
<file path=[Content_Types].xml><?xml version="1.0" encoding="utf-8"?>
<Types xmlns="http://schemas.openxmlformats.org/package/2006/content-types">
  <Default Extension="bin" ContentType="application/vnd.ms-office.activeX"/>
  <Default Extension="gif" ContentType="image/gif"/>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70AE90" w14:textId="117BC98C" w:rsidR="00A05B67" w:rsidRDefault="00CE51E7" w:rsidP="005E43AE">
      <w:pPr>
        <w:rPr>
          <w:rtl/>
        </w:rPr>
      </w:pPr>
      <w:r>
        <w:rPr>
          <w:rFonts w:hint="cs"/>
          <w:rtl/>
        </w:rPr>
        <w:t>דיספפסיה</w:t>
      </w:r>
    </w:p>
    <w:p w14:paraId="31119F40" w14:textId="77777777" w:rsidR="00CE51E7" w:rsidRPr="00CE51E7" w:rsidRDefault="00CE51E7" w:rsidP="005E43AE">
      <w:pPr>
        <w:spacing w:after="194" w:line="267" w:lineRule="atLeast"/>
        <w:jc w:val="left"/>
        <w:textAlignment w:val="baseline"/>
        <w:outlineLvl w:val="0"/>
        <w:rPr>
          <w:rFonts w:ascii="Times New Roman" w:eastAsia="Times New Roman" w:hAnsi="Times New Roman" w:cs="Times New Roman"/>
          <w:b/>
          <w:bCs/>
          <w:color w:val="424242"/>
          <w:kern w:val="36"/>
          <w:sz w:val="38"/>
          <w:szCs w:val="38"/>
        </w:rPr>
      </w:pPr>
      <w:r w:rsidRPr="00CE51E7">
        <w:rPr>
          <w:rFonts w:ascii="Times New Roman" w:eastAsia="Times New Roman" w:hAnsi="Times New Roman" w:cs="Times New Roman"/>
          <w:b/>
          <w:bCs/>
          <w:color w:val="424242"/>
          <w:kern w:val="36"/>
          <w:sz w:val="38"/>
          <w:szCs w:val="38"/>
          <w:rtl/>
        </w:rPr>
        <w:t>דיספפסיה וקשיי עיכול – גורמים, תסמינים ופתרונות טבעיים ויעילים</w:t>
      </w:r>
    </w:p>
    <w:p w14:paraId="0C171F90"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b/>
          <w:bCs/>
          <w:sz w:val="29"/>
          <w:szCs w:val="29"/>
          <w:bdr w:val="none" w:sz="0" w:space="0" w:color="auto" w:frame="1"/>
          <w:rtl/>
        </w:rPr>
        <w:t>מרגישה כאב או אי נוחות ברום הבטן? סובל מתחושת מלאות במערכת עיכול עליונה? חשים תחושה של בעירה, נפיחות, קשיי עיכול, בחילה או צורך להקיא? יתכן שאתם סובלים מהפרעה מעיקה, שקרויה דיספפסיה תפקודית</w:t>
      </w:r>
      <w:r w:rsidRPr="00CE51E7">
        <w:rPr>
          <w:rFonts w:ascii="Times New Roman" w:eastAsia="Times New Roman" w:hAnsi="Times New Roman" w:cs="Times New Roman"/>
          <w:b/>
          <w:bCs/>
          <w:sz w:val="29"/>
          <w:szCs w:val="29"/>
          <w:bdr w:val="none" w:sz="0" w:space="0" w:color="auto" w:frame="1"/>
        </w:rPr>
        <w:t> </w:t>
      </w:r>
    </w:p>
    <w:p w14:paraId="6E228B76"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דיספפסיה תפקודית (או פונקציונלית) היא הפרעה של קשיי עיכול, הנפוצה מאד במדינות מפותחות ושכיחותה גבוהה – היא מופיעה בקרב כ-25-7% מאוכלוסיית הבוגרים. הרפואה הסינית מבחינה בין סוגים שונים של דיספפסיה, ולסובלים מן הבעיה ניתן להתאים טיפול תומך ומיטיב, שמשלב בין דיקור, המלצות תזונה, אורחות חיים וצמחי מרפא. ההתבוננות בהפרעה כוללת גם תשומת לב למצב הנפשי ולמערכת ההורמונלית, מאחר ואלו משפיעים גם הם על התפתחות והופעת ההפרעה</w:t>
      </w:r>
      <w:r w:rsidRPr="00CE51E7">
        <w:rPr>
          <w:rFonts w:ascii="Times New Roman" w:eastAsia="Times New Roman" w:hAnsi="Times New Roman" w:cs="Times New Roman"/>
          <w:sz w:val="29"/>
          <w:szCs w:val="29"/>
        </w:rPr>
        <w:t>.</w:t>
      </w:r>
    </w:p>
    <w:p w14:paraId="3E4D17E4"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b/>
          <w:bCs/>
          <w:sz w:val="29"/>
          <w:szCs w:val="29"/>
          <w:bdr w:val="none" w:sz="0" w:space="0" w:color="auto" w:frame="1"/>
          <w:rtl/>
        </w:rPr>
        <w:t>בעזרת טיפול טבעי ניתן להקל משמעותית על תסמיני הבעיה, להימנע מתלות בנטילת תרופות קונבנציונליות ולהגיע לאיזון גופני ונפשי, ללא תופעות לוואי</w:t>
      </w:r>
      <w:r w:rsidRPr="00CE51E7">
        <w:rPr>
          <w:rFonts w:ascii="Times New Roman" w:eastAsia="Times New Roman" w:hAnsi="Times New Roman" w:cs="Times New Roman"/>
          <w:b/>
          <w:bCs/>
          <w:sz w:val="29"/>
          <w:szCs w:val="29"/>
          <w:bdr w:val="none" w:sz="0" w:space="0" w:color="auto" w:frame="1"/>
        </w:rPr>
        <w:t>.</w:t>
      </w:r>
    </w:p>
    <w:p w14:paraId="2E9A6091" w14:textId="77777777" w:rsidR="00CE51E7" w:rsidRPr="00CE51E7" w:rsidRDefault="00CE51E7" w:rsidP="005E43AE">
      <w:pPr>
        <w:spacing w:after="15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rtl/>
        </w:rPr>
        <w:t>ניווט מהיר</w:t>
      </w:r>
    </w:p>
    <w:p w14:paraId="7377733D" w14:textId="77777777" w:rsidR="00CE51E7" w:rsidRPr="00CE51E7" w:rsidRDefault="00BC7943" w:rsidP="005E43AE">
      <w:pPr>
        <w:numPr>
          <w:ilvl w:val="0"/>
          <w:numId w:val="1"/>
        </w:numPr>
        <w:spacing w:after="0" w:line="388" w:lineRule="atLeast"/>
        <w:jc w:val="left"/>
        <w:textAlignment w:val="baseline"/>
        <w:rPr>
          <w:rFonts w:ascii="Times New Roman" w:eastAsia="Times New Roman" w:hAnsi="Times New Roman" w:cs="Times New Roman"/>
          <w:sz w:val="29"/>
          <w:szCs w:val="29"/>
        </w:rPr>
      </w:pPr>
      <w:hyperlink r:id="rId5" w:anchor="1" w:history="1">
        <w:r w:rsidR="00CE51E7" w:rsidRPr="00CE51E7">
          <w:rPr>
            <w:rFonts w:ascii="Times New Roman" w:eastAsia="Times New Roman" w:hAnsi="Times New Roman" w:cs="Times New Roman"/>
            <w:color w:val="F36C30"/>
            <w:sz w:val="29"/>
            <w:szCs w:val="29"/>
            <w:u w:val="single"/>
            <w:bdr w:val="none" w:sz="0" w:space="0" w:color="auto" w:frame="1"/>
            <w:rtl/>
          </w:rPr>
          <w:t>מה גורם לדיספפסיה</w:t>
        </w:r>
        <w:r w:rsidR="00CE51E7" w:rsidRPr="00CE51E7">
          <w:rPr>
            <w:rFonts w:ascii="Times New Roman" w:eastAsia="Times New Roman" w:hAnsi="Times New Roman" w:cs="Times New Roman"/>
            <w:color w:val="F36C30"/>
            <w:sz w:val="29"/>
            <w:szCs w:val="29"/>
            <w:u w:val="single"/>
            <w:bdr w:val="none" w:sz="0" w:space="0" w:color="auto" w:frame="1"/>
          </w:rPr>
          <w:t>?</w:t>
        </w:r>
      </w:hyperlink>
    </w:p>
    <w:p w14:paraId="488CDFD3" w14:textId="77777777" w:rsidR="00CE51E7" w:rsidRPr="00CE51E7" w:rsidRDefault="00BC7943" w:rsidP="005E43AE">
      <w:pPr>
        <w:numPr>
          <w:ilvl w:val="0"/>
          <w:numId w:val="1"/>
        </w:numPr>
        <w:spacing w:after="0" w:line="388" w:lineRule="atLeast"/>
        <w:jc w:val="left"/>
        <w:textAlignment w:val="baseline"/>
        <w:rPr>
          <w:rFonts w:ascii="Times New Roman" w:eastAsia="Times New Roman" w:hAnsi="Times New Roman" w:cs="Times New Roman"/>
          <w:sz w:val="29"/>
          <w:szCs w:val="29"/>
        </w:rPr>
      </w:pPr>
      <w:hyperlink r:id="rId6" w:anchor="2" w:history="1">
        <w:r w:rsidR="00CE51E7" w:rsidRPr="00CE51E7">
          <w:rPr>
            <w:rFonts w:ascii="Times New Roman" w:eastAsia="Times New Roman" w:hAnsi="Times New Roman" w:cs="Times New Roman"/>
            <w:color w:val="F36C30"/>
            <w:sz w:val="29"/>
            <w:szCs w:val="29"/>
            <w:u w:val="single"/>
            <w:bdr w:val="none" w:sz="0" w:space="0" w:color="auto" w:frame="1"/>
            <w:rtl/>
          </w:rPr>
          <w:t>דיספפסיה בהריון</w:t>
        </w:r>
      </w:hyperlink>
    </w:p>
    <w:p w14:paraId="5F737472" w14:textId="77777777" w:rsidR="00CE51E7" w:rsidRPr="00CE51E7" w:rsidRDefault="00BC7943" w:rsidP="005E43AE">
      <w:pPr>
        <w:numPr>
          <w:ilvl w:val="0"/>
          <w:numId w:val="1"/>
        </w:numPr>
        <w:spacing w:after="0" w:line="388" w:lineRule="atLeast"/>
        <w:jc w:val="left"/>
        <w:textAlignment w:val="baseline"/>
        <w:rPr>
          <w:rFonts w:ascii="Times New Roman" w:eastAsia="Times New Roman" w:hAnsi="Times New Roman" w:cs="Times New Roman"/>
          <w:sz w:val="29"/>
          <w:szCs w:val="29"/>
        </w:rPr>
      </w:pPr>
      <w:hyperlink r:id="rId7" w:anchor="3" w:history="1">
        <w:r w:rsidR="00CE51E7" w:rsidRPr="00CE51E7">
          <w:rPr>
            <w:rFonts w:ascii="Times New Roman" w:eastAsia="Times New Roman" w:hAnsi="Times New Roman" w:cs="Times New Roman"/>
            <w:color w:val="F36C30"/>
            <w:sz w:val="29"/>
            <w:szCs w:val="29"/>
            <w:u w:val="single"/>
            <w:bdr w:val="none" w:sz="0" w:space="0" w:color="auto" w:frame="1"/>
            <w:rtl/>
          </w:rPr>
          <w:t>דיפפסיה ותזונה</w:t>
        </w:r>
      </w:hyperlink>
    </w:p>
    <w:p w14:paraId="6B472E99" w14:textId="77777777" w:rsidR="00CE51E7" w:rsidRPr="00CE51E7" w:rsidRDefault="00BC7943" w:rsidP="005E43AE">
      <w:pPr>
        <w:numPr>
          <w:ilvl w:val="0"/>
          <w:numId w:val="1"/>
        </w:numPr>
        <w:spacing w:after="0" w:line="388" w:lineRule="atLeast"/>
        <w:jc w:val="left"/>
        <w:textAlignment w:val="baseline"/>
        <w:rPr>
          <w:rFonts w:ascii="Times New Roman" w:eastAsia="Times New Roman" w:hAnsi="Times New Roman" w:cs="Times New Roman"/>
          <w:sz w:val="29"/>
          <w:szCs w:val="29"/>
        </w:rPr>
      </w:pPr>
      <w:hyperlink r:id="rId8" w:anchor="4" w:history="1">
        <w:r w:rsidR="00CE51E7" w:rsidRPr="00CE51E7">
          <w:rPr>
            <w:rFonts w:ascii="Times New Roman" w:eastAsia="Times New Roman" w:hAnsi="Times New Roman" w:cs="Times New Roman"/>
            <w:b/>
            <w:bCs/>
            <w:color w:val="F36C30"/>
            <w:sz w:val="29"/>
            <w:szCs w:val="29"/>
            <w:u w:val="single"/>
            <w:bdr w:val="none" w:sz="0" w:space="0" w:color="auto" w:frame="1"/>
            <w:rtl/>
          </w:rPr>
          <w:t>טיפול טבעי בדיספפסיה</w:t>
        </w:r>
      </w:hyperlink>
    </w:p>
    <w:p w14:paraId="24D3A715" w14:textId="77777777" w:rsidR="00CE51E7" w:rsidRPr="00CE51E7" w:rsidRDefault="00CE51E7" w:rsidP="005E43AE">
      <w:pPr>
        <w:spacing w:after="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bdr w:val="none" w:sz="0" w:space="0" w:color="auto" w:frame="1"/>
          <w:rtl/>
        </w:rPr>
        <w:t>תסמיני דיספפסיה תפקודית – איך זה מרגיש</w:t>
      </w:r>
      <w:r w:rsidRPr="00CE51E7">
        <w:rPr>
          <w:rFonts w:ascii="Times New Roman" w:eastAsia="Times New Roman" w:hAnsi="Times New Roman" w:cs="Times New Roman"/>
          <w:b/>
          <w:bCs/>
          <w:color w:val="424242"/>
          <w:sz w:val="32"/>
          <w:szCs w:val="32"/>
          <w:bdr w:val="none" w:sz="0" w:space="0" w:color="auto" w:frame="1"/>
        </w:rPr>
        <w:t>?</w:t>
      </w:r>
    </w:p>
    <w:p w14:paraId="66BDA213"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דיספפסיה תפקודית מתבטאת בתחושת אי נוחות בחלק העליון של הבטן, בעיקר. נוסף על אי הנוחות יכולים להופיע תסמינים נוספים (קרויים גם תסמינים דיספפטיים) של כאב, נפיחות בבטן העליונה, תחושת שובע ומלאות גם לאחר ארוחה קלה וקטנה, חוסר תאבון, עלייה של מיצי עיכול, גיהוקים ושיהוקים, תחושה של בערה בבית החזה, בחילות והקאות</w:t>
      </w:r>
      <w:r w:rsidRPr="00CE51E7">
        <w:rPr>
          <w:rFonts w:ascii="Times New Roman" w:eastAsia="Times New Roman" w:hAnsi="Times New Roman" w:cs="Times New Roman"/>
          <w:sz w:val="29"/>
          <w:szCs w:val="29"/>
        </w:rPr>
        <w:t>.</w:t>
      </w:r>
    </w:p>
    <w:p w14:paraId="13FF9DC1"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תסמיני ההפרעה יכולים להופיע כולם או חלקם. מאחר שזוהי הפרעה מתמשכת, בעלת אופי כרוני, תסמיניה יכולים להיעלם ולחזור מפעם לפעם. לעתים הם קלים ומשפיעים באופן מינורי, אולם לעתים התסמינים חמורים, מטרידים ופוגעים באורח משמעותי בתפקוד היומיומי ובחיי השגרה</w:t>
      </w:r>
      <w:r w:rsidRPr="00CE51E7">
        <w:rPr>
          <w:rFonts w:ascii="Times New Roman" w:eastAsia="Times New Roman" w:hAnsi="Times New Roman" w:cs="Times New Roman"/>
          <w:i/>
          <w:iCs/>
          <w:sz w:val="29"/>
          <w:szCs w:val="29"/>
          <w:bdr w:val="none" w:sz="0" w:space="0" w:color="auto" w:frame="1"/>
        </w:rPr>
        <w:t>.</w:t>
      </w:r>
    </w:p>
    <w:p w14:paraId="5053A956"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דיספפסיה פונקציונלית מופיעה ללא סיבה ברורה, ואינה קשורה בבעיה מבנית כלשהי במערכת העיכול</w:t>
      </w:r>
      <w:r w:rsidRPr="00CE51E7">
        <w:rPr>
          <w:rFonts w:ascii="Times New Roman" w:eastAsia="Times New Roman" w:hAnsi="Times New Roman" w:cs="Times New Roman"/>
          <w:sz w:val="29"/>
          <w:szCs w:val="29"/>
        </w:rPr>
        <w:t xml:space="preserve"> – </w:t>
      </w:r>
      <w:hyperlink r:id="rId9" w:history="1">
        <w:r w:rsidRPr="00CE51E7">
          <w:rPr>
            <w:rFonts w:ascii="Times New Roman" w:eastAsia="Times New Roman" w:hAnsi="Times New Roman" w:cs="Times New Roman"/>
            <w:color w:val="F36C30"/>
            <w:sz w:val="29"/>
            <w:szCs w:val="29"/>
            <w:u w:val="single"/>
            <w:bdr w:val="none" w:sz="0" w:space="0" w:color="auto" w:frame="1"/>
            <w:rtl/>
          </w:rPr>
          <w:t>כיב קיבה</w:t>
        </w:r>
      </w:hyperlink>
      <w:r w:rsidRPr="00CE51E7">
        <w:rPr>
          <w:rFonts w:ascii="Times New Roman" w:eastAsia="Times New Roman" w:hAnsi="Times New Roman" w:cs="Times New Roman"/>
          <w:sz w:val="29"/>
          <w:szCs w:val="29"/>
        </w:rPr>
        <w:t>, </w:t>
      </w:r>
      <w:hyperlink r:id="rId10" w:history="1">
        <w:r w:rsidRPr="00CE51E7">
          <w:rPr>
            <w:rFonts w:ascii="Times New Roman" w:eastAsia="Times New Roman" w:hAnsi="Times New Roman" w:cs="Times New Roman"/>
            <w:color w:val="F36C30"/>
            <w:sz w:val="29"/>
            <w:szCs w:val="29"/>
            <w:u w:val="single"/>
            <w:bdr w:val="none" w:sz="0" w:space="0" w:color="auto" w:frame="1"/>
            <w:rtl/>
          </w:rPr>
          <w:t>דלקת במע</w:t>
        </w:r>
      </w:hyperlink>
      <w:r w:rsidRPr="00CE51E7">
        <w:rPr>
          <w:rFonts w:ascii="Times New Roman" w:eastAsia="Times New Roman" w:hAnsi="Times New Roman" w:cs="Times New Roman"/>
          <w:sz w:val="29"/>
          <w:szCs w:val="29"/>
          <w:rtl/>
        </w:rPr>
        <w:t xml:space="preserve">י, גידול או שינוי כלשהו אחר. במקרה שבו התסמינים קלים ואין סימפטומים נוספים כמו ירידה במשקל, קושי בבליעת מזון או </w:t>
      </w:r>
      <w:r w:rsidRPr="00CE51E7">
        <w:rPr>
          <w:rFonts w:ascii="Times New Roman" w:eastAsia="Times New Roman" w:hAnsi="Times New Roman" w:cs="Times New Roman"/>
          <w:sz w:val="29"/>
          <w:szCs w:val="29"/>
          <w:rtl/>
        </w:rPr>
        <w:lastRenderedPageBreak/>
        <w:t>בעיות אחרות – ובמיוחד כאשר המטופל צעיר וטרם מלאו לו 40 – אין צורך באבחון מיוחד. כאשר המטופל מבוגר יותר, או כאשר מופיעים תסמינים חזקים וחמורים יותר, רצוי לפנות לאבחון שמתבצע על ידי הרפואה הקונבנציונלית באמצעות בדיקות דם, בדיקות אנדוסקופיה ועוד</w:t>
      </w:r>
      <w:r w:rsidRPr="00CE51E7">
        <w:rPr>
          <w:rFonts w:ascii="Times New Roman" w:eastAsia="Times New Roman" w:hAnsi="Times New Roman" w:cs="Times New Roman"/>
          <w:sz w:val="29"/>
          <w:szCs w:val="29"/>
        </w:rPr>
        <w:t>.</w:t>
      </w:r>
    </w:p>
    <w:p w14:paraId="3494393C" w14:textId="77777777" w:rsidR="00CE51E7" w:rsidRPr="00CE51E7" w:rsidRDefault="00CE51E7" w:rsidP="005E43AE">
      <w:pPr>
        <w:spacing w:after="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bdr w:val="none" w:sz="0" w:space="0" w:color="auto" w:frame="1"/>
          <w:rtl/>
        </w:rPr>
        <w:t>מה גורם לדיספפסיה</w:t>
      </w:r>
      <w:r w:rsidRPr="00CE51E7">
        <w:rPr>
          <w:rFonts w:ascii="Times New Roman" w:eastAsia="Times New Roman" w:hAnsi="Times New Roman" w:cs="Times New Roman"/>
          <w:b/>
          <w:bCs/>
          <w:color w:val="424242"/>
          <w:sz w:val="32"/>
          <w:szCs w:val="32"/>
          <w:bdr w:val="none" w:sz="0" w:space="0" w:color="auto" w:frame="1"/>
        </w:rPr>
        <w:t>?</w:t>
      </w:r>
    </w:p>
    <w:p w14:paraId="35648957"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סיבות לדיספפסיה וגורמים להפרעה מוכרים בחלקם, וביניהם ניתן למנות את הבאים</w:t>
      </w:r>
      <w:r w:rsidRPr="00CE51E7">
        <w:rPr>
          <w:rFonts w:ascii="Times New Roman" w:eastAsia="Times New Roman" w:hAnsi="Times New Roman" w:cs="Times New Roman"/>
          <w:sz w:val="29"/>
          <w:szCs w:val="29"/>
        </w:rPr>
        <w:t>:</w:t>
      </w:r>
    </w:p>
    <w:p w14:paraId="6CF5A093" w14:textId="77777777" w:rsidR="00CE51E7" w:rsidRPr="00CE51E7" w:rsidRDefault="00CE51E7" w:rsidP="005E43AE">
      <w:pPr>
        <w:numPr>
          <w:ilvl w:val="0"/>
          <w:numId w:val="2"/>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הפרעה בפעולה המכנית-פיזיולוגית של הקיבה – התרוקנות איטית או האטה בפעילות הקיבה</w:t>
      </w:r>
    </w:p>
    <w:p w14:paraId="261E1CAB" w14:textId="77777777" w:rsidR="00CE51E7" w:rsidRPr="00CE51E7" w:rsidRDefault="00CE51E7" w:rsidP="005E43AE">
      <w:pPr>
        <w:numPr>
          <w:ilvl w:val="0"/>
          <w:numId w:val="2"/>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הפרעה בהסתגלות הקיבה למזון שמגיע</w:t>
      </w:r>
    </w:p>
    <w:p w14:paraId="6C3E89EF" w14:textId="77777777" w:rsidR="00CE51E7" w:rsidRPr="00CE51E7" w:rsidRDefault="00CE51E7" w:rsidP="005E43AE">
      <w:pPr>
        <w:numPr>
          <w:ilvl w:val="0"/>
          <w:numId w:val="2"/>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רגישות יתר בקיבה</w:t>
      </w:r>
    </w:p>
    <w:p w14:paraId="363E9068" w14:textId="77777777" w:rsidR="00CE51E7" w:rsidRPr="00CE51E7" w:rsidRDefault="00CE51E7" w:rsidP="005E43AE">
      <w:pPr>
        <w:numPr>
          <w:ilvl w:val="0"/>
          <w:numId w:val="2"/>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זיהום חיידקי, דוגמת חיידק </w:t>
      </w:r>
      <w:hyperlink r:id="rId11" w:history="1">
        <w:r w:rsidRPr="00CE51E7">
          <w:rPr>
            <w:rFonts w:ascii="Times New Roman" w:eastAsia="Times New Roman" w:hAnsi="Times New Roman" w:cs="Times New Roman"/>
            <w:color w:val="F36C30"/>
            <w:sz w:val="29"/>
            <w:szCs w:val="29"/>
            <w:u w:val="single"/>
            <w:bdr w:val="none" w:sz="0" w:space="0" w:color="auto" w:frame="1"/>
            <w:rtl/>
          </w:rPr>
          <w:t>הליקובקטר פילורי</w:t>
        </w:r>
      </w:hyperlink>
    </w:p>
    <w:p w14:paraId="1936C5EB" w14:textId="77777777" w:rsidR="00CE51E7" w:rsidRPr="00CE51E7" w:rsidRDefault="00CE51E7" w:rsidP="005E43AE">
      <w:pPr>
        <w:numPr>
          <w:ilvl w:val="0"/>
          <w:numId w:val="2"/>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גורמים נפשיים ופסיכולוגיים – חרדות, דכדוך ונטייה לדיכאון עלולים להחמיר את התסמינים ולהגביר את תדירות הופעתם</w:t>
      </w:r>
    </w:p>
    <w:p w14:paraId="65537D91" w14:textId="77777777" w:rsidR="00CE51E7" w:rsidRPr="00CE51E7" w:rsidRDefault="00CE51E7" w:rsidP="005E43AE">
      <w:pPr>
        <w:spacing w:after="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bdr w:val="none" w:sz="0" w:space="0" w:color="auto" w:frame="1"/>
          <w:rtl/>
        </w:rPr>
        <w:t>דיספפסיה וקשיי עיכול בהריון</w:t>
      </w:r>
    </w:p>
    <w:p w14:paraId="4F052287"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במהלך הריון עלולים להופיע קשיי עיכול וכאבים במערכת עיכול עליונה, שעלולים לבוא לידי ביטוי במגוון צורות</w:t>
      </w:r>
      <w:r w:rsidRPr="00CE51E7">
        <w:rPr>
          <w:rFonts w:ascii="Times New Roman" w:eastAsia="Times New Roman" w:hAnsi="Times New Roman" w:cs="Times New Roman"/>
          <w:sz w:val="29"/>
          <w:szCs w:val="29"/>
        </w:rPr>
        <w:t>: </w:t>
      </w:r>
      <w:hyperlink r:id="rId12" w:history="1">
        <w:r w:rsidRPr="00CE51E7">
          <w:rPr>
            <w:rFonts w:ascii="Times New Roman" w:eastAsia="Times New Roman" w:hAnsi="Times New Roman" w:cs="Times New Roman"/>
            <w:color w:val="F36C30"/>
            <w:sz w:val="29"/>
            <w:szCs w:val="29"/>
            <w:u w:val="single"/>
            <w:bdr w:val="none" w:sz="0" w:space="0" w:color="auto" w:frame="1"/>
            <w:rtl/>
          </w:rPr>
          <w:t>צרבת בהריון</w:t>
        </w:r>
      </w:hyperlink>
      <w:r w:rsidRPr="00CE51E7">
        <w:rPr>
          <w:rFonts w:ascii="Times New Roman" w:eastAsia="Times New Roman" w:hAnsi="Times New Roman" w:cs="Times New Roman"/>
          <w:sz w:val="29"/>
          <w:szCs w:val="29"/>
        </w:rPr>
        <w:t> </w:t>
      </w:r>
      <w:r w:rsidRPr="00CE51E7">
        <w:rPr>
          <w:rFonts w:ascii="Times New Roman" w:eastAsia="Times New Roman" w:hAnsi="Times New Roman" w:cs="Times New Roman"/>
          <w:sz w:val="29"/>
          <w:szCs w:val="29"/>
          <w:rtl/>
        </w:rPr>
        <w:t>תחושת כאב, צרידות, שיעול ממושך ועוד</w:t>
      </w:r>
      <w:r w:rsidRPr="00CE51E7">
        <w:rPr>
          <w:rFonts w:ascii="Times New Roman" w:eastAsia="Times New Roman" w:hAnsi="Times New Roman" w:cs="Times New Roman"/>
          <w:i/>
          <w:iCs/>
          <w:sz w:val="29"/>
          <w:szCs w:val="29"/>
          <w:bdr w:val="none" w:sz="0" w:space="0" w:color="auto" w:frame="1"/>
        </w:rPr>
        <w:t>.</w:t>
      </w:r>
      <w:r w:rsidRPr="00CE51E7">
        <w:rPr>
          <w:rFonts w:ascii="Times New Roman" w:eastAsia="Times New Roman" w:hAnsi="Times New Roman" w:cs="Times New Roman"/>
          <w:sz w:val="29"/>
          <w:szCs w:val="29"/>
        </w:rPr>
        <w:t> </w:t>
      </w:r>
      <w:r w:rsidRPr="00CE51E7">
        <w:rPr>
          <w:rFonts w:ascii="Times New Roman" w:eastAsia="Times New Roman" w:hAnsi="Times New Roman" w:cs="Times New Roman"/>
          <w:sz w:val="29"/>
          <w:szCs w:val="29"/>
          <w:rtl/>
        </w:rPr>
        <w:t>השינויים הפיזיולוגיים וההורמונליים בהריון יוצרים לחץ בתוך הבטן, שפוגע ביעילות הסוגר שבין הקיבה לוושט. הליקוי בפעילות הסוגר והחלשות שרירי הסרעפת גורמים למזון מן הקיבה, מלווה במיצי קיבה, לגלוש במעלה הוושט, במיוחד במצבי שכיבה, התכופפות או במהלך אכילת מזון. דיספפסיה תפקודית שמופיעה לראשונה במהלך הריון חולפת בדרך כלל לאחר הלידה</w:t>
      </w:r>
      <w:r w:rsidRPr="00CE51E7">
        <w:rPr>
          <w:rFonts w:ascii="Times New Roman" w:eastAsia="Times New Roman" w:hAnsi="Times New Roman" w:cs="Times New Roman"/>
          <w:sz w:val="29"/>
          <w:szCs w:val="29"/>
        </w:rPr>
        <w:t>.</w:t>
      </w:r>
    </w:p>
    <w:p w14:paraId="130A82BE"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אם התסמינים קשים ומעיקים, ניתן להרגיע ולהקל על ידי הכנת חליטות טבעיות שמתאימות לנטילה בהריון, דיקור סיני, המלצות תזונה כמובן לאחר אבחון מקיף והתייעצות מקצועית</w:t>
      </w:r>
      <w:r w:rsidRPr="00CE51E7">
        <w:rPr>
          <w:rFonts w:ascii="Times New Roman" w:eastAsia="Times New Roman" w:hAnsi="Times New Roman" w:cs="Times New Roman"/>
          <w:sz w:val="29"/>
          <w:szCs w:val="29"/>
        </w:rPr>
        <w:t>.</w:t>
      </w:r>
    </w:p>
    <w:p w14:paraId="15466381" w14:textId="77777777" w:rsidR="00CE51E7" w:rsidRPr="00CE51E7" w:rsidRDefault="00CE51E7" w:rsidP="005E43AE">
      <w:pPr>
        <w:spacing w:after="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bdr w:val="none" w:sz="0" w:space="0" w:color="auto" w:frame="1"/>
        </w:rPr>
        <w:t> </w:t>
      </w:r>
      <w:r w:rsidRPr="00CE51E7">
        <w:rPr>
          <w:rFonts w:ascii="Times New Roman" w:eastAsia="Times New Roman" w:hAnsi="Times New Roman" w:cs="Times New Roman"/>
          <w:b/>
          <w:bCs/>
          <w:color w:val="424242"/>
          <w:sz w:val="32"/>
          <w:szCs w:val="32"/>
          <w:bdr w:val="none" w:sz="0" w:space="0" w:color="auto" w:frame="1"/>
          <w:rtl/>
        </w:rPr>
        <w:t>דיספפסיה ותזונה</w:t>
      </w:r>
    </w:p>
    <w:p w14:paraId="48641358"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ניתן להקל על קשיי עיכול ודיספפסיה פונקציונלית באמצעות שינוי מסוים באורחות החיים ובהרגלי השגרה. כך למשל, מומלץ לסיים את האכילה עד שעתיים לפני השינה של הלילה; לישון כאשר הראש ובית החזה מוגבה מעט, להימנע מעישון ומשתיית אלכוהול; ולהעדיף אכילת ארוחות קטנות בתדירות גבוהה על פני ארוחות מעטות כבדות</w:t>
      </w:r>
      <w:r w:rsidRPr="00CE51E7">
        <w:rPr>
          <w:rFonts w:ascii="Times New Roman" w:eastAsia="Times New Roman" w:hAnsi="Times New Roman" w:cs="Times New Roman"/>
          <w:sz w:val="29"/>
          <w:szCs w:val="29"/>
        </w:rPr>
        <w:t>.</w:t>
      </w:r>
    </w:p>
    <w:p w14:paraId="4246FBBF"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b/>
          <w:bCs/>
          <w:sz w:val="29"/>
          <w:szCs w:val="29"/>
          <w:bdr w:val="none" w:sz="0" w:space="0" w:color="auto" w:frame="1"/>
          <w:rtl/>
        </w:rPr>
        <w:t>המלצות התזונה שיכולות להועיל ולהקל על תסמינים של דיספפסיה</w:t>
      </w:r>
      <w:r w:rsidRPr="00CE51E7">
        <w:rPr>
          <w:rFonts w:ascii="Times New Roman" w:eastAsia="Times New Roman" w:hAnsi="Times New Roman" w:cs="Times New Roman"/>
          <w:b/>
          <w:bCs/>
          <w:sz w:val="29"/>
          <w:szCs w:val="29"/>
          <w:bdr w:val="none" w:sz="0" w:space="0" w:color="auto" w:frame="1"/>
        </w:rPr>
        <w:t>:</w:t>
      </w:r>
    </w:p>
    <w:p w14:paraId="3834B3FE" w14:textId="77777777" w:rsidR="00CE51E7" w:rsidRPr="00CE51E7" w:rsidRDefault="00CE51E7" w:rsidP="005E43AE">
      <w:pPr>
        <w:numPr>
          <w:ilvl w:val="0"/>
          <w:numId w:val="3"/>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הימנעות ממזונות חומציים כמו פירות הדר ועגבניות, וכן ממזונות שומניים או חריפים</w:t>
      </w:r>
      <w:r w:rsidRPr="00CE51E7">
        <w:rPr>
          <w:rFonts w:ascii="Times New Roman" w:eastAsia="Times New Roman" w:hAnsi="Times New Roman" w:cs="Times New Roman"/>
          <w:i/>
          <w:iCs/>
          <w:sz w:val="29"/>
          <w:szCs w:val="29"/>
          <w:bdr w:val="none" w:sz="0" w:space="0" w:color="auto" w:frame="1"/>
        </w:rPr>
        <w:t>.</w:t>
      </w:r>
    </w:p>
    <w:p w14:paraId="58E9D670" w14:textId="77777777" w:rsidR="00CE51E7" w:rsidRPr="00CE51E7" w:rsidRDefault="00CE51E7" w:rsidP="005E43AE">
      <w:pPr>
        <w:numPr>
          <w:ilvl w:val="0"/>
          <w:numId w:val="3"/>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הפחתה בצריכת קפאין ושוקולד לסוגיו השונים</w:t>
      </w:r>
      <w:r w:rsidRPr="00CE51E7">
        <w:rPr>
          <w:rFonts w:ascii="Times New Roman" w:eastAsia="Times New Roman" w:hAnsi="Times New Roman" w:cs="Times New Roman"/>
          <w:sz w:val="29"/>
          <w:szCs w:val="29"/>
        </w:rPr>
        <w:t>.</w:t>
      </w:r>
    </w:p>
    <w:p w14:paraId="1DD46540" w14:textId="77777777" w:rsidR="00CE51E7" w:rsidRPr="00CE51E7" w:rsidRDefault="00CE51E7" w:rsidP="005E43AE">
      <w:pPr>
        <w:numPr>
          <w:ilvl w:val="0"/>
          <w:numId w:val="3"/>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lastRenderedPageBreak/>
        <w:t>הימנעות משתייה של משקאות מוגזים</w:t>
      </w:r>
      <w:r w:rsidRPr="00CE51E7">
        <w:rPr>
          <w:rFonts w:ascii="Times New Roman" w:eastAsia="Times New Roman" w:hAnsi="Times New Roman" w:cs="Times New Roman"/>
          <w:sz w:val="29"/>
          <w:szCs w:val="29"/>
        </w:rPr>
        <w:t>.</w:t>
      </w:r>
    </w:p>
    <w:p w14:paraId="783D0490" w14:textId="77777777" w:rsidR="00CE51E7" w:rsidRPr="00CE51E7" w:rsidRDefault="00CE51E7" w:rsidP="005E43AE">
      <w:pPr>
        <w:numPr>
          <w:ilvl w:val="0"/>
          <w:numId w:val="3"/>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הוספת זרעי שומר ושקדים לא קלויים לתפריט, וכן צריכת חלב שקדים או חלב אורז</w:t>
      </w:r>
      <w:r w:rsidRPr="00CE51E7">
        <w:rPr>
          <w:rFonts w:ascii="Times New Roman" w:eastAsia="Times New Roman" w:hAnsi="Times New Roman" w:cs="Times New Roman"/>
          <w:sz w:val="29"/>
          <w:szCs w:val="29"/>
        </w:rPr>
        <w:t>.</w:t>
      </w:r>
    </w:p>
    <w:p w14:paraId="57E510FB" w14:textId="77777777" w:rsidR="00CE51E7" w:rsidRPr="00CE51E7" w:rsidRDefault="00CE51E7" w:rsidP="005E43AE">
      <w:pPr>
        <w:numPr>
          <w:ilvl w:val="0"/>
          <w:numId w:val="3"/>
        </w:num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שתיית חליטה מרגיעה של בבונג (קמומיל), זרעי שומר או צמחי מרפא מומלצים אחרים, שהם בעלי איכות מרגיעה לקיבה</w:t>
      </w:r>
    </w:p>
    <w:p w14:paraId="09C95304" w14:textId="77777777" w:rsidR="00CE51E7" w:rsidRPr="00CE51E7" w:rsidRDefault="00BC7943" w:rsidP="005E43AE">
      <w:pPr>
        <w:spacing w:after="0" w:line="388" w:lineRule="atLeast"/>
        <w:jc w:val="left"/>
        <w:textAlignment w:val="baseline"/>
        <w:rPr>
          <w:rFonts w:ascii="Times New Roman" w:eastAsia="Times New Roman" w:hAnsi="Times New Roman" w:cs="Times New Roman"/>
          <w:sz w:val="29"/>
          <w:szCs w:val="29"/>
        </w:rPr>
      </w:pPr>
      <w:hyperlink r:id="rId13" w:tgtFrame="_blank" w:history="1">
        <w:r w:rsidR="00CE51E7" w:rsidRPr="00CE51E7">
          <w:rPr>
            <w:rFonts w:ascii="Times New Roman" w:eastAsia="Times New Roman" w:hAnsi="Times New Roman" w:cs="Times New Roman"/>
            <w:color w:val="F36C30"/>
            <w:sz w:val="29"/>
            <w:szCs w:val="29"/>
            <w:u w:val="single"/>
            <w:bdr w:val="none" w:sz="0" w:space="0" w:color="auto" w:frame="1"/>
            <w:rtl/>
          </w:rPr>
          <w:t>במאמר הבא (אנגלית) תקראו עוד על גורמי הבעיה והאופן בו ניתן למנוע אותה</w:t>
        </w:r>
        <w:r w:rsidR="00CE51E7" w:rsidRPr="00CE51E7">
          <w:rPr>
            <w:rFonts w:ascii="Times New Roman" w:eastAsia="Times New Roman" w:hAnsi="Times New Roman" w:cs="Times New Roman"/>
            <w:color w:val="F36C30"/>
            <w:sz w:val="29"/>
            <w:szCs w:val="29"/>
            <w:u w:val="single"/>
            <w:bdr w:val="none" w:sz="0" w:space="0" w:color="auto" w:frame="1"/>
          </w:rPr>
          <w:t>.</w:t>
        </w:r>
      </w:hyperlink>
    </w:p>
    <w:p w14:paraId="0B826E2A" w14:textId="77777777" w:rsidR="00CE51E7" w:rsidRPr="00CE51E7" w:rsidRDefault="00CE51E7" w:rsidP="005E43AE">
      <w:pPr>
        <w:spacing w:after="0" w:line="267" w:lineRule="atLeast"/>
        <w:jc w:val="left"/>
        <w:textAlignment w:val="baseline"/>
        <w:outlineLvl w:val="1"/>
        <w:rPr>
          <w:rFonts w:ascii="Times New Roman" w:eastAsia="Times New Roman" w:hAnsi="Times New Roman" w:cs="Times New Roman"/>
          <w:b/>
          <w:bCs/>
          <w:color w:val="424242"/>
          <w:sz w:val="32"/>
          <w:szCs w:val="32"/>
        </w:rPr>
      </w:pPr>
      <w:r w:rsidRPr="00CE51E7">
        <w:rPr>
          <w:rFonts w:ascii="Times New Roman" w:eastAsia="Times New Roman" w:hAnsi="Times New Roman" w:cs="Times New Roman"/>
          <w:b/>
          <w:bCs/>
          <w:color w:val="424242"/>
          <w:sz w:val="32"/>
          <w:szCs w:val="32"/>
          <w:bdr w:val="none" w:sz="0" w:space="0" w:color="auto" w:frame="1"/>
        </w:rPr>
        <w:t> </w:t>
      </w:r>
      <w:r w:rsidRPr="00CE51E7">
        <w:rPr>
          <w:rFonts w:ascii="Times New Roman" w:eastAsia="Times New Roman" w:hAnsi="Times New Roman" w:cs="Times New Roman"/>
          <w:b/>
          <w:bCs/>
          <w:color w:val="424242"/>
          <w:sz w:val="32"/>
          <w:szCs w:val="32"/>
          <w:bdr w:val="none" w:sz="0" w:space="0" w:color="auto" w:frame="1"/>
          <w:rtl/>
        </w:rPr>
        <w:t>טיפול טבעי בדיספפסיה וקשיי עיכול</w:t>
      </w:r>
    </w:p>
    <w:p w14:paraId="25C8ED18" w14:textId="77777777" w:rsidR="00CE51E7" w:rsidRPr="00CE51E7" w:rsidRDefault="00CE51E7" w:rsidP="005E43AE">
      <w:pPr>
        <w:spacing w:after="24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הרפואה הסינית רואה דיספפסיה תפקודית כתוצאה של הפרעה בזרימה של אנרגיה בכבד, שמובילה להפרעה בתיאום בין הטחול לקיבה. ההפרעה עלולה  להיות קשורה גם בחולשה של הטחול, לחות עודפת, קור במערכות הגוף ועוד</w:t>
      </w:r>
      <w:r w:rsidRPr="00CE51E7">
        <w:rPr>
          <w:rFonts w:ascii="Times New Roman" w:eastAsia="Times New Roman" w:hAnsi="Times New Roman" w:cs="Times New Roman"/>
          <w:sz w:val="29"/>
          <w:szCs w:val="29"/>
        </w:rPr>
        <w:t>.</w:t>
      </w:r>
    </w:p>
    <w:p w14:paraId="283C6F29" w14:textId="64FD61DB"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sz w:val="29"/>
          <w:szCs w:val="29"/>
          <w:rtl/>
        </w:rPr>
        <w:t>לצמחי מרפא סיניים ישנה השפעה מצוינת על הטיפול בבעיה. הם מסייעים באיזון האנרגיה ובהשבת מערכת העיכול לפעולה סדירה ותקינה, איזון הורמונלי ורוגע נפשי. אל צמחי המרפא, שנרקחים באופן אישי, בהתאם לאבחנה ולתסמינים, ניתן לצרף טיפול בדיקור סיני, שמשפר את תנועתיות המעיים ואת פעולת הקיבה, ומפחית את קשיי העיכול, החרדה, הכאב והמתח הנפשי</w:t>
      </w:r>
      <w:r w:rsidRPr="00CE51E7">
        <w:rPr>
          <w:rFonts w:ascii="Times New Roman" w:eastAsia="Times New Roman" w:hAnsi="Times New Roman" w:cs="Times New Roman"/>
          <w:sz w:val="29"/>
          <w:szCs w:val="29"/>
        </w:rPr>
        <w:t>.</w:t>
      </w:r>
    </w:p>
    <w:p w14:paraId="31814FA3" w14:textId="77777777" w:rsidR="00CE51E7" w:rsidRPr="00CE51E7" w:rsidRDefault="00CE51E7" w:rsidP="005E43AE">
      <w:pPr>
        <w:spacing w:after="0" w:line="388" w:lineRule="atLeast"/>
        <w:jc w:val="left"/>
        <w:textAlignment w:val="baseline"/>
        <w:rPr>
          <w:rFonts w:ascii="Times New Roman" w:eastAsia="Times New Roman" w:hAnsi="Times New Roman" w:cs="Times New Roman"/>
          <w:sz w:val="29"/>
          <w:szCs w:val="29"/>
        </w:rPr>
      </w:pPr>
      <w:r w:rsidRPr="00CE51E7">
        <w:rPr>
          <w:rFonts w:ascii="Times New Roman" w:eastAsia="Times New Roman" w:hAnsi="Times New Roman" w:cs="Times New Roman"/>
          <w:b/>
          <w:bCs/>
          <w:sz w:val="29"/>
          <w:szCs w:val="29"/>
          <w:bdr w:val="none" w:sz="0" w:space="0" w:color="auto" w:frame="1"/>
          <w:rtl/>
        </w:rPr>
        <w:t>סובלים מדיספפסיה פונקציונלית? לרפואה הסינית יש פתרונות מקלים ואפקטיביים, שמטפלים לא רק בהפרעה עצמה אלא גם במקורותיה. הטיפול המשולב מסייע בהשבת הפעולה התקינה של מערכת העיכול העליונה ובהפגת הסימפטומים</w:t>
      </w:r>
      <w:r w:rsidRPr="00CE51E7">
        <w:rPr>
          <w:rFonts w:ascii="Times New Roman" w:eastAsia="Times New Roman" w:hAnsi="Times New Roman" w:cs="Times New Roman"/>
          <w:b/>
          <w:bCs/>
          <w:sz w:val="29"/>
          <w:szCs w:val="29"/>
          <w:bdr w:val="none" w:sz="0" w:space="0" w:color="auto" w:frame="1"/>
        </w:rPr>
        <w:t>.</w:t>
      </w:r>
    </w:p>
    <w:p w14:paraId="48D8EE97" w14:textId="77777777" w:rsidR="00CE51E7" w:rsidRPr="00CE51E7" w:rsidRDefault="00CE51E7" w:rsidP="005E43AE">
      <w:pPr>
        <w:pBdr>
          <w:bottom w:val="single" w:sz="6" w:space="1" w:color="auto"/>
        </w:pBdr>
        <w:spacing w:line="240" w:lineRule="auto"/>
        <w:jc w:val="center"/>
        <w:rPr>
          <w:rFonts w:ascii="Arial" w:eastAsia="Times New Roman" w:hAnsi="Arial" w:cs="Arial"/>
          <w:vanish/>
          <w:sz w:val="16"/>
          <w:szCs w:val="16"/>
        </w:rPr>
      </w:pPr>
      <w:r w:rsidRPr="00CE51E7">
        <w:rPr>
          <w:rFonts w:ascii="Arial" w:eastAsia="Times New Roman" w:hAnsi="Arial" w:cs="Arial"/>
          <w:vanish/>
          <w:sz w:val="16"/>
          <w:szCs w:val="16"/>
          <w:rtl/>
        </w:rPr>
        <w:t>ראש הטופס</w:t>
      </w:r>
    </w:p>
    <w:p w14:paraId="54EFC5D7" w14:textId="2A065FF4" w:rsidR="00CE51E7" w:rsidRDefault="00CE51E7" w:rsidP="005E43AE">
      <w:pPr>
        <w:rPr>
          <w:rtl/>
        </w:rPr>
      </w:pPr>
    </w:p>
    <w:p w14:paraId="519BDBF2" w14:textId="50FE0708" w:rsidR="00CE51E7" w:rsidRDefault="00CE51E7" w:rsidP="005E43AE">
      <w:pPr>
        <w:rPr>
          <w:rtl/>
        </w:rPr>
      </w:pPr>
      <w:r>
        <w:rPr>
          <w:rFonts w:hint="cs"/>
          <w:rtl/>
        </w:rPr>
        <w:t>=</w:t>
      </w:r>
    </w:p>
    <w:p w14:paraId="7DFF4578" w14:textId="77777777" w:rsidR="00567AAC" w:rsidRPr="00567AAC" w:rsidRDefault="00567AAC" w:rsidP="005E43AE">
      <w:pPr>
        <w:spacing w:after="0" w:line="240" w:lineRule="auto"/>
        <w:jc w:val="left"/>
        <w:rPr>
          <w:rFonts w:ascii="Times New Roman" w:eastAsia="Times New Roman" w:hAnsi="Times New Roman" w:cs="Times New Roman"/>
          <w:sz w:val="24"/>
          <w:szCs w:val="24"/>
        </w:rPr>
      </w:pPr>
      <w:r w:rsidRPr="00567AAC">
        <w:rPr>
          <w:rFonts w:ascii="Times New Roman" w:eastAsia="Times New Roman" w:hAnsi="Times New Roman" w:cs="Times New Roman"/>
          <w:sz w:val="24"/>
          <w:szCs w:val="24"/>
          <w:rtl/>
        </w:rPr>
        <w:t>רכיבים טבעיים עשויים לחולל פלאים במערכת העיכול</w:t>
      </w:r>
    </w:p>
    <w:p w14:paraId="45191A0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בעיות במערכת העיכול הן אחת מהתופעות הנפוצות בעולם והגורמים האפשריים להן רבים מספור</w:t>
      </w:r>
      <w:r w:rsidRPr="00567AAC">
        <w:rPr>
          <w:rFonts w:ascii="Arial" w:eastAsia="Times New Roman" w:hAnsi="Arial" w:cs="Arial"/>
          <w:color w:val="333333"/>
          <w:sz w:val="24"/>
          <w:szCs w:val="24"/>
        </w:rPr>
        <w:t>.</w:t>
      </w:r>
    </w:p>
    <w:p w14:paraId="6F0988E3"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לפני שנמנה כמה מהגורמים, נספר שעיכול המזון והנוזלים שאנו מכניסים לגוף הוא אחד התהליכים המורכבים ביותר שהגוף שלנו מסוגל לבצע ועל כן משתתפים בו מספר רב כל כך של רכיבים בגוף</w:t>
      </w:r>
      <w:r w:rsidRPr="00567AAC">
        <w:rPr>
          <w:rFonts w:ascii="Arial" w:eastAsia="Times New Roman" w:hAnsi="Arial" w:cs="Arial"/>
          <w:color w:val="333333"/>
          <w:sz w:val="24"/>
          <w:szCs w:val="24"/>
        </w:rPr>
        <w:t>.</w:t>
      </w:r>
    </w:p>
    <w:p w14:paraId="5BD56BB1"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במערכת העיכול ישנם חיידקים שתפקידם לעזור בפעולה, עימם פועלים חלקים של מערכת העצבים וכלי דם בשילוב עצבים, הורמונים, חיידקים, דם ואיברי מערכת העיכול – פה, ושט, קיבה, מעי דק, מעי-גס ופי הטבעת</w:t>
      </w:r>
      <w:r w:rsidRPr="00567AAC">
        <w:rPr>
          <w:rFonts w:ascii="Arial" w:eastAsia="Times New Roman" w:hAnsi="Arial" w:cs="Arial"/>
          <w:color w:val="333333"/>
          <w:sz w:val="24"/>
          <w:szCs w:val="24"/>
        </w:rPr>
        <w:t>.</w:t>
      </w:r>
    </w:p>
    <w:p w14:paraId="25914FA0"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אז מה עלול לשבש את התהליך? חיידקים במזון, זיהום, מתח, תרופות מסוימות, או מצבים רפואיים כרוניים כגון קוליטיס ומחלת קרוהן</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הסימפטומים של כל אלו כוללים כאבים, צרבות, קשיי בליעה ואכילה, דימומים, בחילות והקאות</w:t>
      </w:r>
      <w:r w:rsidRPr="00567AAC">
        <w:rPr>
          <w:rFonts w:ascii="Arial" w:eastAsia="Times New Roman" w:hAnsi="Arial" w:cs="Arial"/>
          <w:color w:val="333333"/>
          <w:sz w:val="24"/>
          <w:szCs w:val="24"/>
        </w:rPr>
        <w:t>.</w:t>
      </w:r>
    </w:p>
    <w:p w14:paraId="52A87D4C"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lastRenderedPageBreak/>
        <w:t>הבעיה הגדולה יותר היא שכל סימפטום עשוי להצביע על תופעה כגון אולקוס, פוליפים וגידולים, דליות בוושט ודלקת בקיבה ובתריסריון ועל כן מומלץ להיוועץ עם רופא ברגע הופעתו</w:t>
      </w:r>
      <w:r w:rsidRPr="00567AAC">
        <w:rPr>
          <w:rFonts w:ascii="Arial" w:eastAsia="Times New Roman" w:hAnsi="Arial" w:cs="Arial"/>
          <w:color w:val="333333"/>
          <w:sz w:val="24"/>
          <w:szCs w:val="24"/>
        </w:rPr>
        <w:t>.</w:t>
      </w:r>
    </w:p>
    <w:p w14:paraId="24DBB416"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בהקשר הזה, נספר שמחלות במערכת העיכול הן אחד הגורמים העיקריים לתחלואה ותמותה ברחבי העולם מדי שנה. אולם ברוב המקרים, הבעיה נפתרת באמצעות תרופות, תוספי תזונה ותפריט יומי שנבנה בהתאם להמלצת הרופא</w:t>
      </w:r>
      <w:r w:rsidRPr="00567AAC">
        <w:rPr>
          <w:rFonts w:ascii="Arial" w:eastAsia="Times New Roman" w:hAnsi="Arial" w:cs="Arial"/>
          <w:color w:val="333333"/>
          <w:sz w:val="24"/>
          <w:szCs w:val="24"/>
        </w:rPr>
        <w:t>.</w:t>
      </w:r>
    </w:p>
    <w:p w14:paraId="1B9883EA" w14:textId="77777777" w:rsidR="00567AAC" w:rsidRPr="00567AAC" w:rsidRDefault="00567AAC" w:rsidP="005E43AE">
      <w:pPr>
        <w:shd w:val="clear" w:color="auto" w:fill="FFFFFF"/>
        <w:spacing w:line="312" w:lineRule="atLeast"/>
        <w:jc w:val="center"/>
        <w:outlineLvl w:val="1"/>
        <w:rPr>
          <w:rFonts w:ascii="Arial" w:eastAsia="Times New Roman" w:hAnsi="Arial" w:cs="Arial"/>
          <w:b/>
          <w:bCs/>
          <w:color w:val="FFFFFF"/>
          <w:sz w:val="41"/>
          <w:szCs w:val="41"/>
        </w:rPr>
      </w:pPr>
      <w:r w:rsidRPr="00567AAC">
        <w:rPr>
          <w:rFonts w:ascii="Arial" w:eastAsia="Times New Roman" w:hAnsi="Arial" w:cs="Arial"/>
          <w:b/>
          <w:bCs/>
          <w:color w:val="FFFFFF"/>
          <w:sz w:val="41"/>
          <w:szCs w:val="41"/>
          <w:rtl/>
        </w:rPr>
        <w:t>לקבלת מידע על אפשרויות הטיפול, השאירו פרטים ונשמח לחזור אליכם</w:t>
      </w:r>
    </w:p>
    <w:p w14:paraId="45096C44" w14:textId="77777777" w:rsidR="00567AAC" w:rsidRPr="00567AAC" w:rsidRDefault="00567AAC" w:rsidP="005E43AE">
      <w:pPr>
        <w:pBdr>
          <w:bottom w:val="single" w:sz="6" w:space="1" w:color="auto"/>
        </w:pBdr>
        <w:spacing w:after="0" w:line="240" w:lineRule="auto"/>
        <w:jc w:val="center"/>
        <w:rPr>
          <w:rFonts w:ascii="Arial" w:eastAsia="Times New Roman" w:hAnsi="Arial" w:cs="Arial"/>
          <w:vanish/>
          <w:sz w:val="16"/>
          <w:szCs w:val="16"/>
        </w:rPr>
      </w:pPr>
      <w:r w:rsidRPr="00567AAC">
        <w:rPr>
          <w:rFonts w:ascii="Arial" w:eastAsia="Times New Roman" w:hAnsi="Arial" w:cs="Arial"/>
          <w:vanish/>
          <w:sz w:val="16"/>
          <w:szCs w:val="16"/>
          <w:rtl/>
        </w:rPr>
        <w:t>ראש הטופס</w:t>
      </w:r>
    </w:p>
    <w:p w14:paraId="158B58C1" w14:textId="1F3D5389" w:rsidR="00567AAC" w:rsidRPr="00567AAC" w:rsidRDefault="00567AAC" w:rsidP="005E43AE">
      <w:pPr>
        <w:shd w:val="clear" w:color="auto" w:fill="FFFFFF"/>
        <w:spacing w:line="240" w:lineRule="auto"/>
        <w:jc w:val="center"/>
        <w:rPr>
          <w:rFonts w:ascii="Arial" w:eastAsia="Times New Roman" w:hAnsi="Arial" w:cs="Arial"/>
          <w:color w:val="333333"/>
          <w:sz w:val="24"/>
          <w:szCs w:val="24"/>
        </w:rPr>
      </w:pPr>
      <w:r w:rsidRPr="00567AAC">
        <w:rPr>
          <w:rFonts w:ascii="Arial" w:eastAsia="Times New Roman" w:hAnsi="Arial" w:cs="Arial"/>
          <w:color w:val="333333"/>
          <w:sz w:val="24"/>
          <w:szCs w:val="24"/>
          <w:rtl/>
        </w:rPr>
        <w:t>שם</w:t>
      </w:r>
      <w:r w:rsidRPr="00567AAC">
        <w:rPr>
          <w:rFonts w:ascii="Arial" w:eastAsia="Times New Roman" w:hAnsi="Arial" w:cs="Arial"/>
          <w:color w:val="333333"/>
          <w:sz w:val="24"/>
          <w:szCs w:val="24"/>
        </w:rPr>
        <w:object w:dxaOrig="225" w:dyaOrig="225" w14:anchorId="64E486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7.25pt;height:18pt" o:ole="">
            <v:imagedata r:id="rId14" o:title=""/>
          </v:shape>
          <w:control r:id="rId15" w:name="DefaultOcxName" w:shapeid="_x0000_i1035"/>
        </w:object>
      </w:r>
    </w:p>
    <w:p w14:paraId="1DD894BF" w14:textId="77777777" w:rsidR="00567AAC" w:rsidRPr="00567AAC" w:rsidRDefault="00567AAC" w:rsidP="005E43AE">
      <w:pPr>
        <w:shd w:val="clear" w:color="auto" w:fill="FFFFFF"/>
        <w:spacing w:line="240" w:lineRule="auto"/>
        <w:jc w:val="center"/>
        <w:rPr>
          <w:rFonts w:ascii="Arial" w:eastAsia="Times New Roman" w:hAnsi="Arial" w:cs="Arial"/>
          <w:color w:val="333333"/>
          <w:sz w:val="24"/>
          <w:szCs w:val="24"/>
        </w:rPr>
      </w:pPr>
      <w:r w:rsidRPr="00567AAC">
        <w:rPr>
          <w:rFonts w:ascii="Arial" w:eastAsia="Times New Roman" w:hAnsi="Arial" w:cs="Arial"/>
          <w:color w:val="333333"/>
          <w:sz w:val="24"/>
          <w:szCs w:val="24"/>
          <w:rtl/>
        </w:rPr>
        <w:t>טלפון</w:t>
      </w:r>
    </w:p>
    <w:p w14:paraId="18CF1272" w14:textId="77777777" w:rsidR="00567AAC" w:rsidRPr="00567AAC" w:rsidRDefault="00567AAC" w:rsidP="005E43AE">
      <w:pPr>
        <w:shd w:val="clear" w:color="auto" w:fill="FFFFFF"/>
        <w:spacing w:line="240" w:lineRule="auto"/>
        <w:jc w:val="center"/>
        <w:rPr>
          <w:rFonts w:ascii="Arial" w:eastAsia="Times New Roman" w:hAnsi="Arial" w:cs="Arial"/>
          <w:color w:val="333333"/>
          <w:sz w:val="24"/>
          <w:szCs w:val="24"/>
        </w:rPr>
      </w:pPr>
      <w:r w:rsidRPr="00567AAC">
        <w:rPr>
          <w:rFonts w:ascii="Arial" w:eastAsia="Times New Roman" w:hAnsi="Arial" w:cs="Arial"/>
          <w:color w:val="333333"/>
          <w:sz w:val="24"/>
          <w:szCs w:val="24"/>
          <w:rtl/>
        </w:rPr>
        <w:t>אימייל</w:t>
      </w:r>
    </w:p>
    <w:p w14:paraId="5B035596" w14:textId="77777777" w:rsidR="00567AAC" w:rsidRPr="00567AAC" w:rsidRDefault="00567AAC" w:rsidP="005E43AE">
      <w:pPr>
        <w:shd w:val="clear" w:color="auto" w:fill="FFFFFF"/>
        <w:spacing w:line="240" w:lineRule="auto"/>
        <w:jc w:val="center"/>
        <w:rPr>
          <w:rFonts w:ascii="Arial" w:eastAsia="Times New Roman" w:hAnsi="Arial" w:cs="Arial"/>
          <w:color w:val="333333"/>
          <w:sz w:val="24"/>
          <w:szCs w:val="24"/>
        </w:rPr>
      </w:pPr>
      <w:r w:rsidRPr="00567AAC">
        <w:rPr>
          <w:rFonts w:ascii="Arial" w:eastAsia="Times New Roman" w:hAnsi="Arial" w:cs="Arial"/>
          <w:color w:val="333333"/>
          <w:sz w:val="24"/>
          <w:szCs w:val="24"/>
          <w:rtl/>
        </w:rPr>
        <w:t>שליחה</w:t>
      </w:r>
    </w:p>
    <w:p w14:paraId="29F741D9" w14:textId="77777777" w:rsidR="00567AAC" w:rsidRPr="00567AAC" w:rsidRDefault="00567AAC" w:rsidP="005E43AE">
      <w:pPr>
        <w:pBdr>
          <w:top w:val="single" w:sz="6" w:space="1" w:color="auto"/>
        </w:pBdr>
        <w:spacing w:line="240" w:lineRule="auto"/>
        <w:jc w:val="center"/>
        <w:rPr>
          <w:rFonts w:ascii="Arial" w:eastAsia="Times New Roman" w:hAnsi="Arial" w:cs="Arial"/>
          <w:vanish/>
          <w:sz w:val="16"/>
          <w:szCs w:val="16"/>
        </w:rPr>
      </w:pPr>
      <w:r w:rsidRPr="00567AAC">
        <w:rPr>
          <w:rFonts w:ascii="Arial" w:eastAsia="Times New Roman" w:hAnsi="Arial" w:cs="Arial"/>
          <w:vanish/>
          <w:sz w:val="16"/>
          <w:szCs w:val="16"/>
          <w:rtl/>
        </w:rPr>
        <w:t>תחתית הטופס</w:t>
      </w:r>
    </w:p>
    <w:p w14:paraId="0DA5D9F5"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כאן נכנסת לתמונה "נבחרת" רכיבים טבעיים, המצויים באמצעי ההקלה הפופולריים ביותר בשוק</w:t>
      </w:r>
      <w:r w:rsidRPr="00567AAC">
        <w:rPr>
          <w:rFonts w:ascii="Arial" w:eastAsia="Times New Roman" w:hAnsi="Arial" w:cs="Arial"/>
          <w:color w:val="333333"/>
          <w:sz w:val="24"/>
          <w:szCs w:val="24"/>
        </w:rPr>
        <w:t>. </w:t>
      </w:r>
      <w:r w:rsidRPr="00567AAC">
        <w:rPr>
          <w:rFonts w:ascii="Arial" w:eastAsia="Times New Roman" w:hAnsi="Arial" w:cs="Arial"/>
          <w:color w:val="333333"/>
          <w:sz w:val="24"/>
          <w:szCs w:val="24"/>
          <w:rtl/>
        </w:rPr>
        <w:t>זה הזמן להכיר אותם לעומק</w:t>
      </w:r>
      <w:r w:rsidRPr="00567AAC">
        <w:rPr>
          <w:rFonts w:ascii="Arial" w:eastAsia="Times New Roman" w:hAnsi="Arial" w:cs="Arial"/>
          <w:color w:val="333333"/>
          <w:sz w:val="24"/>
          <w:szCs w:val="24"/>
        </w:rPr>
        <w:t>.</w:t>
      </w:r>
    </w:p>
    <w:p w14:paraId="2EA7415B"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כורכום</w:t>
      </w:r>
    </w:p>
    <w:p w14:paraId="6183001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היום כולם כבר יודעים שכורכום לא מככב רק בעמבה אלא שיש סיכוי גבוה לפגוש אותו גם בארון התרופות. למעשה, הסגולות הרפואיות הן התכונה המפורסמת ביותר של הצמח אשר ידוע כחומר אנטי דלקתי. כורכום נמצא יעיל בטיפול נגד דלקת גרון, דלקת ריאות, דלקות בקיבה ובמעיים ועשוי לסייע לסובלים מתסמונת המעי הרגיז, קוליטיס, מחלת קרוהן ושלשול</w:t>
      </w:r>
      <w:r w:rsidRPr="00567AAC">
        <w:rPr>
          <w:rFonts w:ascii="Arial" w:eastAsia="Times New Roman" w:hAnsi="Arial" w:cs="Arial"/>
          <w:color w:val="333333"/>
          <w:sz w:val="24"/>
          <w:szCs w:val="24"/>
        </w:rPr>
        <w:t>.</w:t>
      </w:r>
    </w:p>
    <w:p w14:paraId="79A88AB6"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הכורכום תורם למערכת העיכול</w:t>
      </w:r>
      <w:r w:rsidRPr="00567AAC">
        <w:rPr>
          <w:rFonts w:ascii="Arial" w:eastAsia="Times New Roman" w:hAnsi="Arial" w:cs="Arial"/>
          <w:b/>
          <w:bCs/>
          <w:color w:val="333333"/>
          <w:sz w:val="30"/>
          <w:szCs w:val="30"/>
        </w:rPr>
        <w:t>?</w:t>
      </w:r>
    </w:p>
    <w:p w14:paraId="51DE6612" w14:textId="77777777" w:rsidR="00567AAC" w:rsidRPr="00567AAC" w:rsidRDefault="00567AAC" w:rsidP="005E43AE">
      <w:pPr>
        <w:numPr>
          <w:ilvl w:val="0"/>
          <w:numId w:val="4"/>
        </w:numPr>
        <w:spacing w:after="0" w:line="240" w:lineRule="auto"/>
        <w:jc w:val="left"/>
        <w:textAlignment w:val="baseline"/>
        <w:rPr>
          <w:rFonts w:ascii="Arial" w:eastAsia="Times New Roman" w:hAnsi="Arial" w:cs="Arial"/>
          <w:color w:val="333333"/>
          <w:sz w:val="24"/>
          <w:szCs w:val="24"/>
        </w:rPr>
      </w:pPr>
      <w:r w:rsidRPr="00567AAC">
        <w:rPr>
          <w:rFonts w:ascii="Arial" w:eastAsia="Times New Roman" w:hAnsi="Arial" w:cs="Arial"/>
          <w:color w:val="333333"/>
          <w:sz w:val="24"/>
          <w:szCs w:val="24"/>
          <w:rtl/>
        </w:rPr>
        <w:t>המאפיינים הייחודים לכורכום משמשים להקלה על מגוון סימפטומים. לדוגמא</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קלקול קיבה: מחקרים הראו כי הכורכום עוזר בשחרור מיץ המרה בזמן עיכול המזון. מיץ המרה ממלא תפקיד חשוב בעיכול ובספיגה של שומנים וויטמינים מסיסי שומן במעי הדק שלנו, כך שבמקרה של בעיות הקשורות בעיכול, הכורכום בהחלט עשוי לסייע</w:t>
      </w:r>
      <w:r w:rsidRPr="00567AAC">
        <w:rPr>
          <w:rFonts w:ascii="Arial" w:eastAsia="Times New Roman" w:hAnsi="Arial" w:cs="Arial"/>
          <w:color w:val="333333"/>
          <w:sz w:val="24"/>
          <w:szCs w:val="24"/>
        </w:rPr>
        <w:t>.</w:t>
      </w:r>
    </w:p>
    <w:p w14:paraId="5BFEA76A" w14:textId="77777777" w:rsidR="00567AAC" w:rsidRPr="00567AAC" w:rsidRDefault="00567AAC" w:rsidP="005E43AE">
      <w:pPr>
        <w:numPr>
          <w:ilvl w:val="0"/>
          <w:numId w:val="4"/>
        </w:numPr>
        <w:spacing w:after="0" w:line="240" w:lineRule="auto"/>
        <w:jc w:val="left"/>
        <w:textAlignment w:val="baseline"/>
        <w:rPr>
          <w:rFonts w:ascii="Arial" w:eastAsia="Times New Roman" w:hAnsi="Arial" w:cs="Arial"/>
          <w:color w:val="333333"/>
          <w:sz w:val="24"/>
          <w:szCs w:val="24"/>
        </w:rPr>
      </w:pPr>
      <w:r w:rsidRPr="00567AAC">
        <w:rPr>
          <w:rFonts w:ascii="Arial" w:eastAsia="Times New Roman" w:hAnsi="Arial" w:cs="Arial"/>
          <w:color w:val="333333"/>
          <w:sz w:val="24"/>
          <w:szCs w:val="24"/>
          <w:rtl/>
        </w:rPr>
        <w:t>גזים: הכורכום עשוי להרגיע את מערכת העיכול העליונה על ידי דחיית הגזים</w:t>
      </w:r>
      <w:r w:rsidRPr="00567AAC">
        <w:rPr>
          <w:rFonts w:ascii="Arial" w:eastAsia="Times New Roman" w:hAnsi="Arial" w:cs="Arial"/>
          <w:color w:val="333333"/>
          <w:sz w:val="24"/>
          <w:szCs w:val="24"/>
        </w:rPr>
        <w:t>.</w:t>
      </w:r>
    </w:p>
    <w:p w14:paraId="53697668" w14:textId="77777777" w:rsidR="00567AAC" w:rsidRPr="00567AAC" w:rsidRDefault="00567AAC" w:rsidP="005E43AE">
      <w:pPr>
        <w:numPr>
          <w:ilvl w:val="0"/>
          <w:numId w:val="4"/>
        </w:numPr>
        <w:spacing w:after="0" w:line="240" w:lineRule="auto"/>
        <w:jc w:val="left"/>
        <w:textAlignment w:val="baseline"/>
        <w:rPr>
          <w:rFonts w:ascii="Arial" w:eastAsia="Times New Roman" w:hAnsi="Arial" w:cs="Arial"/>
          <w:color w:val="333333"/>
          <w:sz w:val="24"/>
          <w:szCs w:val="24"/>
        </w:rPr>
      </w:pPr>
      <w:r w:rsidRPr="00567AAC">
        <w:rPr>
          <w:rFonts w:ascii="Arial" w:eastAsia="Times New Roman" w:hAnsi="Arial" w:cs="Arial"/>
          <w:color w:val="333333"/>
          <w:sz w:val="24"/>
          <w:szCs w:val="24"/>
          <w:rtl/>
        </w:rPr>
        <w:t>כיבי קיבה: רבים מהמאכלים הנפוצים כיום – למשל מטוגנים או חריפים, מזיקים לקיבה ולמעי. הכורכום עשוי לעזור על ידי הגדלת ריר קיר הקיבה המשמש שכבת מגן</w:t>
      </w:r>
      <w:r w:rsidRPr="00567AAC">
        <w:rPr>
          <w:rFonts w:ascii="Arial" w:eastAsia="Times New Roman" w:hAnsi="Arial" w:cs="Arial"/>
          <w:color w:val="333333"/>
          <w:sz w:val="24"/>
          <w:szCs w:val="24"/>
        </w:rPr>
        <w:t>.</w:t>
      </w:r>
    </w:p>
    <w:p w14:paraId="0FF05903" w14:textId="77777777" w:rsidR="00567AAC" w:rsidRPr="00567AAC" w:rsidRDefault="00567AAC" w:rsidP="005E43AE">
      <w:pPr>
        <w:numPr>
          <w:ilvl w:val="0"/>
          <w:numId w:val="4"/>
        </w:numPr>
        <w:spacing w:after="0" w:line="240" w:lineRule="auto"/>
        <w:jc w:val="left"/>
        <w:textAlignment w:val="baseline"/>
        <w:rPr>
          <w:rFonts w:ascii="Arial" w:eastAsia="Times New Roman" w:hAnsi="Arial" w:cs="Arial"/>
          <w:color w:val="333333"/>
          <w:sz w:val="24"/>
          <w:szCs w:val="24"/>
        </w:rPr>
      </w:pPr>
      <w:r w:rsidRPr="00567AAC">
        <w:rPr>
          <w:rFonts w:ascii="Arial" w:eastAsia="Times New Roman" w:hAnsi="Arial" w:cs="Arial"/>
          <w:color w:val="333333"/>
          <w:sz w:val="24"/>
          <w:szCs w:val="24"/>
          <w:rtl/>
        </w:rPr>
        <w:t>טחורים: מחקרים קליניים מראים שכורכום עשוי לשפר את מצב הטחורים</w:t>
      </w:r>
      <w:r w:rsidRPr="00567AAC">
        <w:rPr>
          <w:rFonts w:ascii="Arial" w:eastAsia="Times New Roman" w:hAnsi="Arial" w:cs="Arial"/>
          <w:color w:val="333333"/>
          <w:sz w:val="24"/>
          <w:szCs w:val="24"/>
        </w:rPr>
        <w:t>.</w:t>
      </w:r>
    </w:p>
    <w:p w14:paraId="12938AC7"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413FC118"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כורכום, שזכה לכינוי "האנטיביוטיקה של הטבע", משולב בסוגים רבים של תמציות וטבליות. לחילופין, ניתן כמובן לרכוש כורכום במצבו הטרי ולהוסיף אותו קצוץ או מגורר למנות שונות</w:t>
      </w:r>
      <w:r w:rsidRPr="00567AAC">
        <w:rPr>
          <w:rFonts w:ascii="Arial" w:eastAsia="Times New Roman" w:hAnsi="Arial" w:cs="Arial"/>
          <w:color w:val="333333"/>
          <w:sz w:val="24"/>
          <w:szCs w:val="24"/>
        </w:rPr>
        <w:t>.</w:t>
      </w:r>
    </w:p>
    <w:p w14:paraId="45DF9687" w14:textId="7A88CE61" w:rsidR="00567AAC" w:rsidRPr="00567AAC" w:rsidRDefault="00567AAC" w:rsidP="005E43AE">
      <w:pPr>
        <w:spacing w:after="0" w:line="240" w:lineRule="auto"/>
        <w:jc w:val="left"/>
        <w:rPr>
          <w:rFonts w:ascii="Times New Roman" w:eastAsia="Times New Roman" w:hAnsi="Times New Roman" w:cs="Times New Roman"/>
          <w:sz w:val="24"/>
          <w:szCs w:val="24"/>
        </w:rPr>
      </w:pPr>
      <w:r w:rsidRPr="00567AAC">
        <w:rPr>
          <w:rFonts w:ascii="Times New Roman" w:eastAsia="Times New Roman" w:hAnsi="Times New Roman" w:cs="Times New Roman"/>
          <w:noProof/>
          <w:sz w:val="24"/>
          <w:szCs w:val="24"/>
        </w:rPr>
        <w:lastRenderedPageBreak/>
        <w:drawing>
          <wp:inline distT="0" distB="0" distL="0" distR="0" wp14:anchorId="2E03C1A8" wp14:editId="0BACAD80">
            <wp:extent cx="5274310" cy="3521710"/>
            <wp:effectExtent l="0" t="0" r="2540" b="2540"/>
            <wp:docPr id="3" name="תמונה 3" descr="כורכום"/>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כורכום"/>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3521710"/>
                    </a:xfrm>
                    <a:prstGeom prst="rect">
                      <a:avLst/>
                    </a:prstGeom>
                    <a:noFill/>
                    <a:ln>
                      <a:noFill/>
                    </a:ln>
                  </pic:spPr>
                </pic:pic>
              </a:graphicData>
            </a:graphic>
          </wp:inline>
        </w:drawing>
      </w:r>
      <w:r w:rsidRPr="00567AAC">
        <w:rPr>
          <w:rFonts w:ascii="Times New Roman" w:eastAsia="Times New Roman" w:hAnsi="Times New Roman" w:cs="Times New Roman"/>
          <w:sz w:val="24"/>
          <w:szCs w:val="24"/>
          <w:rtl/>
        </w:rPr>
        <w:t>תיראו מופתעים: כורכום יעיל גם בכאבי בטן</w:t>
      </w:r>
    </w:p>
    <w:p w14:paraId="2D9E8698"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ויטמין</w:t>
      </w:r>
      <w:r w:rsidRPr="00567AAC">
        <w:rPr>
          <w:rFonts w:ascii="Arial" w:eastAsia="Times New Roman" w:hAnsi="Arial" w:cs="Arial"/>
          <w:b/>
          <w:bCs/>
          <w:color w:val="333333"/>
          <w:sz w:val="30"/>
          <w:szCs w:val="30"/>
        </w:rPr>
        <w:t xml:space="preserve"> D</w:t>
      </w:r>
    </w:p>
    <w:p w14:paraId="359E4EFC"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הוא ויטמין מסיס שומן והחשיבות שלו משמעותית לשלמות העצמות, ספיגת סידן תקינה במערכת העיכול, מניעת איבוד סידן וזרחן דרך הכליות, וויסות רמות סידן וזרחן בדם ומינרליזציה תקינה של עצם ושיניים</w:t>
      </w:r>
      <w:r w:rsidRPr="00567AAC">
        <w:rPr>
          <w:rFonts w:ascii="Arial" w:eastAsia="Times New Roman" w:hAnsi="Arial" w:cs="Arial"/>
          <w:color w:val="333333"/>
          <w:sz w:val="24"/>
          <w:szCs w:val="24"/>
        </w:rPr>
        <w:t>.</w:t>
      </w:r>
    </w:p>
    <w:p w14:paraId="1548E441"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ויטמין</w:t>
      </w:r>
      <w:r w:rsidRPr="00567AAC">
        <w:rPr>
          <w:rFonts w:ascii="Arial" w:eastAsia="Times New Roman" w:hAnsi="Arial" w:cs="Arial"/>
          <w:b/>
          <w:bCs/>
          <w:color w:val="333333"/>
          <w:sz w:val="30"/>
          <w:szCs w:val="30"/>
        </w:rPr>
        <w:t xml:space="preserve"> D </w:t>
      </w:r>
      <w:r w:rsidRPr="00567AAC">
        <w:rPr>
          <w:rFonts w:ascii="Arial" w:eastAsia="Times New Roman" w:hAnsi="Arial" w:cs="Arial"/>
          <w:b/>
          <w:bCs/>
          <w:color w:val="333333"/>
          <w:sz w:val="30"/>
          <w:szCs w:val="30"/>
          <w:rtl/>
        </w:rPr>
        <w:t>תורם למערכת העיכול</w:t>
      </w:r>
      <w:r w:rsidRPr="00567AAC">
        <w:rPr>
          <w:rFonts w:ascii="Arial" w:eastAsia="Times New Roman" w:hAnsi="Arial" w:cs="Arial"/>
          <w:b/>
          <w:bCs/>
          <w:color w:val="333333"/>
          <w:sz w:val="30"/>
          <w:szCs w:val="30"/>
        </w:rPr>
        <w:t>?</w:t>
      </w:r>
    </w:p>
    <w:p w14:paraId="286948C3"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בקרב מבוגרים אשר סובלים ממחלת מעי דלקתית, קיימת רמה נמוכה של 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בשכיחות של 75%. במחלות מסוג אלה, 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עשוי לסייע למערכת החיסונית ולהפחית רמות של חלבונים דלקתיים</w:t>
      </w:r>
      <w:r w:rsidRPr="00567AAC">
        <w:rPr>
          <w:rFonts w:ascii="Arial" w:eastAsia="Times New Roman" w:hAnsi="Arial" w:cs="Arial"/>
          <w:color w:val="333333"/>
          <w:sz w:val="24"/>
          <w:szCs w:val="24"/>
        </w:rPr>
        <w:t>.</w:t>
      </w:r>
    </w:p>
    <w:p w14:paraId="6A192EB0"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63210B93"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הדרך הפשוטה ביותר לצרוך 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היא להיחשף להיחשף לקרני השמש</w:t>
      </w:r>
      <w:r w:rsidRPr="00567AAC">
        <w:rPr>
          <w:rFonts w:ascii="Arial" w:eastAsia="Times New Roman" w:hAnsi="Arial" w:cs="Arial"/>
          <w:color w:val="333333"/>
          <w:sz w:val="24"/>
          <w:szCs w:val="24"/>
        </w:rPr>
        <w:t xml:space="preserve"> (</w:t>
      </w:r>
      <w:r w:rsidRPr="00567AAC">
        <w:rPr>
          <w:rFonts w:ascii="Arial" w:eastAsia="Times New Roman" w:hAnsi="Arial" w:cs="Arial"/>
          <w:color w:val="333333"/>
          <w:sz w:val="24"/>
          <w:szCs w:val="24"/>
          <w:rtl/>
        </w:rPr>
        <w:t>לכן מי שנוהג לחבוש כובע, ללבוש בגדים ארוכים בדרך קבע או ממעט להיחשף לשמש סובל ממחסור בויטמין</w:t>
      </w:r>
      <w:r w:rsidRPr="00567AAC">
        <w:rPr>
          <w:rFonts w:ascii="Arial" w:eastAsia="Times New Roman" w:hAnsi="Arial" w:cs="Arial"/>
          <w:color w:val="333333"/>
          <w:sz w:val="24"/>
          <w:szCs w:val="24"/>
        </w:rPr>
        <w:t xml:space="preserve"> D).</w:t>
      </w:r>
    </w:p>
    <w:p w14:paraId="05C5E6FD"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מצוי גם במזון, למשל בכבד, בשר עגל, בקר, חלמון ביצה ודגים כולל סרדינים, סלמון, טונה בשמן והרינג, שמן דגים ופירות ים</w:t>
      </w:r>
      <w:r w:rsidRPr="00567AAC">
        <w:rPr>
          <w:rFonts w:ascii="Arial" w:eastAsia="Times New Roman" w:hAnsi="Arial" w:cs="Arial"/>
          <w:color w:val="333333"/>
          <w:sz w:val="24"/>
          <w:szCs w:val="24"/>
        </w:rPr>
        <w:t>.</w:t>
      </w:r>
    </w:p>
    <w:p w14:paraId="143B308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לחילופין, ניתן לצרוך ויטמין</w:t>
      </w:r>
      <w:r w:rsidRPr="00567AAC">
        <w:rPr>
          <w:rFonts w:ascii="Arial" w:eastAsia="Times New Roman" w:hAnsi="Arial" w:cs="Arial"/>
          <w:color w:val="333333"/>
          <w:sz w:val="24"/>
          <w:szCs w:val="24"/>
        </w:rPr>
        <w:t xml:space="preserve"> D </w:t>
      </w:r>
      <w:r w:rsidRPr="00567AAC">
        <w:rPr>
          <w:rFonts w:ascii="Arial" w:eastAsia="Times New Roman" w:hAnsi="Arial" w:cs="Arial"/>
          <w:color w:val="333333"/>
          <w:sz w:val="24"/>
          <w:szCs w:val="24"/>
          <w:rtl/>
        </w:rPr>
        <w:t>גם דרך טיפות, בהתאם לכמות הנקבעה על-ידי הרופא</w:t>
      </w:r>
      <w:r w:rsidRPr="00567AAC">
        <w:rPr>
          <w:rFonts w:ascii="Arial" w:eastAsia="Times New Roman" w:hAnsi="Arial" w:cs="Arial"/>
          <w:color w:val="333333"/>
          <w:sz w:val="24"/>
          <w:szCs w:val="24"/>
        </w:rPr>
        <w:t>.</w:t>
      </w:r>
    </w:p>
    <w:p w14:paraId="3DC29DB7"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מגנזיום</w:t>
      </w:r>
    </w:p>
    <w:p w14:paraId="6E293F0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 xml:space="preserve">מגנזיום הוא מינרל חיוני בשל העובדה שהוא משתתף בתהליכים רבים בגוף. בין היתר הוא תורם לבניית העצמות, וויסות הפעילות של השרירים והעצבים, שמירה על קצב לב יציב, </w:t>
      </w:r>
      <w:r w:rsidRPr="00567AAC">
        <w:rPr>
          <w:rFonts w:ascii="Arial" w:eastAsia="Times New Roman" w:hAnsi="Arial" w:cs="Arial"/>
          <w:color w:val="333333"/>
          <w:sz w:val="24"/>
          <w:szCs w:val="24"/>
          <w:rtl/>
        </w:rPr>
        <w:lastRenderedPageBreak/>
        <w:t>תמיכה בתפקוד התקין של מערכת החיסון, ויסות רמות הסוכר בדם ושמירה על לחץ דם תקין</w:t>
      </w:r>
      <w:r w:rsidRPr="00567AAC">
        <w:rPr>
          <w:rFonts w:ascii="Arial" w:eastAsia="Times New Roman" w:hAnsi="Arial" w:cs="Arial"/>
          <w:color w:val="333333"/>
          <w:sz w:val="24"/>
          <w:szCs w:val="24"/>
        </w:rPr>
        <w:t>.</w:t>
      </w:r>
    </w:p>
    <w:p w14:paraId="3F650A86"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מגנזיום תורם למערכת העיכול</w:t>
      </w:r>
      <w:r w:rsidRPr="00567AAC">
        <w:rPr>
          <w:rFonts w:ascii="Arial" w:eastAsia="Times New Roman" w:hAnsi="Arial" w:cs="Arial"/>
          <w:b/>
          <w:bCs/>
          <w:color w:val="333333"/>
          <w:sz w:val="30"/>
          <w:szCs w:val="30"/>
        </w:rPr>
        <w:t>?</w:t>
      </w:r>
    </w:p>
    <w:p w14:paraId="22519C0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מגנזיום מסייע בתהליך העיכול ותורם לספיגת ויטמינים ומינרלים החשובים לגוף. למעשה, ללא מגנזיום הגוף שלנו לא יכול לעכל את המזון כראוי. כיוון שמגנזיום ממלא תפקיד חשוב בתפקוד השרירים, קצב הלב, לחץ דם, תפקוד המערכת החיסונית ואיזון רמת הסוכר בדם, ישנו קשר בינו לבין תופעת העצירות</w:t>
      </w:r>
      <w:r w:rsidRPr="00567AAC">
        <w:rPr>
          <w:rFonts w:ascii="Arial" w:eastAsia="Times New Roman" w:hAnsi="Arial" w:cs="Arial"/>
          <w:color w:val="333333"/>
          <w:sz w:val="24"/>
          <w:szCs w:val="24"/>
        </w:rPr>
        <w:t>.</w:t>
      </w:r>
    </w:p>
    <w:p w14:paraId="2FDCBC13"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4227E976"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מגזניום מצוי בירקות עלים ירוקים כמו תרד ובקטניות, אגוזים, זרעים ודגנים מלאים. למעשה, כל המזונות המכילים סיבים תזונתיים אמורים גם לספק מגנזיום. עם זאת, כמות המגנזיום במזונות אלה היא נמוכה כך שאם אתם סובלים מחוסר, סביר שהרופא ימליץ לכם על מגנזיום בתוסף תזונה</w:t>
      </w:r>
      <w:r w:rsidRPr="00567AAC">
        <w:rPr>
          <w:rFonts w:ascii="Arial" w:eastAsia="Times New Roman" w:hAnsi="Arial" w:cs="Arial"/>
          <w:color w:val="333333"/>
          <w:sz w:val="24"/>
          <w:szCs w:val="24"/>
        </w:rPr>
        <w:t>.</w:t>
      </w:r>
    </w:p>
    <w:p w14:paraId="1034356D"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ויטמין</w:t>
      </w:r>
      <w:r w:rsidRPr="00567AAC">
        <w:rPr>
          <w:rFonts w:ascii="Arial" w:eastAsia="Times New Roman" w:hAnsi="Arial" w:cs="Arial"/>
          <w:b/>
          <w:bCs/>
          <w:color w:val="333333"/>
          <w:sz w:val="30"/>
          <w:szCs w:val="30"/>
        </w:rPr>
        <w:t xml:space="preserve"> C</w:t>
      </w:r>
    </w:p>
    <w:p w14:paraId="3DF25D1B"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זוכרים שסבתא הסבירה עד כמה חשוב לאכול פירות וירקות בזכות הויטמין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אז אין לכם מושג כמה היא צדקה</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או בשמו המדעי חומצה אסקורבית, הוא אחד הויטמינים החיוניים ביותר, בזכות הקשר שלו לאינספור תהליכים שונים בגוף. הוא חיוני לספיגה טובה של ברזל וליצירה ולסינתזה של מוליכים עצביים שונים (נוירוטרנסמיטרים) ושל חומרים כגון קולגן וקרניטין</w:t>
      </w:r>
      <w:r w:rsidRPr="00567AAC">
        <w:rPr>
          <w:rFonts w:ascii="Arial" w:eastAsia="Times New Roman" w:hAnsi="Arial" w:cs="Arial"/>
          <w:color w:val="333333"/>
          <w:sz w:val="24"/>
          <w:szCs w:val="24"/>
        </w:rPr>
        <w:t>.</w:t>
      </w:r>
    </w:p>
    <w:p w14:paraId="15EAABBA"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ויטמין</w:t>
      </w:r>
      <w:r w:rsidRPr="00567AAC">
        <w:rPr>
          <w:rFonts w:ascii="Arial" w:eastAsia="Times New Roman" w:hAnsi="Arial" w:cs="Arial"/>
          <w:b/>
          <w:bCs/>
          <w:color w:val="333333"/>
          <w:sz w:val="30"/>
          <w:szCs w:val="30"/>
        </w:rPr>
        <w:t xml:space="preserve"> C </w:t>
      </w:r>
      <w:r w:rsidRPr="00567AAC">
        <w:rPr>
          <w:rFonts w:ascii="Arial" w:eastAsia="Times New Roman" w:hAnsi="Arial" w:cs="Arial"/>
          <w:b/>
          <w:bCs/>
          <w:color w:val="333333"/>
          <w:sz w:val="30"/>
          <w:szCs w:val="30"/>
          <w:rtl/>
        </w:rPr>
        <w:t>תורם למערכת העיכול</w:t>
      </w:r>
      <w:r w:rsidRPr="00567AAC">
        <w:rPr>
          <w:rFonts w:ascii="Arial" w:eastAsia="Times New Roman" w:hAnsi="Arial" w:cs="Arial"/>
          <w:b/>
          <w:bCs/>
          <w:color w:val="333333"/>
          <w:sz w:val="30"/>
          <w:szCs w:val="30"/>
        </w:rPr>
        <w:t>?</w:t>
      </w:r>
    </w:p>
    <w:p w14:paraId="66CACD05"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צריכה נאותה של 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עשויה לסייע לעיכול תקין בזכות היכולת שלו להיפטר מחומרי הפסולת של חילוף החומרים, ובכך לתרום לשמירה על מערכת עיכול בריאה</w:t>
      </w:r>
      <w:r w:rsidRPr="00567AAC">
        <w:rPr>
          <w:rFonts w:ascii="Arial" w:eastAsia="Times New Roman" w:hAnsi="Arial" w:cs="Arial"/>
          <w:color w:val="333333"/>
          <w:sz w:val="24"/>
          <w:szCs w:val="24"/>
        </w:rPr>
        <w:t>.</w:t>
      </w:r>
    </w:p>
    <w:p w14:paraId="0D28197A"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56661CE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כמו שציינו, 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מצוי בפירות ובירקות. בהקשר הזה נציין שהויטמין מאבד מערכו ככל שהפרי או הירק חתוך דק יותר ועומד חשוף זמן רב יותר, בשל התחמצנות מהחשיפה לאוויר. לחילופין, ניתן לצרוך 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גם בכמוסות ובאבקה</w:t>
      </w:r>
      <w:r w:rsidRPr="00567AAC">
        <w:rPr>
          <w:rFonts w:ascii="Arial" w:eastAsia="Times New Roman" w:hAnsi="Arial" w:cs="Arial"/>
          <w:color w:val="333333"/>
          <w:sz w:val="24"/>
          <w:szCs w:val="24"/>
        </w:rPr>
        <w:t>.</w:t>
      </w:r>
    </w:p>
    <w:p w14:paraId="2670DED5" w14:textId="7603A085" w:rsidR="00567AAC" w:rsidRPr="00567AAC" w:rsidRDefault="00567AAC" w:rsidP="005E43AE">
      <w:pPr>
        <w:spacing w:after="0" w:line="240" w:lineRule="auto"/>
        <w:jc w:val="left"/>
        <w:rPr>
          <w:rFonts w:ascii="Times New Roman" w:eastAsia="Times New Roman" w:hAnsi="Times New Roman" w:cs="Times New Roman"/>
          <w:sz w:val="24"/>
          <w:szCs w:val="24"/>
        </w:rPr>
      </w:pPr>
      <w:r w:rsidRPr="00567AAC">
        <w:rPr>
          <w:rFonts w:ascii="Times New Roman" w:eastAsia="Times New Roman" w:hAnsi="Times New Roman" w:cs="Times New Roman"/>
          <w:noProof/>
          <w:sz w:val="24"/>
          <w:szCs w:val="24"/>
        </w:rPr>
        <w:lastRenderedPageBreak/>
        <w:drawing>
          <wp:inline distT="0" distB="0" distL="0" distR="0" wp14:anchorId="61290705" wp14:editId="40B4E009">
            <wp:extent cx="5274310" cy="3520440"/>
            <wp:effectExtent l="0" t="0" r="2540" b="3810"/>
            <wp:docPr id="2" name="תמונה 2" descr="ויטמין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ויטמין C"/>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274310" cy="3520440"/>
                    </a:xfrm>
                    <a:prstGeom prst="rect">
                      <a:avLst/>
                    </a:prstGeom>
                    <a:noFill/>
                    <a:ln>
                      <a:noFill/>
                    </a:ln>
                  </pic:spPr>
                </pic:pic>
              </a:graphicData>
            </a:graphic>
          </wp:inline>
        </w:drawing>
      </w:r>
      <w:r w:rsidRPr="00567AAC">
        <w:rPr>
          <w:rFonts w:ascii="Times New Roman" w:eastAsia="Times New Roman" w:hAnsi="Times New Roman" w:cs="Times New Roman"/>
          <w:sz w:val="24"/>
          <w:szCs w:val="24"/>
          <w:rtl/>
        </w:rPr>
        <w:t>בתמונה: בריחה המונית של ויטמין</w:t>
      </w:r>
      <w:r w:rsidRPr="00567AAC">
        <w:rPr>
          <w:rFonts w:ascii="Times New Roman" w:eastAsia="Times New Roman" w:hAnsi="Times New Roman" w:cs="Times New Roman"/>
          <w:sz w:val="24"/>
          <w:szCs w:val="24"/>
        </w:rPr>
        <w:t xml:space="preserve"> C</w:t>
      </w:r>
    </w:p>
    <w:p w14:paraId="53215B55"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שמן אורגנו</w:t>
      </w:r>
    </w:p>
    <w:p w14:paraId="41B9B06F"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שמן אורגנו מופק מצמח האורגנו למטרת טיפול במזהמי מערכת העיכול, בדגש על הליקובקטר וקנדידה שהם המזהמים האחראיים לרוב בעיות העיכול הקיימות בתקופתינו, על-פי מחקרים</w:t>
      </w:r>
      <w:r w:rsidRPr="00567AAC">
        <w:rPr>
          <w:rFonts w:ascii="Arial" w:eastAsia="Times New Roman" w:hAnsi="Arial" w:cs="Arial"/>
          <w:color w:val="333333"/>
          <w:sz w:val="24"/>
          <w:szCs w:val="24"/>
        </w:rPr>
        <w:t>.</w:t>
      </w:r>
    </w:p>
    <w:p w14:paraId="0BB26307"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שמן אורגנו תורם למערכת העיכול</w:t>
      </w:r>
      <w:r w:rsidRPr="00567AAC">
        <w:rPr>
          <w:rFonts w:ascii="Arial" w:eastAsia="Times New Roman" w:hAnsi="Arial" w:cs="Arial"/>
          <w:b/>
          <w:bCs/>
          <w:color w:val="333333"/>
          <w:sz w:val="30"/>
          <w:szCs w:val="30"/>
        </w:rPr>
        <w:t>?</w:t>
      </w:r>
    </w:p>
    <w:p w14:paraId="558DA8B5"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שמן האורגנו מייעל את תהליך העיכול באמצעות גירוי הפרשת מיצי עיכול ואנזימים שונים מהכבד או מכיס המרה לקיבה ולמעיים כדי להרגיע את דרכי העיכול ולהקל על צרבות ותחושת שריפה</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כיוון ששמן האורגנו מסייע להילחם גם בפולשים ובפטריות שונות, הגוף סופח יותר ערכים תזונתיים מהאוכל ואלו מונעים תופעות כמו שלשולים או עצירויות</w:t>
      </w:r>
      <w:r w:rsidRPr="00567AAC">
        <w:rPr>
          <w:rFonts w:ascii="Arial" w:eastAsia="Times New Roman" w:hAnsi="Arial" w:cs="Arial"/>
          <w:color w:val="333333"/>
          <w:sz w:val="24"/>
          <w:szCs w:val="24"/>
        </w:rPr>
        <w:t>.</w:t>
      </w:r>
    </w:p>
    <w:p w14:paraId="368E0531"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0169EFB0"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אורגנו ניתן כמובן לאכילה, אולם יש לזכור שקיימים זנים רבים וריכוז החומרים הפעילים מבחינה רפואית בכל אחד מהם שונה</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הדרך היעילה ביותר לשימוש בצמח היא במיצוי שלו, אותו ניתן למהול במעט מים או מיץ או לטפטף ישירות מתחת ללשון, עדיף על קיבה ריקה</w:t>
      </w:r>
      <w:r w:rsidRPr="00567AAC">
        <w:rPr>
          <w:rFonts w:ascii="Arial" w:eastAsia="Times New Roman" w:hAnsi="Arial" w:cs="Arial"/>
          <w:color w:val="333333"/>
          <w:sz w:val="24"/>
          <w:szCs w:val="24"/>
        </w:rPr>
        <w:t>.</w:t>
      </w:r>
    </w:p>
    <w:p w14:paraId="581CDFF8"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פפאיה</w:t>
      </w:r>
    </w:p>
    <w:p w14:paraId="66C90D4D"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הפרי הטרופי הזה מאופיין בטעם מתוק, מכיל המון ויטמין</w:t>
      </w:r>
      <w:r w:rsidRPr="00567AAC">
        <w:rPr>
          <w:rFonts w:ascii="Arial" w:eastAsia="Times New Roman" w:hAnsi="Arial" w:cs="Arial"/>
          <w:color w:val="333333"/>
          <w:sz w:val="24"/>
          <w:szCs w:val="24"/>
        </w:rPr>
        <w:t xml:space="preserve"> C </w:t>
      </w:r>
      <w:r w:rsidRPr="00567AAC">
        <w:rPr>
          <w:rFonts w:ascii="Arial" w:eastAsia="Times New Roman" w:hAnsi="Arial" w:cs="Arial"/>
          <w:color w:val="333333"/>
          <w:sz w:val="24"/>
          <w:szCs w:val="24"/>
          <w:rtl/>
        </w:rPr>
        <w:t>ומינרלים, תורם למערכת העיכול ומפחית סיכון למחלות שונות</w:t>
      </w:r>
      <w:r w:rsidRPr="00567AAC">
        <w:rPr>
          <w:rFonts w:ascii="Arial" w:eastAsia="Times New Roman" w:hAnsi="Arial" w:cs="Arial"/>
          <w:color w:val="333333"/>
          <w:sz w:val="24"/>
          <w:szCs w:val="24"/>
        </w:rPr>
        <w:t>.</w:t>
      </w:r>
    </w:p>
    <w:p w14:paraId="4A1030F8"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איך פפאיה תורמת למערכת העיכול</w:t>
      </w:r>
      <w:r w:rsidRPr="00567AAC">
        <w:rPr>
          <w:rFonts w:ascii="Arial" w:eastAsia="Times New Roman" w:hAnsi="Arial" w:cs="Arial"/>
          <w:b/>
          <w:bCs/>
          <w:color w:val="333333"/>
          <w:sz w:val="30"/>
          <w:szCs w:val="30"/>
        </w:rPr>
        <w:t>?</w:t>
      </w:r>
    </w:p>
    <w:p w14:paraId="6A336672"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lastRenderedPageBreak/>
        <w:t>פרי הפפאיה מכיל אנזים משפר עיכול שנקרא פפסין אשר מקל על עיכול מזונות קשים כמו בשר, יוצר תחושת מלאות ותומך בהגברת הספיגה ובניצול יעיל של רכיבי המזון</w:t>
      </w:r>
      <w:r w:rsidRPr="00567AAC">
        <w:rPr>
          <w:rFonts w:ascii="Arial" w:eastAsia="Times New Roman" w:hAnsi="Arial" w:cs="Arial"/>
          <w:color w:val="333333"/>
          <w:sz w:val="24"/>
          <w:szCs w:val="24"/>
        </w:rPr>
        <w:t>.</w:t>
      </w:r>
      <w:r w:rsidRPr="00567AAC">
        <w:rPr>
          <w:rFonts w:ascii="Arial" w:eastAsia="Times New Roman" w:hAnsi="Arial" w:cs="Arial"/>
          <w:color w:val="333333"/>
          <w:sz w:val="24"/>
          <w:szCs w:val="24"/>
        </w:rPr>
        <w:br/>
      </w:r>
      <w:r w:rsidRPr="00567AAC">
        <w:rPr>
          <w:rFonts w:ascii="Arial" w:eastAsia="Times New Roman" w:hAnsi="Arial" w:cs="Arial"/>
          <w:color w:val="333333"/>
          <w:sz w:val="24"/>
          <w:szCs w:val="24"/>
          <w:rtl/>
        </w:rPr>
        <w:t>מלבד העובדה שאכילת פפאיה עוזרת לכל תהליכי העיכול והספיגה, היא מונעת יצירת גזים במערכת העיכול</w:t>
      </w:r>
      <w:r w:rsidRPr="00567AAC">
        <w:rPr>
          <w:rFonts w:ascii="Arial" w:eastAsia="Times New Roman" w:hAnsi="Arial" w:cs="Arial"/>
          <w:color w:val="333333"/>
          <w:sz w:val="24"/>
          <w:szCs w:val="24"/>
        </w:rPr>
        <w:t>.</w:t>
      </w:r>
    </w:p>
    <w:p w14:paraId="50EE00C6"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כיצד ניתן לצרוך</w:t>
      </w:r>
      <w:r w:rsidRPr="00567AAC">
        <w:rPr>
          <w:rFonts w:ascii="Arial" w:eastAsia="Times New Roman" w:hAnsi="Arial" w:cs="Arial"/>
          <w:b/>
          <w:bCs/>
          <w:color w:val="333333"/>
          <w:sz w:val="30"/>
          <w:szCs w:val="30"/>
        </w:rPr>
        <w:t>?</w:t>
      </w:r>
    </w:p>
    <w:p w14:paraId="55A09235"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פפאיה בשלה נאכלת כמו מלון: מקלפים, מוציאים את הזרעים, חותכים ומגישים. לחילופין, אנזימי הפפאיה משולבים בתרופות מציצה לתמיכה בפעילותה התקינה של מערכת העיכול</w:t>
      </w:r>
      <w:r w:rsidRPr="00567AAC">
        <w:rPr>
          <w:rFonts w:ascii="Arial" w:eastAsia="Times New Roman" w:hAnsi="Arial" w:cs="Arial"/>
          <w:color w:val="333333"/>
          <w:sz w:val="24"/>
          <w:szCs w:val="24"/>
        </w:rPr>
        <w:t>.</w:t>
      </w:r>
    </w:p>
    <w:p w14:paraId="0C15D2C6" w14:textId="77777777" w:rsidR="00567AAC" w:rsidRPr="00567AAC" w:rsidRDefault="00567AAC" w:rsidP="005E43AE">
      <w:pPr>
        <w:shd w:val="clear" w:color="auto" w:fill="FFFFFF"/>
        <w:spacing w:before="100" w:beforeAutospacing="1" w:after="100" w:afterAutospacing="1" w:line="312" w:lineRule="atLeast"/>
        <w:jc w:val="left"/>
        <w:outlineLvl w:val="1"/>
        <w:rPr>
          <w:rFonts w:ascii="Arial" w:eastAsia="Times New Roman" w:hAnsi="Arial" w:cs="Arial"/>
          <w:b/>
          <w:bCs/>
          <w:color w:val="333333"/>
          <w:sz w:val="30"/>
          <w:szCs w:val="30"/>
        </w:rPr>
      </w:pPr>
      <w:r w:rsidRPr="00567AAC">
        <w:rPr>
          <w:rFonts w:ascii="Arial" w:eastAsia="Times New Roman" w:hAnsi="Arial" w:cs="Arial"/>
          <w:b/>
          <w:bCs/>
          <w:color w:val="333333"/>
          <w:sz w:val="30"/>
          <w:szCs w:val="30"/>
          <w:rtl/>
        </w:rPr>
        <w:t>לסיכום – תעשו כבוד לבטן</w:t>
      </w:r>
    </w:p>
    <w:p w14:paraId="3C43AF66"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תקינות מערכת העיכול אינה תלויה רק במה שאנחנו מכניסים לבטן. למעשה, ישנו מכלול סיבות שעלולות להוביל לסימפטומים כואבים וזו סיבה מספיק טובה לשלב בשגרה את הרכיבים הטבעיים שמנינו (שהם אגב, חלק מרשימה ארוכה יותר) ולדאוג לבטן ולמערכת העיכול</w:t>
      </w:r>
      <w:r w:rsidRPr="00567AAC">
        <w:rPr>
          <w:rFonts w:ascii="Arial" w:eastAsia="Times New Roman" w:hAnsi="Arial" w:cs="Arial"/>
          <w:color w:val="333333"/>
          <w:sz w:val="24"/>
          <w:szCs w:val="24"/>
        </w:rPr>
        <w:t>.</w:t>
      </w:r>
    </w:p>
    <w:p w14:paraId="0BACC21C" w14:textId="77777777" w:rsidR="00567AAC" w:rsidRPr="00567AAC" w:rsidRDefault="00567AAC" w:rsidP="005E43AE">
      <w:pPr>
        <w:shd w:val="clear" w:color="auto" w:fill="FFFFFF"/>
        <w:spacing w:after="100" w:afterAutospacing="1"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tl/>
        </w:rPr>
        <w:t>לבסוף, חשוב לזכור</w:t>
      </w:r>
      <w:r w:rsidRPr="00567AAC">
        <w:rPr>
          <w:rFonts w:ascii="Arial" w:eastAsia="Times New Roman" w:hAnsi="Arial" w:cs="Arial"/>
          <w:color w:val="333333"/>
          <w:sz w:val="24"/>
          <w:szCs w:val="24"/>
        </w:rPr>
        <w:t>: </w:t>
      </w:r>
      <w:r w:rsidRPr="00567AAC">
        <w:rPr>
          <w:rFonts w:ascii="Arial" w:eastAsia="Times New Roman" w:hAnsi="Arial" w:cs="Arial"/>
          <w:color w:val="333333"/>
          <w:sz w:val="24"/>
          <w:szCs w:val="24"/>
          <w:rtl/>
        </w:rPr>
        <w:t>כל כאב בטן הוא "הודעה" שהבטן מנסה להעביר ולכן, על אף שברוב המקרים אין סיבה לבהלה, מומלץ להיות עירניים ולקבוע תור לרופא במידת הצורך</w:t>
      </w:r>
      <w:r w:rsidRPr="00567AAC">
        <w:rPr>
          <w:rFonts w:ascii="Arial" w:eastAsia="Times New Roman" w:hAnsi="Arial" w:cs="Arial"/>
          <w:color w:val="333333"/>
          <w:sz w:val="24"/>
          <w:szCs w:val="24"/>
        </w:rPr>
        <w:t>.</w:t>
      </w:r>
    </w:p>
    <w:p w14:paraId="7D9F6EC8" w14:textId="77777777" w:rsidR="00567AAC" w:rsidRPr="00567AAC" w:rsidRDefault="00567AAC" w:rsidP="005E43AE">
      <w:pPr>
        <w:shd w:val="clear" w:color="auto" w:fill="FFFFFF"/>
        <w:spacing w:after="0" w:line="240" w:lineRule="auto"/>
        <w:jc w:val="left"/>
        <w:rPr>
          <w:rFonts w:ascii="Arial" w:eastAsia="Times New Roman" w:hAnsi="Arial" w:cs="Arial"/>
          <w:color w:val="333333"/>
          <w:sz w:val="24"/>
          <w:szCs w:val="24"/>
        </w:rPr>
      </w:pPr>
      <w:r w:rsidRPr="00567AAC">
        <w:rPr>
          <w:rFonts w:ascii="Arial" w:eastAsia="Times New Roman" w:hAnsi="Arial" w:cs="Arial"/>
          <w:color w:val="333333"/>
          <w:sz w:val="24"/>
          <w:szCs w:val="24"/>
        </w:rPr>
        <w:t> </w:t>
      </w:r>
    </w:p>
    <w:p w14:paraId="3C60A78E" w14:textId="72A04767" w:rsidR="00CE51E7" w:rsidRDefault="00567AAC" w:rsidP="005E43AE">
      <w:pPr>
        <w:rPr>
          <w:rtl/>
        </w:rPr>
      </w:pPr>
      <w:r>
        <w:rPr>
          <w:rFonts w:hint="cs"/>
          <w:rtl/>
        </w:rPr>
        <w:t>=</w:t>
      </w:r>
    </w:p>
    <w:p w14:paraId="5FD53B7F" w14:textId="77777777" w:rsidR="00567AAC" w:rsidRDefault="00567AAC" w:rsidP="005E43AE">
      <w:pPr>
        <w:pStyle w:val="3"/>
        <w:shd w:val="clear" w:color="auto" w:fill="FFFFFF"/>
        <w:spacing w:line="240" w:lineRule="atLeast"/>
        <w:rPr>
          <w:rFonts w:ascii="inherit" w:hAnsi="inherit" w:cs="Arial"/>
          <w:color w:val="333333"/>
          <w:sz w:val="30"/>
          <w:szCs w:val="30"/>
        </w:rPr>
      </w:pPr>
      <w:r>
        <w:rPr>
          <w:rStyle w:val="a3"/>
          <w:rFonts w:ascii="inherit" w:hAnsi="inherit" w:cs="Arial"/>
          <w:b w:val="0"/>
          <w:bCs w:val="0"/>
          <w:color w:val="333333"/>
          <w:sz w:val="30"/>
          <w:szCs w:val="30"/>
          <w:rtl/>
        </w:rPr>
        <w:t>הם מכבידים, מציקים ומזכירים לנו שבסוף כולם שווים (כן, גם בני אצולה בריטים מפליצים). בכתבה הבאה, נרחיב על תופעת הגזים בבטן שכולם מכירים אבל כמעט תמיד מקפידים לדבר עליה בחדרי חדרים</w:t>
      </w:r>
      <w:r>
        <w:rPr>
          <w:rStyle w:val="a3"/>
          <w:rFonts w:ascii="inherit" w:hAnsi="inherit" w:cs="Arial"/>
          <w:b w:val="0"/>
          <w:bCs w:val="0"/>
          <w:color w:val="333333"/>
          <w:sz w:val="30"/>
          <w:szCs w:val="30"/>
        </w:rPr>
        <w:t>.</w:t>
      </w:r>
    </w:p>
    <w:p w14:paraId="125866C8" w14:textId="77777777" w:rsidR="00567AAC" w:rsidRDefault="00567AAC" w:rsidP="005E43AE">
      <w:pPr>
        <w:pStyle w:val="3"/>
        <w:shd w:val="clear" w:color="auto" w:fill="FFFFFF"/>
        <w:spacing w:line="240" w:lineRule="atLeast"/>
        <w:rPr>
          <w:rFonts w:ascii="inherit" w:hAnsi="inherit" w:cs="Arial"/>
          <w:color w:val="333333"/>
          <w:sz w:val="30"/>
          <w:szCs w:val="30"/>
        </w:rPr>
      </w:pPr>
      <w:r>
        <w:rPr>
          <w:rStyle w:val="a3"/>
          <w:rFonts w:ascii="inherit" w:hAnsi="inherit" w:cs="Arial"/>
          <w:b w:val="0"/>
          <w:bCs w:val="0"/>
          <w:color w:val="333333"/>
          <w:sz w:val="30"/>
          <w:szCs w:val="30"/>
          <w:rtl/>
        </w:rPr>
        <w:t>אז מה ההבדל בין גזים לכאב בטן והאם תנועות סיבוביות עם ערק על הבטן עדיין באופנה? שחררו ובואו</w:t>
      </w:r>
      <w:r>
        <w:rPr>
          <w:rStyle w:val="a3"/>
          <w:rFonts w:ascii="inherit" w:hAnsi="inherit" w:cs="Arial"/>
          <w:b w:val="0"/>
          <w:bCs w:val="0"/>
          <w:color w:val="333333"/>
          <w:sz w:val="30"/>
          <w:szCs w:val="30"/>
        </w:rPr>
        <w:t>.</w:t>
      </w:r>
    </w:p>
    <w:p w14:paraId="646BD2DB" w14:textId="77777777" w:rsidR="00567AAC" w:rsidRDefault="00567AAC" w:rsidP="005E43AE">
      <w:pPr>
        <w:pStyle w:val="3"/>
        <w:shd w:val="clear" w:color="auto" w:fill="FFFFFF"/>
        <w:spacing w:line="240" w:lineRule="atLeast"/>
        <w:rPr>
          <w:rFonts w:ascii="inherit" w:hAnsi="inherit" w:cs="Arial"/>
          <w:color w:val="333333"/>
          <w:sz w:val="30"/>
          <w:szCs w:val="30"/>
        </w:rPr>
      </w:pPr>
      <w:r>
        <w:rPr>
          <w:rStyle w:val="a3"/>
          <w:rFonts w:ascii="inherit" w:hAnsi="inherit" w:cs="Arial"/>
          <w:b w:val="0"/>
          <w:bCs w:val="0"/>
          <w:color w:val="333333"/>
          <w:sz w:val="30"/>
          <w:szCs w:val="30"/>
          <w:rtl/>
        </w:rPr>
        <w:t>גזים בבטן – למה ואיך</w:t>
      </w:r>
      <w:r>
        <w:rPr>
          <w:rStyle w:val="a3"/>
          <w:rFonts w:ascii="inherit" w:hAnsi="inherit" w:cs="Arial"/>
          <w:b w:val="0"/>
          <w:bCs w:val="0"/>
          <w:color w:val="333333"/>
          <w:sz w:val="30"/>
          <w:szCs w:val="30"/>
        </w:rPr>
        <w:t>?</w:t>
      </w:r>
    </w:p>
    <w:p w14:paraId="17851159"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נתחיל בבשורה: גם בזמן שאתם קוראים את השורות האלו, ישנם גזים במערכת העיכול שלכם, והם יצאו מכם לאוויר העולם בגיהוק או בנפיחה</w:t>
      </w:r>
      <w:r>
        <w:rPr>
          <w:rFonts w:ascii="Arial" w:hAnsi="Arial" w:cs="Arial"/>
          <w:color w:val="333333"/>
        </w:rPr>
        <w:t>.</w:t>
      </w:r>
      <w:r>
        <w:rPr>
          <w:rFonts w:ascii="Arial" w:hAnsi="Arial" w:cs="Arial"/>
          <w:color w:val="333333"/>
        </w:rPr>
        <w:br/>
      </w:r>
      <w:r>
        <w:rPr>
          <w:rFonts w:ascii="Arial" w:hAnsi="Arial" w:cs="Arial"/>
          <w:color w:val="333333"/>
          <w:rtl/>
        </w:rPr>
        <w:t>למעשה, מרביתנו מייצרים בין חצי ליטר לליטר וחצי גז מדי יום, ופולטים עד 14 פעמים ביום</w:t>
      </w:r>
      <w:r>
        <w:rPr>
          <w:rFonts w:ascii="Arial" w:hAnsi="Arial" w:cs="Arial"/>
          <w:color w:val="333333"/>
        </w:rPr>
        <w:t>.</w:t>
      </w:r>
    </w:p>
    <w:p w14:paraId="66F74B7C"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מה גורם לגזים להיווצר בתוכנו</w:t>
      </w:r>
      <w:r>
        <w:rPr>
          <w:rStyle w:val="a3"/>
          <w:rFonts w:ascii="inherit" w:hAnsi="inherit" w:cs="Arial"/>
          <w:b/>
          <w:bCs/>
          <w:color w:val="333333"/>
          <w:sz w:val="30"/>
          <w:szCs w:val="30"/>
        </w:rPr>
        <w:t>?</w:t>
      </w:r>
    </w:p>
    <w:p w14:paraId="3817D12E"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הגורם הראשון הוא בליעת אוויר בזמן האכילה והשתייה, כאשר אכילה או שתייה מהירה, לעיסת מסטיק, עישון או שיניים תותבות שאינן מותאמות היטב לפה, עלולים לגרום לבליעת כמויות גדולות יותר של אוויר. חלק מהאוויר שנבלע, מגיע לקיבה ויוצא בשיהוק או בגיהוק. שאר הגז עובר אל המעי הדק, שם הוא נספג חלקית בגוף, כאשר כמות קטנה של אוויר עוברת גם אל המעי הגס ונפלטת דרך החלחולת (או בשפת העם "פלוץ")</w:t>
      </w:r>
      <w:r>
        <w:rPr>
          <w:rFonts w:ascii="Arial" w:hAnsi="Arial" w:cs="Arial"/>
          <w:color w:val="333333"/>
        </w:rPr>
        <w:t>.</w:t>
      </w:r>
    </w:p>
    <w:p w14:paraId="04C0923A"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גורם נוסף לגזים במערכת העיכול או לבעיית גזים, נעוץ בפחמימות שהגוף לא מסוגל לעכל ולספוג במעי הדק (כגון סוכר, עמילנים וסיבים המצויים בכמה סוגי מזון), בשל מחסור או היעדר במספר אנזימים</w:t>
      </w:r>
      <w:r>
        <w:rPr>
          <w:rFonts w:ascii="Arial" w:hAnsi="Arial" w:cs="Arial"/>
          <w:color w:val="333333"/>
        </w:rPr>
        <w:t>.</w:t>
      </w:r>
      <w:r>
        <w:rPr>
          <w:rFonts w:ascii="Arial" w:hAnsi="Arial" w:cs="Arial"/>
          <w:color w:val="333333"/>
        </w:rPr>
        <w:br/>
      </w:r>
      <w:r>
        <w:rPr>
          <w:rFonts w:ascii="Arial" w:hAnsi="Arial" w:cs="Arial"/>
          <w:color w:val="333333"/>
          <w:rtl/>
        </w:rPr>
        <w:lastRenderedPageBreak/>
        <w:t>המזון הבלתי מעוכל עובר אל המעי הגס, שם הוא מפורק בתהליך שמסתיים גם הוא, בנפיחה</w:t>
      </w:r>
      <w:r>
        <w:rPr>
          <w:rFonts w:ascii="Arial" w:hAnsi="Arial" w:cs="Arial"/>
          <w:color w:val="333333"/>
        </w:rPr>
        <w:t>.</w:t>
      </w:r>
    </w:p>
    <w:p w14:paraId="6AB67D9B"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w:t>
      </w:r>
    </w:p>
    <w:p w14:paraId="75FD8889"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Style w:val="a3"/>
          <w:rFonts w:ascii="Arial" w:hAnsi="Arial" w:cs="Arial"/>
          <w:i/>
          <w:iCs/>
          <w:color w:val="333333"/>
          <w:rtl/>
        </w:rPr>
        <w:t>הידעת? מרבית סוגי המזון המכילים פחמימות עלולים לגרום לגזים, בניגוד לשומנים וחלבונים שגורמים למעט גזים</w:t>
      </w:r>
      <w:r>
        <w:rPr>
          <w:rStyle w:val="a3"/>
          <w:rFonts w:ascii="Arial" w:hAnsi="Arial" w:cs="Arial"/>
          <w:i/>
          <w:iCs/>
          <w:color w:val="333333"/>
        </w:rPr>
        <w:t>.</w:t>
      </w:r>
    </w:p>
    <w:p w14:paraId="1A6BD8D2"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w:t>
      </w:r>
    </w:p>
    <w:p w14:paraId="3669BD3E" w14:textId="0E977F5A" w:rsidR="00567AAC" w:rsidRDefault="00567AAC" w:rsidP="005E43AE">
      <w:pPr>
        <w:shd w:val="clear" w:color="auto" w:fill="FFFFFF"/>
        <w:spacing w:line="336" w:lineRule="atLeast"/>
        <w:rPr>
          <w:rFonts w:ascii="Arial" w:hAnsi="Arial" w:cs="Arial"/>
          <w:color w:val="333333"/>
        </w:rPr>
      </w:pPr>
      <w:r>
        <w:rPr>
          <w:rFonts w:ascii="Arial" w:hAnsi="Arial" w:cs="Arial"/>
          <w:color w:val="333333"/>
          <w:rtl/>
        </w:rPr>
        <w:t>בעיות גזים. אין אחד שלא סובל מהן</w:t>
      </w:r>
    </w:p>
    <w:p w14:paraId="118DBBE8"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ריח</w:t>
      </w:r>
    </w:p>
    <w:p w14:paraId="056E7898"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החלק ה"קשוח" (שלא לומר מפדח למות) בנושא גזים בבטן, הוא הריח</w:t>
      </w:r>
      <w:r>
        <w:rPr>
          <w:rFonts w:ascii="Arial" w:hAnsi="Arial" w:cs="Arial"/>
          <w:color w:val="333333"/>
        </w:rPr>
        <w:t>.</w:t>
      </w:r>
      <w:r>
        <w:rPr>
          <w:rFonts w:ascii="Arial" w:hAnsi="Arial" w:cs="Arial"/>
          <w:color w:val="333333"/>
        </w:rPr>
        <w:br/>
      </w:r>
      <w:r>
        <w:rPr>
          <w:rFonts w:ascii="Arial" w:hAnsi="Arial" w:cs="Arial"/>
          <w:color w:val="333333"/>
          <w:rtl/>
        </w:rPr>
        <w:t>לפני שנמנה כמה גורמים להיווצרות ונגלה ממה מומלץ להתרחק בכדי למנוע תקריות מביכות, נספר ש-99% מהנפיחות שאנו משחררים, הן חסרות ריח</w:t>
      </w:r>
      <w:r>
        <w:rPr>
          <w:rFonts w:ascii="Arial" w:hAnsi="Arial" w:cs="Arial"/>
          <w:color w:val="333333"/>
        </w:rPr>
        <w:t>.</w:t>
      </w:r>
    </w:p>
    <w:p w14:paraId="7A15135E" w14:textId="77777777" w:rsidR="00567AAC" w:rsidRDefault="00567AAC" w:rsidP="005E43AE">
      <w:pPr>
        <w:pStyle w:val="2"/>
        <w:shd w:val="clear" w:color="auto" w:fill="FFFFFF"/>
        <w:bidi/>
        <w:spacing w:before="0" w:beforeAutospacing="0" w:after="0" w:afterAutospacing="0" w:line="312" w:lineRule="atLeast"/>
        <w:jc w:val="center"/>
        <w:rPr>
          <w:rFonts w:ascii="Arial" w:hAnsi="Arial" w:cs="Arial"/>
          <w:color w:val="FFFFFF"/>
          <w:sz w:val="41"/>
          <w:szCs w:val="41"/>
        </w:rPr>
      </w:pPr>
      <w:r>
        <w:rPr>
          <w:rFonts w:ascii="Arial" w:hAnsi="Arial" w:cs="Arial"/>
          <w:color w:val="FFFFFF"/>
          <w:sz w:val="41"/>
          <w:szCs w:val="41"/>
          <w:rtl/>
        </w:rPr>
        <w:t>לקבלת מידע על אפשרויות הטיפול, השאירו פרטים ונשמח לחזור אליכם</w:t>
      </w:r>
    </w:p>
    <w:p w14:paraId="1594E72D" w14:textId="77777777" w:rsidR="00567AAC" w:rsidRDefault="00567AAC" w:rsidP="005E43AE">
      <w:pPr>
        <w:pStyle w:val="z-"/>
        <w:bidi/>
      </w:pPr>
      <w:r>
        <w:rPr>
          <w:rtl/>
        </w:rPr>
        <w:t>ראש הטופס</w:t>
      </w:r>
    </w:p>
    <w:p w14:paraId="0C755DBA" w14:textId="12708BD4" w:rsidR="00567AAC" w:rsidRDefault="00567AAC" w:rsidP="005E43AE">
      <w:pPr>
        <w:shd w:val="clear" w:color="auto" w:fill="FFFFFF"/>
        <w:spacing w:line="336" w:lineRule="atLeast"/>
        <w:jc w:val="center"/>
        <w:rPr>
          <w:rFonts w:ascii="Arial" w:hAnsi="Arial" w:cs="Arial"/>
          <w:color w:val="333333"/>
          <w:sz w:val="24"/>
          <w:szCs w:val="24"/>
        </w:rPr>
      </w:pPr>
      <w:r>
        <w:rPr>
          <w:rFonts w:ascii="Arial" w:hAnsi="Arial" w:cs="Arial"/>
          <w:color w:val="333333"/>
          <w:rtl/>
        </w:rPr>
        <w:t>שם</w:t>
      </w:r>
      <w:r>
        <w:rPr>
          <w:rFonts w:ascii="Arial" w:hAnsi="Arial" w:cs="Arial"/>
          <w:color w:val="333333"/>
        </w:rPr>
        <w:object w:dxaOrig="225" w:dyaOrig="225" w14:anchorId="43EEF487">
          <v:shape id="_x0000_i1038" type="#_x0000_t75" style="width:18pt;height:18pt" o:ole="">
            <v:imagedata r:id="rId18" o:title=""/>
          </v:shape>
          <w:control r:id="rId19" w:name="DefaultOcxName1" w:shapeid="_x0000_i1038"/>
        </w:object>
      </w:r>
    </w:p>
    <w:p w14:paraId="0D995AC7" w14:textId="77777777" w:rsidR="00567AAC" w:rsidRDefault="00567AAC" w:rsidP="005E43AE">
      <w:pPr>
        <w:shd w:val="clear" w:color="auto" w:fill="FFFFFF"/>
        <w:spacing w:line="336" w:lineRule="atLeast"/>
        <w:jc w:val="center"/>
        <w:rPr>
          <w:rFonts w:ascii="Arial" w:hAnsi="Arial" w:cs="Arial"/>
          <w:color w:val="333333"/>
        </w:rPr>
      </w:pPr>
      <w:r>
        <w:rPr>
          <w:rFonts w:ascii="Arial" w:hAnsi="Arial" w:cs="Arial"/>
          <w:color w:val="333333"/>
          <w:rtl/>
        </w:rPr>
        <w:t>טלפון</w:t>
      </w:r>
    </w:p>
    <w:p w14:paraId="4F3C2C3B" w14:textId="77777777" w:rsidR="00567AAC" w:rsidRDefault="00567AAC" w:rsidP="005E43AE">
      <w:pPr>
        <w:shd w:val="clear" w:color="auto" w:fill="FFFFFF"/>
        <w:spacing w:line="336" w:lineRule="atLeast"/>
        <w:jc w:val="center"/>
        <w:rPr>
          <w:rFonts w:ascii="Arial" w:hAnsi="Arial" w:cs="Arial"/>
          <w:color w:val="333333"/>
        </w:rPr>
      </w:pPr>
      <w:r>
        <w:rPr>
          <w:rFonts w:ascii="Arial" w:hAnsi="Arial" w:cs="Arial"/>
          <w:color w:val="333333"/>
          <w:rtl/>
        </w:rPr>
        <w:t>אימייל</w:t>
      </w:r>
    </w:p>
    <w:p w14:paraId="5279A627" w14:textId="77777777" w:rsidR="00567AAC" w:rsidRDefault="00567AAC" w:rsidP="005E43AE">
      <w:pPr>
        <w:shd w:val="clear" w:color="auto" w:fill="FFFFFF"/>
        <w:spacing w:line="336" w:lineRule="atLeast"/>
        <w:jc w:val="center"/>
        <w:rPr>
          <w:rFonts w:ascii="Arial" w:hAnsi="Arial" w:cs="Arial"/>
          <w:color w:val="333333"/>
        </w:rPr>
      </w:pPr>
      <w:r>
        <w:rPr>
          <w:rStyle w:val="elementor-button-text"/>
          <w:rFonts w:ascii="Arial" w:hAnsi="Arial" w:cs="Arial"/>
          <w:color w:val="333333"/>
          <w:rtl/>
        </w:rPr>
        <w:t>שליחה</w:t>
      </w:r>
    </w:p>
    <w:p w14:paraId="1FE81464" w14:textId="77777777" w:rsidR="00567AAC" w:rsidRDefault="00567AAC" w:rsidP="005E43AE">
      <w:pPr>
        <w:pStyle w:val="z-1"/>
        <w:bidi/>
      </w:pPr>
      <w:r>
        <w:rPr>
          <w:rtl/>
        </w:rPr>
        <w:t>תחתית הטופס</w:t>
      </w:r>
    </w:p>
    <w:p w14:paraId="2562FB39"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אז מה גורם לגזים בבטן עם ריח רע</w:t>
      </w:r>
      <w:r>
        <w:rPr>
          <w:rStyle w:val="a3"/>
          <w:rFonts w:ascii="inherit" w:hAnsi="inherit" w:cs="Arial"/>
          <w:b/>
          <w:bCs/>
          <w:color w:val="333333"/>
          <w:sz w:val="30"/>
          <w:szCs w:val="30"/>
        </w:rPr>
        <w:t>?</w:t>
      </w:r>
    </w:p>
    <w:p w14:paraId="614C8AB4"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האצבע הראשונה מופנית כלפי חיידקי המעיים שמייצרים במהלך העיכול, תרכובות המכילות גופרית (למשל מימן גופרתי) וזה למעשה מה שעומד מאחורי הסירחון</w:t>
      </w:r>
      <w:r>
        <w:rPr>
          <w:rFonts w:ascii="Arial" w:hAnsi="Arial" w:cs="Arial"/>
          <w:color w:val="333333"/>
        </w:rPr>
        <w:t>.</w:t>
      </w:r>
    </w:p>
    <w:p w14:paraId="507202CA"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Style w:val="marker"/>
          <w:rFonts w:ascii="Arial" w:hAnsi="Arial" w:cs="Arial"/>
          <w:color w:val="333333"/>
          <w:rtl/>
        </w:rPr>
        <w:t>כדי להשיג שליטה טובה יותר בניחוחות שמשתחררים מכם, מומלץ להימנע מסוכרים כוהליים המצויים בשפע במשקאות דיאטטיים, סוכריות ללא סוכר ומסטיקים ללא סוכר</w:t>
      </w:r>
      <w:r>
        <w:rPr>
          <w:rStyle w:val="marker"/>
          <w:rFonts w:ascii="Arial" w:hAnsi="Arial" w:cs="Arial"/>
          <w:color w:val="333333"/>
        </w:rPr>
        <w:t>.</w:t>
      </w:r>
      <w:r>
        <w:rPr>
          <w:rFonts w:ascii="Arial" w:hAnsi="Arial" w:cs="Arial"/>
          <w:color w:val="333333"/>
        </w:rPr>
        <w:t> </w:t>
      </w:r>
      <w:r>
        <w:rPr>
          <w:rFonts w:ascii="Arial" w:hAnsi="Arial" w:cs="Arial"/>
          <w:color w:val="333333"/>
          <w:rtl/>
        </w:rPr>
        <w:t>סוכרים כוהליים אינם יכולים להיספג במלואם בגוף שלנו – מה שמאלץ אותם "לטייל" ולהגיע אל המעי הגס, שם הם תורמים להיווצרות של גזים עם ריח לא ממש נעים</w:t>
      </w:r>
      <w:r>
        <w:rPr>
          <w:rFonts w:ascii="Arial" w:hAnsi="Arial" w:cs="Arial"/>
          <w:color w:val="333333"/>
        </w:rPr>
        <w:t>.</w:t>
      </w:r>
    </w:p>
    <w:p w14:paraId="40E1F2B3"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w:t>
      </w:r>
    </w:p>
    <w:p w14:paraId="37288569"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Style w:val="a4"/>
          <w:rFonts w:ascii="Arial" w:hAnsi="Arial" w:cs="Arial"/>
          <w:b/>
          <w:bCs/>
          <w:color w:val="333333"/>
          <w:rtl/>
        </w:rPr>
        <w:t>הידעת? צריכה מופרזת של משקאות דיאטטיים, סוכריות ומסטיקים ללא סוכר, עלולה לגרום לבלגן במעיים, בשל הסוכרים הכוהליים שהם מכילים</w:t>
      </w:r>
    </w:p>
    <w:p w14:paraId="2892D274"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צורכים מוצרי חלב</w:t>
      </w:r>
      <w:r>
        <w:rPr>
          <w:rStyle w:val="a3"/>
          <w:rFonts w:ascii="inherit" w:hAnsi="inherit" w:cs="Arial"/>
          <w:b/>
          <w:bCs/>
          <w:color w:val="333333"/>
          <w:sz w:val="30"/>
          <w:szCs w:val="30"/>
        </w:rPr>
        <w:t>?</w:t>
      </w:r>
    </w:p>
    <w:p w14:paraId="23A086A8"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lastRenderedPageBreak/>
        <w:t>אם אתם סובלים ממחסור בלקטאז (אנזים הדרוש לעיכול לקטוז שהוא הסוכר הטבעי המצוי במוצרי חלב), הלקטוז יעבור דרך המעי הדק שלכם מבלי להיספג ויגיע באמצעות מחזור הדם למעי הגס, שהוא אזור שופע חיידקים. כיוון שחלב וגבינות מסוימות מכילים אחוז גבוה של גופרית, תוצר הלוואי יהיה גז</w:t>
      </w:r>
      <w:r>
        <w:rPr>
          <w:rFonts w:ascii="Arial" w:hAnsi="Arial" w:cs="Arial"/>
          <w:color w:val="333333"/>
        </w:rPr>
        <w:t>.</w:t>
      </w:r>
    </w:p>
    <w:p w14:paraId="605A9EB1"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גורם נוסף לגזים בבטן עם ריח רע, היא עצירות. כשצואה נשארת במעי הגס לאורך זמן רב מדי, המצב עלול לגרום לחיידקים לייצר הרבה יותר גזים והתוצאה מתבטאת בריח לא נעים</w:t>
      </w:r>
      <w:r>
        <w:rPr>
          <w:rFonts w:ascii="Arial" w:hAnsi="Arial" w:cs="Arial"/>
          <w:color w:val="333333"/>
        </w:rPr>
        <w:t>.</w:t>
      </w:r>
    </w:p>
    <w:p w14:paraId="0F86C6F8" w14:textId="46CBAC22" w:rsidR="00567AAC" w:rsidRDefault="00567AAC" w:rsidP="005E43AE">
      <w:pPr>
        <w:shd w:val="clear" w:color="auto" w:fill="FFFFFF"/>
        <w:spacing w:line="336" w:lineRule="atLeast"/>
        <w:rPr>
          <w:rFonts w:ascii="Arial" w:hAnsi="Arial" w:cs="Arial"/>
          <w:color w:val="333333"/>
        </w:rPr>
      </w:pPr>
      <w:r>
        <w:rPr>
          <w:rStyle w:val="marker"/>
          <w:rFonts w:ascii="Arial" w:hAnsi="Arial" w:cs="Arial"/>
          <w:color w:val="333333"/>
          <w:rtl/>
        </w:rPr>
        <w:t>כדי למנוע עצירות, מומלץ להימנע מצריכה מופרזת של לחם לבן, אורז ופסטה ולהקפיד על שתיית מים, פעילות גופנית ושילוב מזונות עם אחוז גבוה של סיבים תזונתיים</w:t>
      </w:r>
      <w:r>
        <w:rPr>
          <w:rStyle w:val="marker"/>
          <w:rFonts w:ascii="Arial" w:hAnsi="Arial" w:cs="Arial"/>
          <w:color w:val="333333"/>
        </w:rPr>
        <w:t>.</w:t>
      </w:r>
      <w:r>
        <w:rPr>
          <w:rFonts w:ascii="Arial" w:hAnsi="Arial" w:cs="Arial"/>
          <w:color w:val="333333"/>
          <w:rtl/>
        </w:rPr>
        <w:t>זה הקשר בין מסטיקים ללא סוכר לבין ריח הנפיחות שלכם</w:t>
      </w:r>
    </w:p>
    <w:p w14:paraId="408BC354"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איך לטפל בגזים</w:t>
      </w:r>
      <w:r>
        <w:rPr>
          <w:rStyle w:val="a3"/>
          <w:rFonts w:ascii="inherit" w:hAnsi="inherit" w:cs="Arial"/>
          <w:b/>
          <w:bCs/>
          <w:color w:val="333333"/>
          <w:sz w:val="30"/>
          <w:szCs w:val="30"/>
        </w:rPr>
        <w:t>?</w:t>
      </w:r>
    </w:p>
    <w:p w14:paraId="4CD13FF0"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כראוי לאחת התופעות המוכרות בעולם, השוק רווי בפתרונות לגזים בבטן, החל מתרופות נגד גזים בבטן וכדורים נגד גזים, עד לפתרונות מתחום ההומאופתיה וכמובן, תרופות סבתא</w:t>
      </w:r>
      <w:r>
        <w:rPr>
          <w:rFonts w:ascii="Arial" w:hAnsi="Arial" w:cs="Arial"/>
          <w:color w:val="333333"/>
        </w:rPr>
        <w:t>.</w:t>
      </w:r>
    </w:p>
    <w:p w14:paraId="128EAC89"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לפני שנרחיב, חשוב לוודא שאכן מדובר בגזים ולא בכאבי בטן וגזים ועל כן</w:t>
      </w:r>
      <w:r>
        <w:rPr>
          <w:rFonts w:ascii="Arial" w:hAnsi="Arial" w:cs="Arial"/>
          <w:color w:val="333333"/>
        </w:rPr>
        <w:t>, </w:t>
      </w:r>
      <w:r>
        <w:rPr>
          <w:rStyle w:val="marker"/>
          <w:rFonts w:ascii="Arial" w:hAnsi="Arial" w:cs="Arial"/>
          <w:color w:val="333333"/>
          <w:rtl/>
        </w:rPr>
        <w:t>כאשר אתם סובלים מגזים, שאלו את עצמכם את השאלות הבאות</w:t>
      </w:r>
      <w:r>
        <w:rPr>
          <w:rStyle w:val="marker"/>
          <w:rFonts w:ascii="Arial" w:hAnsi="Arial" w:cs="Arial"/>
          <w:color w:val="333333"/>
        </w:rPr>
        <w:t>:</w:t>
      </w:r>
    </w:p>
    <w:p w14:paraId="067DCF27"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xml:space="preserve">● </w:t>
      </w:r>
      <w:r>
        <w:rPr>
          <w:rFonts w:ascii="Arial" w:hAnsi="Arial" w:cs="Arial"/>
          <w:color w:val="333333"/>
          <w:rtl/>
        </w:rPr>
        <w:t>האם הבטן ממשיכה לכאוב לאחר שחרור הגזים</w:t>
      </w:r>
      <w:r>
        <w:rPr>
          <w:rFonts w:ascii="Arial" w:hAnsi="Arial" w:cs="Arial"/>
          <w:color w:val="333333"/>
        </w:rPr>
        <w:t>?</w:t>
      </w:r>
    </w:p>
    <w:p w14:paraId="2380B44E"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xml:space="preserve">● </w:t>
      </w:r>
      <w:r>
        <w:rPr>
          <w:rFonts w:ascii="Arial" w:hAnsi="Arial" w:cs="Arial"/>
          <w:color w:val="333333"/>
          <w:rtl/>
        </w:rPr>
        <w:t>האם כאב הבטן מלווה בבחילה או בצורך להקיא</w:t>
      </w:r>
      <w:r>
        <w:rPr>
          <w:rFonts w:ascii="Arial" w:hAnsi="Arial" w:cs="Arial"/>
          <w:color w:val="333333"/>
        </w:rPr>
        <w:t>?</w:t>
      </w:r>
    </w:p>
    <w:p w14:paraId="1B91E376"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xml:space="preserve">● </w:t>
      </w:r>
      <w:r>
        <w:rPr>
          <w:rFonts w:ascii="Arial" w:hAnsi="Arial" w:cs="Arial"/>
          <w:color w:val="333333"/>
          <w:rtl/>
        </w:rPr>
        <w:t>האם כאב הבטן מקרין כלפי החזה או הכתפיים</w:t>
      </w:r>
      <w:r>
        <w:rPr>
          <w:rFonts w:ascii="Arial" w:hAnsi="Arial" w:cs="Arial"/>
          <w:color w:val="333333"/>
        </w:rPr>
        <w:t>?</w:t>
      </w:r>
    </w:p>
    <w:p w14:paraId="46CFF883"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xml:space="preserve">● </w:t>
      </w:r>
      <w:r>
        <w:rPr>
          <w:rFonts w:ascii="Arial" w:hAnsi="Arial" w:cs="Arial"/>
          <w:color w:val="333333"/>
          <w:rtl/>
        </w:rPr>
        <w:t>האם הכאב הינו חד וממוקד באזור אחד בבטן</w:t>
      </w:r>
      <w:r>
        <w:rPr>
          <w:rFonts w:ascii="Arial" w:hAnsi="Arial" w:cs="Arial"/>
          <w:color w:val="333333"/>
        </w:rPr>
        <w:t>?</w:t>
      </w:r>
    </w:p>
    <w:p w14:paraId="337DA0D8"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xml:space="preserve">● </w:t>
      </w:r>
      <w:r>
        <w:rPr>
          <w:rFonts w:ascii="Arial" w:hAnsi="Arial" w:cs="Arial"/>
          <w:color w:val="333333"/>
          <w:rtl/>
        </w:rPr>
        <w:t>האם הכאב מלווה בקושי בנשימה</w:t>
      </w:r>
      <w:r>
        <w:rPr>
          <w:rFonts w:ascii="Arial" w:hAnsi="Arial" w:cs="Arial"/>
          <w:color w:val="333333"/>
        </w:rPr>
        <w:t>?</w:t>
      </w:r>
    </w:p>
    <w:p w14:paraId="75903D7B"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אם עניתם בחיוב לאחת השאלות, מומלץ לשמור על עירנות כלפי הכאב ובמקרה הצורך, לקבוע תור לרופא (לברר למשל אפשרות לרגישות כלפי מזון ספציפי)</w:t>
      </w:r>
      <w:r>
        <w:rPr>
          <w:rFonts w:ascii="Arial" w:hAnsi="Arial" w:cs="Arial"/>
          <w:color w:val="333333"/>
        </w:rPr>
        <w:t>.</w:t>
      </w:r>
      <w:r>
        <w:rPr>
          <w:rFonts w:ascii="Arial" w:hAnsi="Arial" w:cs="Arial"/>
          <w:color w:val="333333"/>
        </w:rPr>
        <w:br/>
      </w:r>
      <w:r>
        <w:rPr>
          <w:rFonts w:ascii="Arial" w:hAnsi="Arial" w:cs="Arial"/>
          <w:color w:val="333333"/>
          <w:rtl/>
        </w:rPr>
        <w:t>לאחר ששללתם בעיה רפואית, יפתח בפניכם מגוון פתרונות אדיר. זה הזמן לעשות בו סדר</w:t>
      </w:r>
      <w:r>
        <w:rPr>
          <w:rFonts w:ascii="Arial" w:hAnsi="Arial" w:cs="Arial"/>
          <w:color w:val="333333"/>
        </w:rPr>
        <w:t>.</w:t>
      </w:r>
    </w:p>
    <w:p w14:paraId="39938EAC"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בבית המרקחת השכונתי, מחכה לכם מגוון תרופות ללא מרשם, המקלות על תופעת הגזים והנפיחות הבטנית, חלקן מבוססות על פחם פעיל שסופח גזים</w:t>
      </w:r>
      <w:r>
        <w:rPr>
          <w:rFonts w:ascii="Arial" w:hAnsi="Arial" w:cs="Arial"/>
          <w:color w:val="333333"/>
        </w:rPr>
        <w:t>.</w:t>
      </w:r>
    </w:p>
    <w:p w14:paraId="6CD5210B"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בנוסף, ניתן לרכוש כדורי פחם נגד גזים. כדורים אלו, סופחים גזים ממערכת העיכול ומסייעים בהפחתת הנפיחות. שימו לב: פחם פעיל אינו מתאים לאנשים שנוטלים תרופות אחרות, מאחר שהפחם עלול לספוח את החומרים הפעילים וליצור "התנגשות" שפוגעת ביעילות התרופה</w:t>
      </w:r>
      <w:r>
        <w:rPr>
          <w:rFonts w:ascii="Arial" w:hAnsi="Arial" w:cs="Arial"/>
          <w:color w:val="333333"/>
        </w:rPr>
        <w:t>.</w:t>
      </w:r>
    </w:p>
    <w:p w14:paraId="4761848D"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פתרון נוסף למניעת גזים הוא שימוש בתוספי תזונה אותם ניתן לחלק לשני סוגים</w:t>
      </w:r>
      <w:r>
        <w:rPr>
          <w:rFonts w:ascii="Arial" w:hAnsi="Arial" w:cs="Arial"/>
          <w:color w:val="333333"/>
        </w:rPr>
        <w:t>:</w:t>
      </w:r>
    </w:p>
    <w:p w14:paraId="0327023F"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lastRenderedPageBreak/>
        <w:t>הסוג הראשון הוא תוספי פרוביוטיקה – תוספי תזונה המורכבים מחיידקים טובים, ומסייעים להתגבר על גזים ונפיחות בטנית, כתוצאה מפגיעה בהרכב הפלורה ובמעי הגס</w:t>
      </w:r>
      <w:r>
        <w:rPr>
          <w:rFonts w:ascii="Arial" w:hAnsi="Arial" w:cs="Arial"/>
          <w:color w:val="333333"/>
        </w:rPr>
        <w:t>.</w:t>
      </w:r>
    </w:p>
    <w:p w14:paraId="0A8DE961"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הסוג השני הוא תוספי אנזימי עיכול. תוסף זה נוצר בעקבות צריכה הולכת וגוברת של מזון מעובד בעולם המערבי. כיוון שהמזון המעובד מכיל כמות קטנה של אנזימים, והפגיעה בפלורת המעי מקטינה גם היא את כמות אנזימי העיכול, תפקיד התוסף הוא להחדיר לגוף אנזימים חיצוניים שיסיעו לתהליכי העיכול התקינים וימנעו תסמינים של גזים ונפיחות בטנית</w:t>
      </w:r>
      <w:r>
        <w:rPr>
          <w:rFonts w:ascii="Arial" w:hAnsi="Arial" w:cs="Arial"/>
          <w:color w:val="333333"/>
        </w:rPr>
        <w:t>.</w:t>
      </w:r>
    </w:p>
    <w:p w14:paraId="013EF474"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אנשים הסובלים מגזים בבטן מעידים שתנועה מסייעת לגוף להיפטר מתחושת נפיחות בטנית ומגזים כלואים בבטן. בתחום הרפואה האלטרנטיבית, תמצאו לא מעט טיפולים רלוונטים, כולל טיפולי מגע כמו רפלקסולוגיה, שיאצו, דיקור סיני ועיסוי רפואי הוליסטי</w:t>
      </w:r>
      <w:r>
        <w:rPr>
          <w:rFonts w:ascii="Arial" w:hAnsi="Arial" w:cs="Arial"/>
          <w:color w:val="333333"/>
        </w:rPr>
        <w:t>.</w:t>
      </w:r>
    </w:p>
    <w:p w14:paraId="6734B1D0"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לחילופין, תוכלו למצוא ברחבי הרשת מגוון תרגילים לשחרור גזים</w:t>
      </w:r>
      <w:r>
        <w:rPr>
          <w:rFonts w:ascii="Arial" w:hAnsi="Arial" w:cs="Arial"/>
          <w:color w:val="333333"/>
        </w:rPr>
        <w:t>.</w:t>
      </w:r>
    </w:p>
    <w:p w14:paraId="6B966589"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דוגמא לתרגיל כזה, הוא הצמדת הברכיים לחזה: שכבו על מזרן, תפסו עם הידיים את ברך ימין והצמידו את הירך כמה שיותר לבטן. ישרו את רגל שמאל כך שתהיה מקבילה לרצפה. הצמידו את ירך שמאל לרצפה עד כמה שניתן כדי למתוח את הבטן. הישארו בתנוחה זו למשך 10 שניות, ולאחר מכן החליפו רגל</w:t>
      </w:r>
      <w:r>
        <w:rPr>
          <w:rFonts w:ascii="Arial" w:hAnsi="Arial" w:cs="Arial"/>
          <w:color w:val="333333"/>
        </w:rPr>
        <w:t>.</w:t>
      </w:r>
    </w:p>
    <w:p w14:paraId="03C2298A"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Fonts w:ascii="inherit" w:hAnsi="inherit" w:cs="Arial"/>
          <w:color w:val="333333"/>
          <w:sz w:val="30"/>
          <w:szCs w:val="30"/>
          <w:rtl/>
        </w:rPr>
        <w:t>ולבסוף, תרופות סבתא שכנראה לעולם לא יאבדו מן הרלוונטיות שלהן</w:t>
      </w:r>
      <w:r>
        <w:rPr>
          <w:rFonts w:ascii="inherit" w:hAnsi="inherit" w:cs="Arial"/>
          <w:color w:val="333333"/>
          <w:sz w:val="30"/>
          <w:szCs w:val="30"/>
        </w:rPr>
        <w:t>…</w:t>
      </w:r>
    </w:p>
    <w:p w14:paraId="4AC054D8"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מתחילים עם ערק – ה"תרופה" המפורסמת ביותר שמביאה עימה שאלה גדולה: האם מריחה על הבטן של המשקה הריחני אכן מקלה על גזים</w:t>
      </w:r>
      <w:r>
        <w:rPr>
          <w:rFonts w:ascii="Arial" w:hAnsi="Arial" w:cs="Arial"/>
          <w:color w:val="333333"/>
        </w:rPr>
        <w:t>?</w:t>
      </w:r>
      <w:r>
        <w:rPr>
          <w:rFonts w:ascii="Arial" w:hAnsi="Arial" w:cs="Arial"/>
          <w:color w:val="333333"/>
        </w:rPr>
        <w:br/>
      </w:r>
      <w:r>
        <w:rPr>
          <w:rFonts w:ascii="Arial" w:hAnsi="Arial" w:cs="Arial"/>
          <w:color w:val="333333"/>
          <w:rtl/>
        </w:rPr>
        <w:t>אז למקרה שפקפקתם, ערק מרחיב את כלי הדם בבטן ובכך מאפשר הקלה משמעותית על הכאבים. אם עברתם את גיל 18, תוכלו "להוריד" גם צ'ייסר שיעזור להעביר את הכאב אפילו מהר יותר</w:t>
      </w:r>
      <w:r>
        <w:rPr>
          <w:rFonts w:ascii="Arial" w:hAnsi="Arial" w:cs="Arial"/>
          <w:color w:val="333333"/>
        </w:rPr>
        <w:t>.</w:t>
      </w:r>
    </w:p>
    <w:p w14:paraId="4F83C7C5"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פתרון נוסף הוא פטרוזיליה, עשירה ב</w:t>
      </w:r>
      <w:hyperlink r:id="rId20" w:history="1">
        <w:r>
          <w:rPr>
            <w:rStyle w:val="Hyperlink"/>
            <w:rFonts w:ascii="Arial" w:eastAsiaTheme="majorEastAsia" w:hAnsi="Arial" w:cs="Arial"/>
            <w:color w:val="CC3366"/>
            <w:rtl/>
          </w:rPr>
          <w:t>ויטמינים</w:t>
        </w:r>
      </w:hyperlink>
      <w:r>
        <w:rPr>
          <w:rFonts w:ascii="Arial" w:hAnsi="Arial" w:cs="Arial"/>
          <w:color w:val="333333"/>
        </w:rPr>
        <w:t> </w:t>
      </w:r>
      <w:r>
        <w:rPr>
          <w:rFonts w:ascii="Arial" w:hAnsi="Arial" w:cs="Arial"/>
          <w:color w:val="333333"/>
          <w:rtl/>
        </w:rPr>
        <w:t>ובמינרלים, ומועילה למניעת הצטברות גזים במערכת העיכול. את הפטרוזיליה ניתן לשים בתה, לסחוט במסחטת מיצים ולשתות ממנה כף עם חצי כוס מים פעמיים עד שלוש ביום</w:t>
      </w:r>
      <w:r>
        <w:rPr>
          <w:rFonts w:ascii="Arial" w:hAnsi="Arial" w:cs="Arial"/>
          <w:color w:val="333333"/>
        </w:rPr>
        <w:t>.</w:t>
      </w:r>
      <w:r>
        <w:rPr>
          <w:rFonts w:ascii="Arial" w:hAnsi="Arial" w:cs="Arial"/>
          <w:color w:val="333333"/>
        </w:rPr>
        <w:br/>
      </w:r>
      <w:r>
        <w:rPr>
          <w:rFonts w:ascii="Arial" w:hAnsi="Arial" w:cs="Arial"/>
          <w:color w:val="333333"/>
          <w:rtl/>
        </w:rPr>
        <w:t>מה שעוד עוזר לפעולת העיכול ולטיפול בגזים הוא זעתר. שימו עלי זעתר בכוס מים רותחים ושתו</w:t>
      </w:r>
      <w:r>
        <w:rPr>
          <w:rFonts w:ascii="Arial" w:hAnsi="Arial" w:cs="Arial"/>
          <w:color w:val="333333"/>
        </w:rPr>
        <w:t>.</w:t>
      </w:r>
    </w:p>
    <w:p w14:paraId="0D93C096"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Style w:val="a3"/>
          <w:rFonts w:ascii="inherit" w:hAnsi="inherit" w:cs="Arial"/>
          <w:b/>
          <w:bCs/>
          <w:color w:val="333333"/>
          <w:sz w:val="30"/>
          <w:szCs w:val="30"/>
          <w:rtl/>
        </w:rPr>
        <w:t>ומה עוד יש לסבתות להציע</w:t>
      </w:r>
      <w:r>
        <w:rPr>
          <w:rStyle w:val="a3"/>
          <w:rFonts w:ascii="inherit" w:hAnsi="inherit" w:cs="Arial"/>
          <w:b/>
          <w:bCs/>
          <w:color w:val="333333"/>
          <w:sz w:val="30"/>
          <w:szCs w:val="30"/>
        </w:rPr>
        <w:t>?</w:t>
      </w:r>
    </w:p>
    <w:p w14:paraId="7850032B"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שומר המועשר בוויטמינים</w:t>
      </w:r>
      <w:r>
        <w:rPr>
          <w:rFonts w:ascii="Arial" w:hAnsi="Arial" w:cs="Arial"/>
          <w:color w:val="333333"/>
        </w:rPr>
        <w:t xml:space="preserve"> A, B </w:t>
      </w:r>
      <w:r>
        <w:rPr>
          <w:rFonts w:ascii="Arial" w:hAnsi="Arial" w:cs="Arial"/>
          <w:color w:val="333333"/>
          <w:rtl/>
        </w:rPr>
        <w:t>ו</w:t>
      </w:r>
      <w:r>
        <w:rPr>
          <w:rFonts w:ascii="Arial" w:hAnsi="Arial" w:cs="Arial"/>
          <w:color w:val="333333"/>
        </w:rPr>
        <w:t xml:space="preserve">-C, </w:t>
      </w:r>
      <w:r>
        <w:rPr>
          <w:rFonts w:ascii="Arial" w:hAnsi="Arial" w:cs="Arial"/>
          <w:color w:val="333333"/>
          <w:rtl/>
        </w:rPr>
        <w:t>בברזל ובמינרלים – ניתן לצרוך כתה או פשוט לאכול, זרעי שומר – טוחנים את הזרעים ושותים ביחס של כפית לחצי כוס מים ושקד שהשמן שלו מועיל לטיפול בגזים. יש להשרות את השקדים במים, ולאחר מכן לכתוש ולסחוט את שמנם</w:t>
      </w:r>
      <w:r>
        <w:rPr>
          <w:rFonts w:ascii="Arial" w:hAnsi="Arial" w:cs="Arial"/>
          <w:color w:val="333333"/>
        </w:rPr>
        <w:t>.</w:t>
      </w:r>
    </w:p>
    <w:p w14:paraId="3096902B"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t> </w:t>
      </w:r>
    </w:p>
    <w:p w14:paraId="1B258BBA"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Style w:val="a3"/>
          <w:rFonts w:ascii="Arial" w:hAnsi="Arial" w:cs="Arial"/>
          <w:i/>
          <w:iCs/>
          <w:color w:val="333333"/>
          <w:rtl/>
        </w:rPr>
        <w:t>הידעת? לרוב ניתן לטפל בנפיחות יתר באמצעות שינויים בתזונה ובאורח החיים</w:t>
      </w:r>
    </w:p>
    <w:p w14:paraId="0A6E2AB3"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Pr>
        <w:lastRenderedPageBreak/>
        <w:t> </w:t>
      </w:r>
    </w:p>
    <w:p w14:paraId="3F68DD7C" w14:textId="2B751C4E" w:rsidR="00567AAC" w:rsidRDefault="00567AAC" w:rsidP="005E43AE">
      <w:pPr>
        <w:shd w:val="clear" w:color="auto" w:fill="FFFFFF"/>
        <w:spacing w:line="336" w:lineRule="atLeast"/>
        <w:rPr>
          <w:rFonts w:ascii="Arial" w:hAnsi="Arial" w:cs="Arial"/>
          <w:color w:val="333333"/>
        </w:rPr>
      </w:pPr>
      <w:r>
        <w:rPr>
          <w:rFonts w:ascii="Arial" w:hAnsi="Arial" w:cs="Arial"/>
          <w:color w:val="333333"/>
          <w:rtl/>
        </w:rPr>
        <w:t>אתן יושבות? תנועה יכולה להיות פתרון לבעיות גזים</w:t>
      </w:r>
    </w:p>
    <w:p w14:paraId="3505AA53"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Fonts w:ascii="inherit" w:hAnsi="inherit" w:cs="Arial"/>
          <w:color w:val="333333"/>
          <w:sz w:val="30"/>
          <w:szCs w:val="30"/>
          <w:rtl/>
        </w:rPr>
        <w:t>גזים בהריון</w:t>
      </w:r>
    </w:p>
    <w:p w14:paraId="3564088C"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אמהות לעתיד,שימו לב: גזים בבטן היא תופעה אופיינית לשליש השלישי של ההריון שבו הרחם הגדל בחלל הבטן והירידה בפעילות מערכת הקיבה והמעיים גורמים להפרעה במערכת העיכול. עם הכניסה לשלב זה בתהליך ההיריון</w:t>
      </w:r>
      <w:r>
        <w:rPr>
          <w:rFonts w:ascii="Arial" w:hAnsi="Arial" w:cs="Arial"/>
          <w:color w:val="333333"/>
        </w:rPr>
        <w:t>,</w:t>
      </w:r>
    </w:p>
    <w:p w14:paraId="59A8A6E5"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מומלץ להימנע כמה שיותר מג'אנק פוד ולהפחית גם בצריכת מזונות כגון: שעועית, תירס, כרוב, מזון מטוגן ומוצרי חלב</w:t>
      </w:r>
      <w:r>
        <w:rPr>
          <w:rFonts w:ascii="Arial" w:hAnsi="Arial" w:cs="Arial"/>
          <w:color w:val="333333"/>
        </w:rPr>
        <w:t>.</w:t>
      </w:r>
    </w:p>
    <w:p w14:paraId="36177655" w14:textId="77777777" w:rsidR="00567AAC" w:rsidRDefault="00567AAC" w:rsidP="005E43AE">
      <w:pPr>
        <w:pStyle w:val="NormalWeb"/>
        <w:shd w:val="clear" w:color="auto" w:fill="FFFFFF"/>
        <w:bidi/>
        <w:spacing w:before="0" w:beforeAutospacing="0" w:line="336" w:lineRule="atLeast"/>
        <w:rPr>
          <w:rFonts w:ascii="Arial" w:hAnsi="Arial" w:cs="Arial"/>
          <w:color w:val="333333"/>
        </w:rPr>
      </w:pPr>
      <w:r>
        <w:rPr>
          <w:rFonts w:ascii="Arial" w:hAnsi="Arial" w:cs="Arial"/>
          <w:color w:val="333333"/>
          <w:rtl/>
        </w:rPr>
        <w:t>לעומת זאת, שתיית תה שומר, מנטה, זנגוויל וצריכת תרופה הומיאופתית עשויות לסייע לניקוי המעי הגס. גם הליכה עשויה להקל על התופעה</w:t>
      </w:r>
      <w:r>
        <w:rPr>
          <w:rFonts w:ascii="Arial" w:hAnsi="Arial" w:cs="Arial"/>
          <w:color w:val="333333"/>
        </w:rPr>
        <w:t>.</w:t>
      </w:r>
    </w:p>
    <w:p w14:paraId="3D237E3C" w14:textId="45A6CF8D" w:rsidR="00567AAC" w:rsidRDefault="00567AAC" w:rsidP="005E43AE">
      <w:pPr>
        <w:shd w:val="clear" w:color="auto" w:fill="FFFFFF"/>
        <w:spacing w:line="336" w:lineRule="atLeast"/>
        <w:rPr>
          <w:rFonts w:ascii="Arial" w:hAnsi="Arial" w:cs="Arial"/>
          <w:color w:val="333333"/>
        </w:rPr>
      </w:pPr>
      <w:r>
        <w:rPr>
          <w:rFonts w:ascii="Arial" w:hAnsi="Arial" w:cs="Arial"/>
          <w:color w:val="333333"/>
          <w:rtl/>
        </w:rPr>
        <w:t>גזים בהיריון? אלו המזונות שמומלץ להימנע מהם</w:t>
      </w:r>
    </w:p>
    <w:p w14:paraId="15AE9818" w14:textId="77777777" w:rsidR="00567AAC" w:rsidRDefault="00567AAC" w:rsidP="005E43AE">
      <w:pPr>
        <w:pStyle w:val="2"/>
        <w:shd w:val="clear" w:color="auto" w:fill="FFFFFF"/>
        <w:bidi/>
        <w:spacing w:line="312" w:lineRule="atLeast"/>
        <w:rPr>
          <w:rFonts w:ascii="inherit" w:hAnsi="inherit" w:cs="Arial"/>
          <w:color w:val="333333"/>
          <w:sz w:val="30"/>
          <w:szCs w:val="30"/>
        </w:rPr>
      </w:pPr>
      <w:r>
        <w:rPr>
          <w:rFonts w:ascii="inherit" w:hAnsi="inherit" w:cs="Arial"/>
          <w:color w:val="333333"/>
          <w:sz w:val="30"/>
          <w:szCs w:val="30"/>
          <w:rtl/>
        </w:rPr>
        <w:t>לסיכום</w:t>
      </w:r>
    </w:p>
    <w:p w14:paraId="660D9174" w14:textId="77777777" w:rsidR="00567AAC" w:rsidRDefault="00567AAC" w:rsidP="005E43AE">
      <w:pPr>
        <w:pStyle w:val="NormalWeb"/>
        <w:shd w:val="clear" w:color="auto" w:fill="FFFFFF"/>
        <w:bidi/>
        <w:spacing w:before="0" w:beforeAutospacing="0" w:after="0" w:afterAutospacing="0" w:line="336" w:lineRule="atLeast"/>
        <w:rPr>
          <w:rFonts w:ascii="Arial" w:hAnsi="Arial" w:cs="Arial"/>
          <w:color w:val="333333"/>
        </w:rPr>
      </w:pPr>
      <w:r>
        <w:rPr>
          <w:rFonts w:ascii="Arial" w:hAnsi="Arial" w:cs="Arial"/>
          <w:color w:val="333333"/>
          <w:rtl/>
        </w:rPr>
        <w:t>גזים בבטן נוצרים בכל אחת ואחד מאיתנו באופן טבעי. כשהתופעה הופכת לבעיה, כלומר מלווה בכאבים ובאי נוחות, הרפואה המסורתית והאלטרנטיבית מעמידות מגוון אדיר של פתרונות, לצד תרופות סבתא, תרגילי כושר ועוד</w:t>
      </w:r>
      <w:r>
        <w:rPr>
          <w:rFonts w:ascii="Arial" w:hAnsi="Arial" w:cs="Arial"/>
          <w:color w:val="333333"/>
        </w:rPr>
        <w:t>.</w:t>
      </w:r>
      <w:r>
        <w:rPr>
          <w:rFonts w:ascii="Arial" w:hAnsi="Arial" w:cs="Arial"/>
          <w:color w:val="333333"/>
        </w:rPr>
        <w:br/>
      </w:r>
      <w:r>
        <w:rPr>
          <w:rStyle w:val="marker"/>
          <w:rFonts w:ascii="Arial" w:hAnsi="Arial" w:cs="Arial"/>
          <w:color w:val="333333"/>
          <w:rtl/>
        </w:rPr>
        <w:t>אם אתם מוצאים את עצמכם סובלים מגזים בבטן בתדירות גבוהה, מומלץ להיוועץ עם רופא ולברר האם מדובר בגורם חריג</w:t>
      </w:r>
      <w:r>
        <w:rPr>
          <w:rFonts w:ascii="Arial" w:hAnsi="Arial" w:cs="Arial"/>
          <w:color w:val="333333"/>
          <w:rtl/>
        </w:rPr>
        <w:t> ובכל מקרה, לרוב ניתן לפתור את הבעיה באמצעות שינויים בתזונה ובאורח החיים</w:t>
      </w:r>
      <w:r>
        <w:rPr>
          <w:rFonts w:ascii="Arial" w:hAnsi="Arial" w:cs="Arial"/>
          <w:color w:val="333333"/>
        </w:rPr>
        <w:t>.</w:t>
      </w:r>
    </w:p>
    <w:p w14:paraId="09E040C5" w14:textId="0BD6A7F5" w:rsidR="00567AAC" w:rsidRDefault="00567AAC" w:rsidP="005E43AE">
      <w:pPr>
        <w:rPr>
          <w:rtl/>
        </w:rPr>
      </w:pPr>
    </w:p>
    <w:p w14:paraId="44F61C4C" w14:textId="5780C942" w:rsidR="00567AAC" w:rsidRDefault="00567AAC" w:rsidP="005E43AE">
      <w:pPr>
        <w:rPr>
          <w:rtl/>
        </w:rPr>
      </w:pPr>
      <w:r>
        <w:rPr>
          <w:rFonts w:hint="cs"/>
          <w:rtl/>
        </w:rPr>
        <w:t>===========</w:t>
      </w:r>
    </w:p>
    <w:p w14:paraId="123D039E" w14:textId="77777777" w:rsidR="00567AAC" w:rsidRPr="00567AAC" w:rsidRDefault="00567AAC" w:rsidP="005E43AE">
      <w:pPr>
        <w:spacing w:after="0" w:line="270" w:lineRule="atLeast"/>
        <w:rPr>
          <w:rFonts w:ascii="Times New Roman" w:eastAsia="Times New Roman" w:hAnsi="Times New Roman" w:cs="Times New Roman"/>
          <w:sz w:val="18"/>
          <w:szCs w:val="18"/>
        </w:rPr>
      </w:pPr>
      <w:r w:rsidRPr="00567AAC">
        <w:rPr>
          <w:rFonts w:ascii="Arial" w:eastAsia="Times New Roman" w:hAnsi="Arial" w:cs="Arial"/>
          <w:b/>
          <w:bCs/>
          <w:color w:val="FF0033"/>
          <w:sz w:val="22"/>
          <w:szCs w:val="22"/>
          <w:u w:val="single"/>
          <w:rtl/>
        </w:rPr>
        <w:t>תקציר</w:t>
      </w:r>
    </w:p>
    <w:p w14:paraId="49C0892F"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דיספפסיה פונקציונאלית היא הפרעה שכיחה מאוד, האחראית ל-5% מהביקורים במרכזי רפואה ראשונית. לעיתים קרובות היא מלווה בהפרעות אחרות במערכת העיכול, כולל תסמונת המעי הרגיז (</w:t>
      </w:r>
      <w:r w:rsidRPr="00567AAC">
        <w:rPr>
          <w:rFonts w:ascii="Arial" w:eastAsia="Times New Roman" w:hAnsi="Arial" w:cs="Arial"/>
          <w:sz w:val="22"/>
          <w:szCs w:val="22"/>
        </w:rPr>
        <w:t>IBS</w:t>
      </w:r>
      <w:r w:rsidRPr="00567AAC">
        <w:rPr>
          <w:rFonts w:ascii="Arial" w:eastAsia="Times New Roman" w:hAnsi="Arial" w:cs="Arial"/>
          <w:sz w:val="22"/>
          <w:szCs w:val="22"/>
          <w:rtl/>
        </w:rPr>
        <w:t>) ו-</w:t>
      </w:r>
      <w:r w:rsidRPr="00567AAC">
        <w:rPr>
          <w:rFonts w:ascii="Arial" w:eastAsia="Times New Roman" w:hAnsi="Arial" w:cs="Arial"/>
          <w:sz w:val="22"/>
          <w:szCs w:val="22"/>
        </w:rPr>
        <w:t>GERD</w:t>
      </w:r>
      <w:r w:rsidRPr="00567AAC">
        <w:rPr>
          <w:rFonts w:ascii="Arial" w:eastAsia="Times New Roman" w:hAnsi="Arial" w:cs="Arial"/>
          <w:sz w:val="22"/>
          <w:szCs w:val="22"/>
          <w:rtl/>
        </w:rPr>
        <w:t> (</w:t>
      </w:r>
      <w:r w:rsidRPr="00567AAC">
        <w:rPr>
          <w:rFonts w:ascii="Arial" w:eastAsia="Times New Roman" w:hAnsi="Arial" w:cs="Arial"/>
          <w:sz w:val="22"/>
          <w:szCs w:val="22"/>
        </w:rPr>
        <w:t>Gastroesophageal Reflux Disease</w:t>
      </w:r>
      <w:r w:rsidRPr="00567AAC">
        <w:rPr>
          <w:rFonts w:ascii="Arial" w:eastAsia="Times New Roman" w:hAnsi="Arial" w:cs="Arial"/>
          <w:sz w:val="22"/>
          <w:szCs w:val="22"/>
          <w:rtl/>
        </w:rPr>
        <w:t>).</w:t>
      </w:r>
    </w:p>
    <w:p w14:paraId="7A5BA02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תסמיני דיספפסיה פונקציונאלית, כולל כאב אפיגסטרי, שובע מוקדם ובחילות לאחר ארוחה, אינם ספציפיים ולכן מקשים על האבחנה. דיספפסיה פונקציונאלית היא הפרעה הטרוגנית הכוללת מספר תהליכים פתופיזיולוגים שונים, המסתיימים כולם בהפרעה לתפקוד הסנסורי והמוטורי של מערכת העיכול. למרות שדיספפסיה פונקציונאלית אינה מגבירה את הסיכון הבריאותי בטווח הארוך, היא משפיעה באופן משמעותי הן על הפרט והן על החברה. הנטל הכלכלי של הערכה וטיפול בדיספפסיה פונקציונאלית מוערך באנגליה בכמיליארד פאונד בשנה, והחולים סובלים מפגיעה קשה באיכות חייהם. באמצעות המקרה המובא להלן, מציגים הכותבים גישה מבוססת-ראיות עם דגש על הידע הקיים בנוגע לאבחנה, הערכה וטיפול בחולים עם דיספפסיה פונקציונאלית.</w:t>
      </w:r>
    </w:p>
    <w:p w14:paraId="281C987E"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6C12F1D0"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0033"/>
          <w:sz w:val="22"/>
          <w:szCs w:val="22"/>
          <w:u w:val="single"/>
          <w:rtl/>
        </w:rPr>
        <w:t>מבוא</w:t>
      </w:r>
    </w:p>
    <w:p w14:paraId="2DD3A2D0"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lastRenderedPageBreak/>
        <w:t>הכותבים מתארים מקרה של אישה בת 32, המופנית לבירור בעקבות סיפור של כאבי בטן מזה שנה. היא מתארת כאב אפיגסטרי (ברום הבטן)  המופיע 3-4 פעמים בשבוע, נמשך מספר שעות, בעוצמה משתנה. הכאב מחמיר בעקבות ארוחות גדולות ושומניות, והיא מספרת על תסמיני שובע מוקדם. החולה מתארת גם אירועים חוזרים של צרבת ותסמיני אי-נוחות בבטן תחתונה, עצירות (מאמץ ותחושה של התרוקנות לא-מלאה) ונפיחות, תסמינים המוקלים בעקבות יציאה.</w:t>
      </w:r>
    </w:p>
    <w:p w14:paraId="2B19CEE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1823E08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המטופלת שוללת מחלות כרוניות בלב, בכליות, בריאות, בעור או במערכת האנדוקרינית. היא אינה מעשנת, שותה 2-3 כוסות יין בשבוע וצורכת 25-30 גרם סיבים כל יום. בילדותה עברה כריתת תוספתן. מעולם לא אובחנה עם אנמיה, לא זיהתה דם בצואה, מעולם לא סבלה מכיב ושוללת קשיי בליעה, תחושה שהמזון נתקע בגרון, צהבת, או סיפור של דלקת לבלב. משקלה נותר קבוע בשנה האחרונה, ובדיקה גניקולוגית לאחרונה היתה תקינה. היא שוללת אלרגיה לתרופות ונוטלת גלולות למניעת הריון ו לעיתים רחוקות נוטלת </w:t>
      </w:r>
      <w:r w:rsidRPr="00567AAC">
        <w:rPr>
          <w:rFonts w:ascii="Arial" w:eastAsia="Times New Roman" w:hAnsi="Arial" w:cs="Arial"/>
          <w:sz w:val="22"/>
          <w:szCs w:val="22"/>
        </w:rPr>
        <w:t>NSAID</w:t>
      </w:r>
      <w:r w:rsidRPr="00567AAC">
        <w:rPr>
          <w:rFonts w:ascii="Arial" w:eastAsia="Times New Roman" w:hAnsi="Arial" w:cs="Arial"/>
          <w:sz w:val="22"/>
          <w:szCs w:val="22"/>
          <w:rtl/>
        </w:rPr>
        <w:t> שנמכרים ללא-מרשם רופא. ניסיון טיפול בן חודש בחסמי קולטני </w:t>
      </w:r>
      <w:r w:rsidRPr="00567AAC">
        <w:rPr>
          <w:rFonts w:ascii="Arial" w:eastAsia="Times New Roman" w:hAnsi="Arial" w:cs="Arial"/>
          <w:sz w:val="22"/>
          <w:szCs w:val="22"/>
        </w:rPr>
        <w:t>H2</w:t>
      </w:r>
      <w:r w:rsidRPr="00567AAC">
        <w:rPr>
          <w:rFonts w:ascii="Arial" w:eastAsia="Times New Roman" w:hAnsi="Arial" w:cs="Arial"/>
          <w:sz w:val="22"/>
          <w:szCs w:val="22"/>
          <w:rtl/>
        </w:rPr>
        <w:t>, שניתנו פעמיים ביום, לא הביא לשיפור בתסמינים.</w:t>
      </w:r>
    </w:p>
    <w:p w14:paraId="3369FFCD"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04872402"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המטופלת לבנה, אינה נשואה, ועובדת במשרה מלאה בחברת הוצאה לאור. היא נולדה בארה"ב ומעולם לא טיילה מחוץ למדינה. אימה עברה כריתת כיס מרה בגיל 39 בעקבות אבנים בכיס מרה. אביה אינו סובל מהפרעות במערכת העיכול אך אחותה אובחנה עם תסמונת המעי הרגיז (</w:t>
      </w:r>
      <w:r w:rsidRPr="00567AAC">
        <w:rPr>
          <w:rFonts w:ascii="Arial" w:eastAsia="Times New Roman" w:hAnsi="Arial" w:cs="Arial"/>
          <w:sz w:val="22"/>
          <w:szCs w:val="22"/>
        </w:rPr>
        <w:t>IBS</w:t>
      </w:r>
      <w:r w:rsidRPr="00567AAC">
        <w:rPr>
          <w:rFonts w:ascii="Arial" w:eastAsia="Times New Roman" w:hAnsi="Arial" w:cs="Arial"/>
          <w:sz w:val="22"/>
          <w:szCs w:val="22"/>
          <w:rtl/>
        </w:rPr>
        <w:t>). אין סיפור משפחתי של מחלה כיבית, ממאירות במערכת העיכול, מחלת מעי דלקתית או מחלת צליאק.</w:t>
      </w:r>
    </w:p>
    <w:p w14:paraId="4F7D0D9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0B7FEBF2"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בבדיקתה, הסימנים החיוניים תקינים, ללא חום גבוה. משקלה עומד על 60 ק"ג וגובה 171 ס"מ (</w:t>
      </w:r>
      <w:r w:rsidRPr="00567AAC">
        <w:rPr>
          <w:rFonts w:ascii="Arial" w:eastAsia="Times New Roman" w:hAnsi="Arial" w:cs="Arial"/>
          <w:sz w:val="22"/>
          <w:szCs w:val="22"/>
        </w:rPr>
        <w:t>BMI=20.7</w:t>
      </w:r>
      <w:r w:rsidRPr="00567AAC">
        <w:rPr>
          <w:rFonts w:ascii="Arial" w:eastAsia="Times New Roman" w:hAnsi="Arial" w:cs="Arial"/>
          <w:sz w:val="22"/>
          <w:szCs w:val="22"/>
          <w:rtl/>
        </w:rPr>
        <w:t>). אין ממצא לציון בבדיקה פרט לצלקת שהחלימה היטב בבטן ימנית תחתונה ורגישות אפיגסטרית קלה במישוש, אך ללא </w:t>
      </w:r>
      <w:r w:rsidRPr="00567AAC">
        <w:rPr>
          <w:rFonts w:ascii="Arial" w:eastAsia="Times New Roman" w:hAnsi="Arial" w:cs="Arial"/>
          <w:sz w:val="22"/>
          <w:szCs w:val="22"/>
        </w:rPr>
        <w:t>Rebound</w:t>
      </w:r>
      <w:r w:rsidRPr="00567AAC">
        <w:rPr>
          <w:rFonts w:ascii="Arial" w:eastAsia="Times New Roman" w:hAnsi="Arial" w:cs="Arial"/>
          <w:sz w:val="22"/>
          <w:szCs w:val="22"/>
          <w:rtl/>
        </w:rPr>
        <w:t> או </w:t>
      </w:r>
      <w:r w:rsidRPr="00567AAC">
        <w:rPr>
          <w:rFonts w:ascii="Arial" w:eastAsia="Times New Roman" w:hAnsi="Arial" w:cs="Arial"/>
          <w:sz w:val="22"/>
          <w:szCs w:val="22"/>
        </w:rPr>
        <w:t>Guarding</w:t>
      </w:r>
      <w:r w:rsidRPr="00567AAC">
        <w:rPr>
          <w:rFonts w:ascii="Arial" w:eastAsia="Times New Roman" w:hAnsi="Arial" w:cs="Arial"/>
          <w:sz w:val="22"/>
          <w:szCs w:val="22"/>
          <w:rtl/>
        </w:rPr>
        <w:t>. קולות המעי תקינים והבטן רכה למישוש, הכבד אינו מוגדל והטחול לא ניתן למישוש. לא נמצאה עדות למיימת או מסה בטנית. בדיקה רקטאלית תקינה ובדיקת דם סמוי בצואה היתה שלילית.</w:t>
      </w:r>
    </w:p>
    <w:p w14:paraId="458B6753"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1007AEC7"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תסמיני החולה התאימו לדיספפסיה, אם כי עדיין היתה קיימת האפשרות כי מדובר בריפלוקס של חומצה או </w:t>
      </w:r>
      <w:r w:rsidRPr="00567AAC">
        <w:rPr>
          <w:rFonts w:ascii="Arial" w:eastAsia="Times New Roman" w:hAnsi="Arial" w:cs="Arial"/>
          <w:sz w:val="22"/>
          <w:szCs w:val="22"/>
        </w:rPr>
        <w:t> Choledocholithiasis</w:t>
      </w:r>
      <w:r w:rsidRPr="00567AAC">
        <w:rPr>
          <w:rFonts w:ascii="Arial" w:eastAsia="Times New Roman" w:hAnsi="Arial" w:cs="Arial"/>
          <w:sz w:val="22"/>
          <w:szCs w:val="22"/>
          <w:rtl/>
        </w:rPr>
        <w:t>(נוכחות אבני מרה בצינור המרה משותף)  , והיא החלה טיפול ב-</w:t>
      </w:r>
      <w:r w:rsidRPr="00567AAC">
        <w:rPr>
          <w:rFonts w:ascii="Arial" w:eastAsia="Times New Roman" w:hAnsi="Arial" w:cs="Arial"/>
          <w:sz w:val="22"/>
          <w:szCs w:val="22"/>
        </w:rPr>
        <w:t>Omepreazole</w:t>
      </w:r>
      <w:r w:rsidRPr="00567AAC">
        <w:rPr>
          <w:rFonts w:ascii="Arial" w:eastAsia="Times New Roman" w:hAnsi="Arial" w:cs="Arial"/>
          <w:sz w:val="22"/>
          <w:szCs w:val="22"/>
          <w:rtl/>
        </w:rPr>
        <w:t> (לוסק)  פומי, במינון 20 מ"ג כל בוקר בליווי המלצה להימנע מטיפולים אנטי-דלקתיים. בדיקות המעבדה היו תקינות (כולל ספירת דם מלאה, תירוטרופין, </w:t>
      </w:r>
      <w:r w:rsidRPr="00567AAC">
        <w:rPr>
          <w:rFonts w:ascii="Arial" w:eastAsia="Times New Roman" w:hAnsi="Arial" w:cs="Arial"/>
          <w:sz w:val="22"/>
          <w:szCs w:val="22"/>
        </w:rPr>
        <w:t>AST</w:t>
      </w:r>
      <w:r w:rsidRPr="00567AAC">
        <w:rPr>
          <w:rFonts w:ascii="Arial" w:eastAsia="Times New Roman" w:hAnsi="Arial" w:cs="Arial"/>
          <w:sz w:val="22"/>
          <w:szCs w:val="22"/>
          <w:rtl/>
        </w:rPr>
        <w:t> ו-</w:t>
      </w:r>
      <w:r w:rsidRPr="00567AAC">
        <w:rPr>
          <w:rFonts w:ascii="Arial" w:eastAsia="Times New Roman" w:hAnsi="Arial" w:cs="Arial"/>
          <w:sz w:val="22"/>
          <w:szCs w:val="22"/>
        </w:rPr>
        <w:t>ALT</w:t>
      </w:r>
      <w:r w:rsidRPr="00567AAC">
        <w:rPr>
          <w:rFonts w:ascii="Arial" w:eastAsia="Times New Roman" w:hAnsi="Arial" w:cs="Arial"/>
          <w:sz w:val="22"/>
          <w:szCs w:val="22"/>
          <w:rtl/>
        </w:rPr>
        <w:t>, </w:t>
      </w:r>
      <w:r w:rsidRPr="00567AAC">
        <w:rPr>
          <w:rFonts w:ascii="Arial" w:eastAsia="Times New Roman" w:hAnsi="Arial" w:cs="Arial"/>
          <w:sz w:val="22"/>
          <w:szCs w:val="22"/>
        </w:rPr>
        <w:t>Alk. Phos.</w:t>
      </w:r>
      <w:r w:rsidRPr="00567AAC">
        <w:rPr>
          <w:rFonts w:ascii="Arial" w:eastAsia="Times New Roman" w:hAnsi="Arial" w:cs="Arial"/>
          <w:sz w:val="22"/>
          <w:szCs w:val="22"/>
          <w:rtl/>
        </w:rPr>
        <w:t>, </w:t>
      </w:r>
      <w:r w:rsidRPr="00567AAC">
        <w:rPr>
          <w:rFonts w:ascii="Arial" w:eastAsia="Times New Roman" w:hAnsi="Arial" w:cs="Arial"/>
          <w:sz w:val="22"/>
          <w:szCs w:val="22"/>
        </w:rPr>
        <w:t>GGT</w:t>
      </w:r>
      <w:r w:rsidRPr="00567AAC">
        <w:rPr>
          <w:rFonts w:ascii="Arial" w:eastAsia="Times New Roman" w:hAnsi="Arial" w:cs="Arial"/>
          <w:sz w:val="22"/>
          <w:szCs w:val="22"/>
          <w:rtl/>
        </w:rPr>
        <w:t>, בילירובין, ליפאז ונוגדנים מסוג </w:t>
      </w:r>
      <w:r w:rsidRPr="00567AAC">
        <w:rPr>
          <w:rFonts w:ascii="Arial" w:eastAsia="Times New Roman" w:hAnsi="Arial" w:cs="Arial"/>
          <w:sz w:val="22"/>
          <w:szCs w:val="22"/>
        </w:rPr>
        <w:t>IgG</w:t>
      </w:r>
      <w:r w:rsidRPr="00567AAC">
        <w:rPr>
          <w:rFonts w:ascii="Arial" w:eastAsia="Times New Roman" w:hAnsi="Arial" w:cs="Arial"/>
          <w:sz w:val="22"/>
          <w:szCs w:val="22"/>
          <w:rtl/>
        </w:rPr>
        <w:t> כנגד הליקובקטר פילורי), פרט לתוצאות הליקובקטר פילורי שהיו חיוביות. הטיפול ב-</w:t>
      </w:r>
      <w:r w:rsidRPr="00567AAC">
        <w:rPr>
          <w:rFonts w:ascii="Arial" w:eastAsia="Times New Roman" w:hAnsi="Arial" w:cs="Arial"/>
          <w:sz w:val="22"/>
          <w:szCs w:val="22"/>
        </w:rPr>
        <w:t>Omeprazole</w:t>
      </w:r>
      <w:r w:rsidRPr="00567AAC">
        <w:rPr>
          <w:rFonts w:ascii="Arial" w:eastAsia="Times New Roman" w:hAnsi="Arial" w:cs="Arial"/>
          <w:sz w:val="22"/>
          <w:szCs w:val="22"/>
          <w:rtl/>
        </w:rPr>
        <w:t> הועלה לפעמיים ביום, והיא השלימה טיפול בן שבעה ימים עם </w:t>
      </w:r>
      <w:r w:rsidRPr="00567AAC">
        <w:rPr>
          <w:rFonts w:ascii="Arial" w:eastAsia="Times New Roman" w:hAnsi="Arial" w:cs="Arial"/>
          <w:sz w:val="22"/>
          <w:szCs w:val="22"/>
        </w:rPr>
        <w:t>Metronidazole</w:t>
      </w:r>
      <w:r w:rsidRPr="00567AAC">
        <w:rPr>
          <w:rFonts w:ascii="Arial" w:eastAsia="Times New Roman" w:hAnsi="Arial" w:cs="Arial"/>
          <w:sz w:val="22"/>
          <w:szCs w:val="22"/>
          <w:rtl/>
        </w:rPr>
        <w:t> ו-</w:t>
      </w:r>
      <w:r w:rsidRPr="00567AAC">
        <w:rPr>
          <w:rFonts w:ascii="Arial" w:eastAsia="Times New Roman" w:hAnsi="Arial" w:cs="Arial"/>
          <w:sz w:val="22"/>
          <w:szCs w:val="22"/>
        </w:rPr>
        <w:t>Clarithromycin</w:t>
      </w:r>
      <w:r w:rsidRPr="00567AAC">
        <w:rPr>
          <w:rFonts w:ascii="Arial" w:eastAsia="Times New Roman" w:hAnsi="Arial" w:cs="Arial"/>
          <w:sz w:val="22"/>
          <w:szCs w:val="22"/>
          <w:rtl/>
        </w:rPr>
        <w:t>.</w:t>
      </w:r>
    </w:p>
    <w:p w14:paraId="11C8B0AF"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5B2ED961"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בביקור מעקב לאחר חודש אחד, החולה דיווחה על שיפור בתסמיני צרבת, אך החמרה בכאב האפיגסטרי. היא התלוננה על בחילות לאחר ארוחה ועל החמרה באי-נוחות באזור בטן תחתונה ובעצירות. בשל המשך התסמינים בוצעה אנדוסקופיה עליונה בה זוהה אודם קל באנטרום ובגוף הקיבה. בביופסיות שנלקחו לאורך הקיבה זוהתה דלקת עם נויטרופילים ותאי פלזמה אך ללא עדות להליקובקטר פילורי.</w:t>
      </w:r>
    </w:p>
    <w:p w14:paraId="2F5633B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הרופאים אמרו לחולה שהיא סובלת ככל הנראה מדיספפסיה פונקציונאלית. הם דנו עימה באפשרויות הטיפול, כולל הסיכונים והתועלת בטיפולים השונים. הוחל טיפול ב-</w:t>
      </w:r>
      <w:hyperlink r:id="rId21" w:history="1">
        <w:r w:rsidRPr="00567AAC">
          <w:rPr>
            <w:rFonts w:ascii="Times New Roman" w:eastAsia="Times New Roman" w:hAnsi="Times New Roman" w:cs="Times New Roman"/>
            <w:color w:val="0000FF"/>
            <w:sz w:val="22"/>
            <w:szCs w:val="22"/>
            <w:u w:val="single"/>
          </w:rPr>
          <w:t>Desipramine</w:t>
        </w:r>
      </w:hyperlink>
      <w:r w:rsidRPr="00567AAC">
        <w:rPr>
          <w:rFonts w:ascii="Arial" w:eastAsia="Times New Roman" w:hAnsi="Arial" w:cs="Arial" w:hint="cs"/>
          <w:sz w:val="22"/>
          <w:szCs w:val="22"/>
          <w:rtl/>
        </w:rPr>
        <w:t> במינון 10 מ"ג (שם מסחרי דפרקסן שההתוויה הראשית שלו היא טיפול בדכאון ), עם עליה הדרגתית במינון. חודש מאוחר יותר חל שיפור באי-נוחות האפיגסטרית, אך זו לא חלפה לחלוטין. הבחילה והעצירות המשיכו ולא נמצא שינוי בבדיקת הבטן. בשל היסטוריה משפחתית של אם עם אבני מרה ולאור המשך התסמינים, בוצעה בדיקת אולטרה-סאונד של בטן ימנית עליונה, שפורשה כתקינה. מינון </w:t>
      </w:r>
      <w:r w:rsidRPr="00567AAC">
        <w:rPr>
          <w:rFonts w:ascii="Arial" w:eastAsia="Times New Roman" w:hAnsi="Arial" w:cs="Arial"/>
          <w:sz w:val="22"/>
          <w:szCs w:val="22"/>
        </w:rPr>
        <w:t>Desipramine</w:t>
      </w:r>
      <w:r w:rsidRPr="00567AAC">
        <w:rPr>
          <w:rFonts w:ascii="Arial" w:eastAsia="Times New Roman" w:hAnsi="Arial" w:cs="Arial"/>
          <w:sz w:val="22"/>
          <w:szCs w:val="22"/>
          <w:rtl/>
        </w:rPr>
        <w:t> הועלה ל-50 מ"ג, אך שבוע מאוחר יותר החולה התלוננה על תחושת חולשה בבוקר, עם החמרה בעצירות. הרופאים החלו בהורדת מינון </w:t>
      </w:r>
      <w:r w:rsidRPr="00567AAC">
        <w:rPr>
          <w:rFonts w:ascii="Arial" w:eastAsia="Times New Roman" w:hAnsi="Arial" w:cs="Arial"/>
          <w:sz w:val="22"/>
          <w:szCs w:val="22"/>
        </w:rPr>
        <w:t>Desipramine</w:t>
      </w:r>
      <w:r w:rsidRPr="00567AAC">
        <w:rPr>
          <w:rFonts w:ascii="Arial" w:eastAsia="Times New Roman" w:hAnsi="Arial" w:cs="Arial"/>
          <w:sz w:val="22"/>
          <w:szCs w:val="22"/>
          <w:rtl/>
        </w:rPr>
        <w:t> עד להפסקתו והתחלת טיפול ב-</w:t>
      </w:r>
      <w:hyperlink r:id="rId22" w:history="1">
        <w:r w:rsidRPr="00567AAC">
          <w:rPr>
            <w:rFonts w:ascii="Times New Roman" w:eastAsia="Times New Roman" w:hAnsi="Times New Roman" w:cs="Times New Roman"/>
            <w:color w:val="0000FF"/>
            <w:sz w:val="22"/>
            <w:szCs w:val="22"/>
            <w:u w:val="single"/>
          </w:rPr>
          <w:t>Metoclopramide</w:t>
        </w:r>
      </w:hyperlink>
      <w:r w:rsidRPr="00567AAC">
        <w:rPr>
          <w:rFonts w:ascii="Arial" w:eastAsia="Times New Roman" w:hAnsi="Arial" w:cs="Arial"/>
          <w:sz w:val="22"/>
          <w:szCs w:val="22"/>
          <w:rtl/>
        </w:rPr>
        <w:t> </w:t>
      </w:r>
      <w:r w:rsidRPr="00567AAC">
        <w:rPr>
          <w:rFonts w:ascii="Arial" w:eastAsia="Times New Roman" w:hAnsi="Arial" w:cs="Arial" w:hint="cs"/>
          <w:sz w:val="22"/>
          <w:szCs w:val="22"/>
          <w:rtl/>
        </w:rPr>
        <w:t>(פרמין ) במינון 10 מ"ג דרך הפה לפני כל ארוחה. בדיקות מעבדה למחלת צליאק היו תקינות. דיאטה ללא לקטוז הביאה לשיפור מינימאלי.</w:t>
      </w:r>
    </w:p>
    <w:p w14:paraId="190B7071"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שבועיים מאוחר יותר, חל שיפור בנפיחות ובבחילות, אך הכאב האפיגסטרי והעצירות המשיכו. מינון </w:t>
      </w:r>
      <w:r w:rsidRPr="00567AAC">
        <w:rPr>
          <w:rFonts w:ascii="Arial" w:eastAsia="Times New Roman" w:hAnsi="Arial" w:cs="Arial"/>
          <w:sz w:val="22"/>
          <w:szCs w:val="22"/>
        </w:rPr>
        <w:t>Metoclopramide</w:t>
      </w:r>
      <w:r w:rsidRPr="00567AAC">
        <w:rPr>
          <w:rFonts w:ascii="Arial" w:eastAsia="Times New Roman" w:hAnsi="Arial" w:cs="Arial"/>
          <w:sz w:val="22"/>
          <w:szCs w:val="22"/>
          <w:rtl/>
        </w:rPr>
        <w:t> הועלה ל-20 מ"ג דרך הפה לפני כל ארוחה והחלו בטיפול ב-</w:t>
      </w:r>
      <w:r w:rsidRPr="00567AAC">
        <w:rPr>
          <w:rFonts w:ascii="Arial" w:eastAsia="Times New Roman" w:hAnsi="Arial" w:cs="Arial"/>
          <w:sz w:val="22"/>
          <w:szCs w:val="22"/>
        </w:rPr>
        <w:t>Polyethylene Glycol</w:t>
      </w:r>
      <w:r w:rsidRPr="00567AAC">
        <w:rPr>
          <w:rFonts w:ascii="Arial" w:eastAsia="Times New Roman" w:hAnsi="Arial" w:cs="Arial"/>
          <w:sz w:val="22"/>
          <w:szCs w:val="22"/>
          <w:rtl/>
        </w:rPr>
        <w:t> (17 גרם בלילה).</w:t>
      </w:r>
    </w:p>
    <w:p w14:paraId="66E55AE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lastRenderedPageBreak/>
        <w:t> </w:t>
      </w:r>
    </w:p>
    <w:p w14:paraId="07DDC83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בביקור הבא, חל שיפור בבחילות ובעצירות, אך המשיכו התלונות אודות אי-נוחות אפיגסטרית. החולה חשה חלשה מאוד, ייתכן כי הגורם היה מינון גבוה של </w:t>
      </w:r>
      <w:r w:rsidRPr="00567AAC">
        <w:rPr>
          <w:rFonts w:ascii="Arial" w:eastAsia="Times New Roman" w:hAnsi="Arial" w:cs="Arial"/>
          <w:sz w:val="22"/>
          <w:szCs w:val="22"/>
        </w:rPr>
        <w:t>Metoclopramide</w:t>
      </w:r>
      <w:r w:rsidRPr="00567AAC">
        <w:rPr>
          <w:rFonts w:ascii="Arial" w:eastAsia="Times New Roman" w:hAnsi="Arial" w:cs="Arial"/>
          <w:sz w:val="22"/>
          <w:szCs w:val="22"/>
          <w:rtl/>
        </w:rPr>
        <w:t>. הטיפול הופסק והחלו טיפול ב</w:t>
      </w:r>
      <w:hyperlink r:id="rId23" w:history="1">
        <w:r w:rsidRPr="00567AAC">
          <w:rPr>
            <w:rFonts w:ascii="Times New Roman" w:eastAsia="Times New Roman" w:hAnsi="Times New Roman" w:cs="Times New Roman" w:hint="cs"/>
            <w:color w:val="0000FF"/>
            <w:sz w:val="22"/>
            <w:szCs w:val="22"/>
            <w:u w:val="single"/>
            <w:rtl/>
          </w:rPr>
          <w:t>-</w:t>
        </w:r>
        <w:r w:rsidRPr="00567AAC">
          <w:rPr>
            <w:rFonts w:ascii="Times New Roman" w:eastAsia="Times New Roman" w:hAnsi="Times New Roman" w:cs="Times New Roman"/>
            <w:color w:val="0000FF"/>
            <w:sz w:val="22"/>
            <w:szCs w:val="22"/>
            <w:u w:val="single"/>
          </w:rPr>
          <w:t>  Domperidone</w:t>
        </w:r>
      </w:hyperlink>
      <w:r w:rsidRPr="00567AAC">
        <w:rPr>
          <w:rFonts w:ascii="Arial" w:eastAsia="Times New Roman" w:hAnsi="Arial" w:cs="Arial" w:hint="cs"/>
          <w:sz w:val="22"/>
          <w:szCs w:val="22"/>
          <w:rtl/>
        </w:rPr>
        <w:t>(מוטיליום) , עם המשך טיפול ב-</w:t>
      </w:r>
      <w:r w:rsidRPr="00567AAC">
        <w:rPr>
          <w:rFonts w:ascii="Arial" w:eastAsia="Times New Roman" w:hAnsi="Arial" w:cs="Arial"/>
          <w:sz w:val="22"/>
          <w:szCs w:val="22"/>
        </w:rPr>
        <w:t>Polyethylene Glycol</w:t>
      </w:r>
      <w:r w:rsidRPr="00567AAC">
        <w:rPr>
          <w:rFonts w:ascii="Arial" w:eastAsia="Times New Roman" w:hAnsi="Arial" w:cs="Arial"/>
          <w:sz w:val="22"/>
          <w:szCs w:val="22"/>
          <w:rtl/>
        </w:rPr>
        <w:t> באותו מינון. שבועיים לאחר מכן, החולה דיווחה על שיפור בבחילות בזמן נטילת </w:t>
      </w:r>
      <w:r w:rsidRPr="00567AAC">
        <w:rPr>
          <w:rFonts w:ascii="Arial" w:eastAsia="Times New Roman" w:hAnsi="Arial" w:cs="Arial"/>
          <w:sz w:val="22"/>
          <w:szCs w:val="22"/>
        </w:rPr>
        <w:t>Domperidone</w:t>
      </w:r>
      <w:r w:rsidRPr="00567AAC">
        <w:rPr>
          <w:rFonts w:ascii="Arial" w:eastAsia="Times New Roman" w:hAnsi="Arial" w:cs="Arial"/>
          <w:sz w:val="22"/>
          <w:szCs w:val="22"/>
          <w:rtl/>
        </w:rPr>
        <w:t> במינון 10 מ"ג, ארבע פעמים ביום. עם זאת, הכאב האפיגסטרי נמשך. היא טענה כי היתה מעוניינת לנסות שוב טיפול ב-</w:t>
      </w:r>
      <w:r w:rsidRPr="00567AAC">
        <w:rPr>
          <w:rFonts w:ascii="Arial" w:eastAsia="Times New Roman" w:hAnsi="Arial" w:cs="Arial"/>
          <w:sz w:val="22"/>
          <w:szCs w:val="22"/>
        </w:rPr>
        <w:t>Desipramine</w:t>
      </w:r>
      <w:r w:rsidRPr="00567AAC">
        <w:rPr>
          <w:rFonts w:ascii="Arial" w:eastAsia="Times New Roman" w:hAnsi="Arial" w:cs="Arial"/>
          <w:sz w:val="22"/>
          <w:szCs w:val="22"/>
          <w:rtl/>
        </w:rPr>
        <w:t>, לאחריו דיווחה כי הכאב היה נסבל במינון של 25 מ"ג בלילה. היא הופנתה לטיפול קוגניטיבי-התנהגותי לטיפול בכאב בטן פונקציונאלי כרוני, עם פגישת מעקב שישה שבועות מאוחר יותר.</w:t>
      </w:r>
    </w:p>
    <w:p w14:paraId="6257579F"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4BC966F2"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0000FF"/>
          <w:sz w:val="22"/>
          <w:szCs w:val="22"/>
          <w:u w:val="single"/>
          <w:rtl/>
        </w:rPr>
        <w:t>נקודת המבט של החולה</w:t>
      </w:r>
    </w:p>
    <w:p w14:paraId="087F393E"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החולה דיווחה כי התסמין הקשה ביותר הוא לחץ וכאב בקיבה ובחזה תחתון, המחמיר תמיד לאחר ארוחה. היא גם חשה מלאות לאחר ארוחה בליווי בחילה. היא חשה כי עומדת להקיא, אך ללא הקאה. התסמינים מופיעים כל יום. הלחץ תמיד קיים ברקע. היא מתקשה לצאת החוצה ולאכול ארוחת ערב או ללכת לחברים. חבריה טוענים כי מדובר בצרבת בלבד, אך לטענתה התחושה שונה מצרבת רגילה, והיא אינה מבינה מדוע אין שיפור במצבה כאשר מקבלת טיפול נגד צרבת. היא אינה מבינה מדוע סובלת מתסמינים אלו. לעיתים היא תוהה אם מדובר בדבר מה שאכלה. עם זאת, ביום למחרת היא יכולה לאכול אותו דבר ללא הפרעה. היא תוהה אם היא נולדה עם הפרעה זו. התסמינים גורמים לתסכול רב והיא חשה שהיא נוטלת תרופות רבות כל הזמן ואינה בטוחה אם הן עוזרות לה. בעיניה היא צעירה מדי מכדי לקחת תרופות כל הזמן והיא תוהה אם התסמינים ייעלמו אי-פעם או שיתברר כי מדובר באבחנה אחרת. היא חוששת מפני כיב בגיל מבוגר יותר ודואגת מהעברת הפרעה זו לילדיה.</w:t>
      </w:r>
    </w:p>
    <w:p w14:paraId="13C3C582"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587CD8BA"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0033"/>
          <w:sz w:val="22"/>
          <w:szCs w:val="22"/>
          <w:u w:val="single"/>
          <w:rtl/>
        </w:rPr>
        <w:t>הגדרת דיספפסיה פונקציונאלית</w:t>
      </w:r>
    </w:p>
    <w:p w14:paraId="489342DE"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קיימות סיבות אורגניות לדיספפסיה (</w:t>
      </w:r>
      <w:r w:rsidRPr="00567AAC">
        <w:rPr>
          <w:rFonts w:ascii="Arial" w:eastAsia="Times New Roman" w:hAnsi="Arial" w:cs="Arial"/>
          <w:sz w:val="22"/>
          <w:szCs w:val="22"/>
        </w:rPr>
        <w:t>GERD</w:t>
      </w:r>
      <w:r w:rsidRPr="00567AAC">
        <w:rPr>
          <w:rFonts w:ascii="Arial" w:eastAsia="Times New Roman" w:hAnsi="Arial" w:cs="Arial"/>
          <w:sz w:val="22"/>
          <w:szCs w:val="22"/>
          <w:rtl/>
        </w:rPr>
        <w:t>, כיב פפטי, סרטן קיבה) וסיבות פונקציונאליות, בחולים בהם לא נמצא בסיס אורגני להפרעה. למרות שניתן למצוא שינויים פתופיזיולוגיים, דיספפסיה פונקציונאלית עודנה אבחנה נכונה גם אם מזהים הפרעה בפעילות המוטורית או הסנסורית של הקיבה.</w:t>
      </w:r>
    </w:p>
    <w:p w14:paraId="54791CAF"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דיספפסיה פונקציונאלית מוגדרת בנוכחות תסמינים שמקורם באזור קיבה-תריסריון בהעדר מחלה אורגנית, סיסטמית, או מטבולית. במידת האפשר, יש לסווג את דיספפסיה פונקציונאלית לשתי תת-קטגוריות – </w:t>
      </w:r>
      <w:r w:rsidRPr="00567AAC">
        <w:rPr>
          <w:rFonts w:ascii="Arial" w:eastAsia="Times New Roman" w:hAnsi="Arial" w:cs="Arial"/>
          <w:sz w:val="22"/>
          <w:szCs w:val="22"/>
        </w:rPr>
        <w:t>Postprandial Distress Syndrome</w:t>
      </w:r>
      <w:r w:rsidRPr="00567AAC">
        <w:rPr>
          <w:rFonts w:ascii="Arial" w:eastAsia="Times New Roman" w:hAnsi="Arial" w:cs="Arial"/>
          <w:sz w:val="22"/>
          <w:szCs w:val="22"/>
          <w:rtl/>
        </w:rPr>
        <w:t> ו-</w:t>
      </w:r>
      <w:r w:rsidRPr="00567AAC">
        <w:rPr>
          <w:rFonts w:ascii="Arial" w:eastAsia="Times New Roman" w:hAnsi="Arial" w:cs="Arial"/>
          <w:sz w:val="22"/>
          <w:szCs w:val="22"/>
        </w:rPr>
        <w:t>Epigastric Pain Syndrome</w:t>
      </w:r>
      <w:r w:rsidRPr="00567AAC">
        <w:rPr>
          <w:rFonts w:ascii="Arial" w:eastAsia="Times New Roman" w:hAnsi="Arial" w:cs="Arial"/>
          <w:sz w:val="22"/>
          <w:szCs w:val="22"/>
          <w:rtl/>
        </w:rPr>
        <w:t>. לכל חולה עם דיספפסיה פונקציונאלית יש אחד מהתסמינים הבאים – מלאות לאחר ארוחה, שובע מוקדם, כאב אפיגסטרי או תחושת שריפה באזור האפיגסטריום. תסמינים אלו מופיעים למשך שלושה חודשים לפחות, כאשר התסמינים מופיעים לראשונה לפחות שישה חודשים לפני האבחנה.</w:t>
      </w:r>
    </w:p>
    <w:p w14:paraId="454E3DD7"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65A739E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0000"/>
          <w:sz w:val="22"/>
          <w:szCs w:val="22"/>
          <w:rtl/>
        </w:rPr>
        <w:t>אנמנזה ובדיקה גופנית:</w:t>
      </w:r>
      <w:r w:rsidRPr="00567AAC">
        <w:rPr>
          <w:rFonts w:ascii="Arial" w:eastAsia="Times New Roman" w:hAnsi="Arial" w:cs="Arial"/>
          <w:sz w:val="22"/>
          <w:szCs w:val="22"/>
          <w:rtl/>
        </w:rPr>
        <w:t> בהעדר סמנים ביולוגים מקובלים, התסמינים הינם אבן הפינה לזיהוי חולים עם דיספפסיה פונקציונאלית, אך קיימת מחלוקת באשר לסוגיה אם ניתן להבחין בין דיספפסיה אורגנית ובין דיספפסיה פונקציונאלית על-פי תסמין זה או אחר. למרות שמחקרים מצאו כי הדיוק המנבא אינו גבוה, לאנמנזה ובדיקה גופנית חלק חשוב ממספר סיבות, כולל זיהוי חולים עם </w:t>
      </w:r>
      <w:r w:rsidRPr="00567AAC">
        <w:rPr>
          <w:rFonts w:ascii="Arial" w:eastAsia="Times New Roman" w:hAnsi="Arial" w:cs="Arial"/>
          <w:sz w:val="22"/>
          <w:szCs w:val="22"/>
        </w:rPr>
        <w:t>GERD</w:t>
      </w:r>
      <w:r w:rsidRPr="00567AAC">
        <w:rPr>
          <w:rFonts w:ascii="Arial" w:eastAsia="Times New Roman" w:hAnsi="Arial" w:cs="Arial"/>
          <w:sz w:val="22"/>
          <w:szCs w:val="22"/>
          <w:rtl/>
        </w:rPr>
        <w:t> ודיספפסיה על-רקע </w:t>
      </w:r>
      <w:r w:rsidRPr="00567AAC">
        <w:rPr>
          <w:rFonts w:ascii="Arial" w:eastAsia="Times New Roman" w:hAnsi="Arial" w:cs="Arial"/>
          <w:sz w:val="22"/>
          <w:szCs w:val="22"/>
        </w:rPr>
        <w:t>NSAID</w:t>
      </w:r>
      <w:r w:rsidRPr="00567AAC">
        <w:rPr>
          <w:rFonts w:ascii="Arial" w:eastAsia="Times New Roman" w:hAnsi="Arial" w:cs="Arial"/>
          <w:sz w:val="22"/>
          <w:szCs w:val="22"/>
          <w:rtl/>
        </w:rPr>
        <w:t>, ביסוס העובדה שהתסמינים נובעים ממערכת העיכול העליונה ולא ממערכת אחרת, וזיהוי חולים עם תסמינים מחשידים (</w:t>
      </w:r>
      <w:r w:rsidRPr="00567AAC">
        <w:rPr>
          <w:rFonts w:ascii="Arial" w:eastAsia="Times New Roman" w:hAnsi="Arial" w:cs="Arial"/>
          <w:sz w:val="22"/>
          <w:szCs w:val="22"/>
        </w:rPr>
        <w:t>Alarm Symptoms</w:t>
      </w:r>
      <w:r w:rsidRPr="00567AAC">
        <w:rPr>
          <w:rFonts w:ascii="Arial" w:eastAsia="Times New Roman" w:hAnsi="Arial" w:cs="Arial"/>
          <w:sz w:val="22"/>
          <w:szCs w:val="22"/>
          <w:rtl/>
        </w:rPr>
        <w:t>).</w:t>
      </w:r>
    </w:p>
    <w:p w14:paraId="5B64E96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נוכחות תסמינים מחשידים (דיספאגיה, הקאות חוזרות, ירידה בלתי-מוסברת במשקל, דימום ממערכת העיכול, אנמיה, צהבת, מסה נמושה או מיימת) מסייעים בזיהוי החולים הדורשים בירור דחוף או בירור נוסף. ממאירות במערכת העיכול העליונה מאובחנת לעיתים רחוקות בחולים צעירים ללא מאפיינים מחשידים, והערך המנבא החיובי של תסמינים אלו אינו גבוה (4% לממאירות ו-11% לכיב). כמו כן, מרבית החולים עם ממאירות במערכת העיכול העליונה או כיב אינם מופיעים עם תסמינים מחשידים.</w:t>
      </w:r>
    </w:p>
    <w:p w14:paraId="495AB46A" w14:textId="77777777" w:rsidR="00567AAC" w:rsidRPr="00567AAC" w:rsidRDefault="00567AAC" w:rsidP="005E43AE">
      <w:pPr>
        <w:spacing w:after="0" w:line="240" w:lineRule="auto"/>
        <w:rPr>
          <w:rFonts w:ascii="Times New Roman" w:eastAsia="Times New Roman" w:hAnsi="Times New Roman" w:cs="Times New Roman"/>
          <w:sz w:val="18"/>
          <w:szCs w:val="18"/>
          <w:rtl/>
        </w:rPr>
      </w:pPr>
      <w:r w:rsidRPr="00567AAC">
        <w:rPr>
          <w:rFonts w:ascii="Arial" w:eastAsia="Times New Roman" w:hAnsi="Arial" w:cs="Arial"/>
          <w:sz w:val="22"/>
          <w:szCs w:val="22"/>
          <w:rtl/>
        </w:rPr>
        <w:br w:type="textWrapping" w:clear="all"/>
      </w:r>
    </w:p>
    <w:p w14:paraId="37C80F7D" w14:textId="77777777" w:rsidR="00567AAC" w:rsidRPr="00567AAC" w:rsidRDefault="00567AAC" w:rsidP="005E43AE">
      <w:pPr>
        <w:spacing w:after="0" w:line="270" w:lineRule="atLeast"/>
        <w:rPr>
          <w:rFonts w:ascii="Times New Roman" w:eastAsia="Times New Roman" w:hAnsi="Times New Roman" w:cs="Times New Roman"/>
          <w:sz w:val="18"/>
          <w:szCs w:val="18"/>
        </w:rPr>
      </w:pPr>
      <w:r w:rsidRPr="00567AAC">
        <w:rPr>
          <w:rFonts w:ascii="Arial" w:eastAsia="Times New Roman" w:hAnsi="Arial" w:cs="Arial"/>
          <w:sz w:val="22"/>
          <w:szCs w:val="22"/>
          <w:rtl/>
        </w:rPr>
        <w:t>במקרה הספציפי, העדר תסמינים מחשידים, בשילוב עם גילה הצעיר של החולה, מכוונים כנגד מחלה חמורה ברקע, בעיקר ממאירות, כגורם לתסמינים. בנוסף, לא נראה שהכאב עליה מתלוננת נובע ממקור לבבי, לאור העדר גורמי סיכון קרדיווסקולרים. מחלת כיב פפטי אינה גורם סביר למחלתה, לאור השימוש האקראי ב-</w:t>
      </w:r>
      <w:r w:rsidRPr="00567AAC">
        <w:rPr>
          <w:rFonts w:ascii="Arial" w:eastAsia="Times New Roman" w:hAnsi="Arial" w:cs="Arial"/>
          <w:sz w:val="22"/>
          <w:szCs w:val="22"/>
        </w:rPr>
        <w:t>NSAID</w:t>
      </w:r>
      <w:r w:rsidRPr="00567AAC">
        <w:rPr>
          <w:rFonts w:ascii="Arial" w:eastAsia="Times New Roman" w:hAnsi="Arial" w:cs="Arial"/>
          <w:sz w:val="22"/>
          <w:szCs w:val="22"/>
          <w:rtl/>
        </w:rPr>
        <w:t xml:space="preserve"> והעדר גורמי סיכון אחרים (מחלת כיב פפטי קודמת, סיפור משפחתי של כיבים, עישון), אך לא ניתן לשלול אותה לאור בדיקות חיוביות לנוגדנים כנגד הליקובקטר פילורי. המשך </w:t>
      </w:r>
      <w:r w:rsidRPr="00567AAC">
        <w:rPr>
          <w:rFonts w:ascii="Arial" w:eastAsia="Times New Roman" w:hAnsi="Arial" w:cs="Arial"/>
          <w:sz w:val="22"/>
          <w:szCs w:val="22"/>
          <w:rtl/>
        </w:rPr>
        <w:lastRenderedPageBreak/>
        <w:t>אי-נוחות אפיגסטרית בעקבות ריפלוקס של חומצה אינו סביר, מאחר שהיא יכולה להבחין בין תסמיני צרבת ובין תסמיני דיספפסיה ומאחר ש-</w:t>
      </w:r>
      <w:r w:rsidRPr="00567AAC">
        <w:rPr>
          <w:rFonts w:ascii="Arial" w:eastAsia="Times New Roman" w:hAnsi="Arial" w:cs="Arial"/>
          <w:sz w:val="22"/>
          <w:szCs w:val="22"/>
        </w:rPr>
        <w:t>Omeprazole</w:t>
      </w:r>
      <w:r w:rsidRPr="00567AAC">
        <w:rPr>
          <w:rFonts w:ascii="Arial" w:eastAsia="Times New Roman" w:hAnsi="Arial" w:cs="Arial"/>
          <w:sz w:val="22"/>
          <w:szCs w:val="22"/>
          <w:rtl/>
        </w:rPr>
        <w:t> הביא לשיפור בתסמיני הצרבת. כאב אפיגסטרי לעיתים קרובות וכן מלאות לאחר ארוחה ושובע מוקדם מכוונים לדיספפסיה פונקציונאלית. יש לקחת בחשבון אבחנה משולבת עם </w:t>
      </w:r>
      <w:r w:rsidRPr="00567AAC">
        <w:rPr>
          <w:rFonts w:ascii="Arial" w:eastAsia="Times New Roman" w:hAnsi="Arial" w:cs="Arial"/>
          <w:sz w:val="22"/>
          <w:szCs w:val="22"/>
        </w:rPr>
        <w:t>IBS</w:t>
      </w:r>
      <w:r w:rsidRPr="00567AAC">
        <w:rPr>
          <w:rFonts w:ascii="Arial" w:eastAsia="Times New Roman" w:hAnsi="Arial" w:cs="Arial"/>
          <w:sz w:val="22"/>
          <w:szCs w:val="22"/>
          <w:rtl/>
        </w:rPr>
        <w:t>, לאור התסמינים על נפיחות בטנית עצירות ואי-נוחות בבטן תחתונה, עם הקלה לאחר התרוקנות, והשכיחות הגבוהה של שילוב שתי ההפרעות הללו.</w:t>
      </w:r>
    </w:p>
    <w:p w14:paraId="1107051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למרות הסיפור המשפחתי של אבני מרה הכאב עליו מתלוננת שונה מכאב של </w:t>
      </w:r>
      <w:r w:rsidRPr="00567AAC">
        <w:rPr>
          <w:rFonts w:ascii="Arial" w:eastAsia="Times New Roman" w:hAnsi="Arial" w:cs="Arial"/>
          <w:sz w:val="22"/>
          <w:szCs w:val="22"/>
        </w:rPr>
        <w:t>Biliary Colic</w:t>
      </w:r>
      <w:r w:rsidRPr="00567AAC">
        <w:rPr>
          <w:rFonts w:ascii="Arial" w:eastAsia="Times New Roman" w:hAnsi="Arial" w:cs="Arial"/>
          <w:sz w:val="22"/>
          <w:szCs w:val="22"/>
          <w:rtl/>
        </w:rPr>
        <w:t>, לו אופי אפיזודי, קשה ומלווה בהקאות. מחלת צליאק ומחלת מעי דלקתית הן אינן סיבות שכיחות לתסמיני דיספפסיה, ובהעדר אנמיה, שלשולים וסיפור משפחתי הסיכוי שזו האבחנה אינה גבוה.</w:t>
      </w:r>
    </w:p>
    <w:p w14:paraId="555B965A"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כאמור, לבדיקה הגופנית חשיבות מוגבלת בהערכת חולים עם תסמיני דיספפסיה. פרט לרגישות אפיגסטרית, הבדיקה לרוב תקינה, בדומה למצב במקרה המתואר. לרגישות אפיגסטרית במישוש ערך אבחנתי מועט במחלות במערכת העיכול העליונה (רגישות של 64% וסגוליות של 30%).עם זאת, מסה נמושה באפיגסטריום או הגדלת בלוטות לימפה יכולים להצביע על תהליך ממאיר במערכת העיכול העליונה.</w:t>
      </w:r>
    </w:p>
    <w:p w14:paraId="35A3E7B8"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6BFD3C5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0033"/>
          <w:sz w:val="22"/>
          <w:szCs w:val="22"/>
          <w:rtl/>
        </w:rPr>
        <w:t>דיוק בדיקות אבחנתיות:</w:t>
      </w:r>
      <w:r w:rsidRPr="00567AAC">
        <w:rPr>
          <w:rFonts w:ascii="Arial" w:eastAsia="Times New Roman" w:hAnsi="Arial" w:cs="Arial"/>
          <w:b/>
          <w:bCs/>
          <w:sz w:val="22"/>
          <w:szCs w:val="22"/>
          <w:rtl/>
        </w:rPr>
        <w:t> </w:t>
      </w:r>
      <w:r w:rsidRPr="00567AAC">
        <w:rPr>
          <w:rFonts w:ascii="Arial" w:eastAsia="Times New Roman" w:hAnsi="Arial" w:cs="Arial"/>
          <w:sz w:val="22"/>
          <w:szCs w:val="22"/>
          <w:rtl/>
        </w:rPr>
        <w:t>אעפ"י שלרוב מבצעים בדיקות כימיה והמטולוגיה, כחלק מאבחנת דיספפסיה, החשיבות הקלינית שלהן אינה גבוהה. יש לבצע ספירת דם מלאה לשלול אנמיה.</w:t>
      </w:r>
    </w:p>
    <w:p w14:paraId="6D007573"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בדיקות מעבדה נוספות תלויות באופי ומשך התסמינים, רמת החשד הקליני והתגובה לטיפול ראשוני. בדיקות אנזימי כבד יבוצעו במידה וחושדים במקור כבד או מרה, ורמות ליפאז יסייעו בחשד לדלקת לבלב.</w:t>
      </w:r>
    </w:p>
    <w:p w14:paraId="45A69E42"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במידה והאנמנזה, הבדיקה הגופנית ובדיקות המעבדה הראשוניות אינן מובילות לאבחנה, מומלץ לעקוב אחר קווי ההנחיה של </w:t>
      </w:r>
      <w:r w:rsidRPr="00567AAC">
        <w:rPr>
          <w:rFonts w:ascii="Arial" w:eastAsia="Times New Roman" w:hAnsi="Arial" w:cs="Arial"/>
          <w:sz w:val="22"/>
          <w:szCs w:val="22"/>
        </w:rPr>
        <w:t>AGA</w:t>
      </w:r>
      <w:r w:rsidRPr="00567AAC">
        <w:rPr>
          <w:rFonts w:ascii="Arial" w:eastAsia="Times New Roman" w:hAnsi="Arial" w:cs="Arial"/>
          <w:sz w:val="22"/>
          <w:szCs w:val="22"/>
          <w:rtl/>
        </w:rPr>
        <w:t> ו-</w:t>
      </w:r>
      <w:r w:rsidRPr="00567AAC">
        <w:rPr>
          <w:rFonts w:ascii="Arial" w:eastAsia="Times New Roman" w:hAnsi="Arial" w:cs="Arial"/>
          <w:sz w:val="22"/>
          <w:szCs w:val="22"/>
        </w:rPr>
        <w:t>ACG</w:t>
      </w:r>
      <w:r w:rsidRPr="00567AAC">
        <w:rPr>
          <w:rFonts w:ascii="Arial" w:eastAsia="Times New Roman" w:hAnsi="Arial" w:cs="Arial"/>
          <w:sz w:val="22"/>
          <w:szCs w:val="22"/>
          <w:rtl/>
        </w:rPr>
        <w:t>. האפשרויות הקיימות הן בדיקה וטיפול כנגד הליקובקטר פילורי, אנדוסקופיה מיידית וניסיון טיפול אמפירי נגד הפרשת חומצה.</w:t>
      </w:r>
    </w:p>
    <w:p w14:paraId="24122FF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לפי הנחיות </w:t>
      </w:r>
      <w:r w:rsidRPr="00567AAC">
        <w:rPr>
          <w:rFonts w:ascii="Arial" w:eastAsia="Times New Roman" w:hAnsi="Arial" w:cs="Arial"/>
          <w:sz w:val="22"/>
          <w:szCs w:val="22"/>
        </w:rPr>
        <w:t>AGA</w:t>
      </w:r>
      <w:r w:rsidRPr="00567AAC">
        <w:rPr>
          <w:rFonts w:ascii="Arial" w:eastAsia="Times New Roman" w:hAnsi="Arial" w:cs="Arial"/>
          <w:sz w:val="22"/>
          <w:szCs w:val="22"/>
          <w:rtl/>
        </w:rPr>
        <w:t>, בחולים עם דיספפסיה מתחת לגיל 55, ללא סימנים מחשידים, מומלץ על בדיקה וטיפול כנגד הליקובקטר פילורי, במידה והשכיחות הגיאוגרפית של הזיהום עולה על 10%. סקירה ספרותית מצאה כי גישה זו הובילה לתוצאות דומות לאנדוסקופיה מיידית, תוך הפחתת העומס על בדיקות אנדוסקופיה. החולה במקרה עברה בדיקה סרולוגית להליקובקטר פילורי, למרות שגישה זו אינה מומלצת בחולים מתחת לגיל 40, בשל ערך מנבא חיובי נמוך (70%-80%) בהשוואה לתבחין נשיפה של אוריאה או בדיקת אנטיגן בצואה.</w:t>
      </w:r>
    </w:p>
    <w:p w14:paraId="68C685A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2301FB43"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קיים קונצנזוס לפיו יש לבצע בדיקות אנדוסקופיה בחולים עם הופעת תסמינים לאחר גיל 55, עם תסמינים חשודים, ובמקרים של כשלון בדיקה וטיפול כנגד הליקובקטר פילורי. בעקבות אנדוסקופיה, כ-10% מהחולים עם תסמינים במערכת העיכול העליונה מאובחנים עם כיב פפטי, 20% עם אזופגיטיס על-רקע ריפלוקס, ובפחות מ-2% מאובחנת ממאירות. עם זאת, העדר אזופגיטיס בבדיקת אנדוסקופיה אינה שוללת </w:t>
      </w:r>
      <w:r w:rsidRPr="00567AAC">
        <w:rPr>
          <w:rFonts w:ascii="Arial" w:eastAsia="Times New Roman" w:hAnsi="Arial" w:cs="Arial"/>
          <w:sz w:val="22"/>
          <w:szCs w:val="22"/>
        </w:rPr>
        <w:t>GERD</w:t>
      </w:r>
      <w:r w:rsidRPr="00567AAC">
        <w:rPr>
          <w:rFonts w:ascii="Arial" w:eastAsia="Times New Roman" w:hAnsi="Arial" w:cs="Arial"/>
          <w:sz w:val="22"/>
          <w:szCs w:val="22"/>
          <w:rtl/>
        </w:rPr>
        <w:t>. בעד 20% מהחולים תתכן מחלת ריפלוקס עם אנדוסקופיה שלילית.</w:t>
      </w:r>
    </w:p>
    <w:p w14:paraId="1E10F788"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דיספפסיה פונקציונאלית, האבחנה הסופית בלפחות שני-שליש מהחולים עם תסמיני דיספפסיה, נותרה אבחנה שבשלילה. במקרה המתואר לעיל, העדר ממצאים מחשידים בבדיקה גופנית, בשילוב עם אנדוסקופיה, בדיקות מעבדה ובדיקות אולטרה-סאונד של בטן ימנית עליונה תקינות, מכוונים כנגד מחלה אורגנית קשה כמקור לדיספפסיה.</w:t>
      </w:r>
    </w:p>
    <w:p w14:paraId="0BF4ED1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4E38F056"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לאור גילה ובשל העדר תסמינים חשודים, החולה קיבלה טיפול אמפירי ב-</w:t>
      </w:r>
      <w:r w:rsidRPr="00567AAC">
        <w:rPr>
          <w:rFonts w:ascii="Arial" w:eastAsia="Times New Roman" w:hAnsi="Arial" w:cs="Arial"/>
          <w:sz w:val="22"/>
          <w:szCs w:val="22"/>
        </w:rPr>
        <w:t>Omeprazole</w:t>
      </w:r>
      <w:r w:rsidRPr="00567AAC">
        <w:rPr>
          <w:rFonts w:ascii="Arial" w:eastAsia="Times New Roman" w:hAnsi="Arial" w:cs="Arial"/>
          <w:sz w:val="22"/>
          <w:szCs w:val="22"/>
          <w:rtl/>
        </w:rPr>
        <w:t> ועברה בירור להליקובקטר פילורי. כאשר הכאב האפיגסטרי המשיך חרף טיפול כנגד החיידק והעלאת מינון </w:t>
      </w:r>
      <w:r w:rsidRPr="00567AAC">
        <w:rPr>
          <w:rFonts w:ascii="Arial" w:eastAsia="Times New Roman" w:hAnsi="Arial" w:cs="Arial"/>
          <w:sz w:val="22"/>
          <w:szCs w:val="22"/>
        </w:rPr>
        <w:t>Omeprazole</w:t>
      </w:r>
      <w:r w:rsidRPr="00567AAC">
        <w:rPr>
          <w:rFonts w:ascii="Arial" w:eastAsia="Times New Roman" w:hAnsi="Arial" w:cs="Arial"/>
          <w:sz w:val="22"/>
          <w:szCs w:val="22"/>
          <w:rtl/>
        </w:rPr>
        <w:t>, היא עברה אנדוסקופיה עליונה, אעפ"י שלפי המלצות </w:t>
      </w:r>
      <w:r w:rsidRPr="00567AAC">
        <w:rPr>
          <w:rFonts w:ascii="Arial" w:eastAsia="Times New Roman" w:hAnsi="Arial" w:cs="Arial"/>
          <w:sz w:val="22"/>
          <w:szCs w:val="22"/>
        </w:rPr>
        <w:t>AGA</w:t>
      </w:r>
      <w:r w:rsidRPr="00567AAC">
        <w:rPr>
          <w:rFonts w:ascii="Arial" w:eastAsia="Times New Roman" w:hAnsi="Arial" w:cs="Arial"/>
          <w:sz w:val="22"/>
          <w:szCs w:val="22"/>
          <w:rtl/>
        </w:rPr>
        <w:t>, </w:t>
      </w:r>
      <w:r w:rsidRPr="00567AAC">
        <w:rPr>
          <w:rFonts w:ascii="Arial" w:eastAsia="Times New Roman" w:hAnsi="Arial" w:cs="Arial"/>
          <w:sz w:val="22"/>
          <w:szCs w:val="22"/>
        </w:rPr>
        <w:t>NICE</w:t>
      </w:r>
      <w:r w:rsidRPr="00567AAC">
        <w:rPr>
          <w:rFonts w:ascii="Arial" w:eastAsia="Times New Roman" w:hAnsi="Arial" w:cs="Arial"/>
          <w:sz w:val="22"/>
          <w:szCs w:val="22"/>
          <w:rtl/>
        </w:rPr>
        <w:t> ו-</w:t>
      </w:r>
      <w:r w:rsidRPr="00567AAC">
        <w:rPr>
          <w:rFonts w:ascii="Arial" w:eastAsia="Times New Roman" w:hAnsi="Arial" w:cs="Arial"/>
          <w:sz w:val="22"/>
          <w:szCs w:val="22"/>
        </w:rPr>
        <w:t>Canadian Dyspepsia Working Group</w:t>
      </w:r>
      <w:r w:rsidRPr="00567AAC">
        <w:rPr>
          <w:rFonts w:ascii="Arial" w:eastAsia="Times New Roman" w:hAnsi="Arial" w:cs="Arial"/>
          <w:sz w:val="22"/>
          <w:szCs w:val="22"/>
          <w:rtl/>
        </w:rPr>
        <w:t> אין חובה לבצע אנדוסקופיה באוכלוסיה זו מאחר שהסיכוי שתוצאות הבדיקה יובילו לשינוי הטיפול התרופתי אינו-גבוה.</w:t>
      </w:r>
    </w:p>
    <w:p w14:paraId="7968F0AD"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49E60A18"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בהערכת חולים צעירים (מתחת לגיל 45) עם תסמיני דיספפסיה וללא סימנים חשודים באנמנזה ובבדיקה גופנית, טיפול אמפירי נגד הפרשת חומצה עשוי להביא לשיפור קל בכאב האפיגסטרי, בהשוואה לפלסבו, אעפ"י שלא נמצאה עדיפות על-פני פלסבו בטיפול בכל תסמיני דיספפסיה. מטה-אנליזה שפורסמה לאחרונה מצאה כי </w:t>
      </w:r>
      <w:r w:rsidRPr="00567AAC">
        <w:rPr>
          <w:rFonts w:ascii="Arial" w:eastAsia="Times New Roman" w:hAnsi="Arial" w:cs="Arial"/>
          <w:sz w:val="22"/>
          <w:szCs w:val="22"/>
        </w:rPr>
        <w:t>PPI</w:t>
      </w:r>
      <w:r w:rsidRPr="00567AAC">
        <w:rPr>
          <w:rFonts w:ascii="Arial" w:eastAsia="Times New Roman" w:hAnsi="Arial" w:cs="Arial"/>
          <w:sz w:val="22"/>
          <w:szCs w:val="22"/>
          <w:rtl/>
        </w:rPr>
        <w:t> עדיפים בכ-10% על טיפול פלסבו בשיפור תסמיני דיספפסיה. הסכנות בטיפול אמפירי נוגד-הפרשה במשך 4-6 שבועות הוא נמוך, אך טיפול אמפירי ארוך-טווח עשוי להיות יקר עם פוטנציאל </w:t>
      </w:r>
      <w:r w:rsidRPr="00567AAC">
        <w:rPr>
          <w:rFonts w:ascii="Arial" w:eastAsia="Times New Roman" w:hAnsi="Arial" w:cs="Arial"/>
          <w:b/>
          <w:bCs/>
          <w:sz w:val="22"/>
          <w:szCs w:val="22"/>
          <w:rtl/>
        </w:rPr>
        <w:t>למסך</w:t>
      </w:r>
      <w:r w:rsidRPr="00567AAC">
        <w:rPr>
          <w:rFonts w:ascii="Arial" w:eastAsia="Times New Roman" w:hAnsi="Arial" w:cs="Arial"/>
          <w:sz w:val="22"/>
          <w:szCs w:val="22"/>
          <w:rtl/>
        </w:rPr>
        <w:t xml:space="preserve"> מחלה קשה יותר (למשל כיב או ממאירות), או לעכב </w:t>
      </w:r>
      <w:r w:rsidRPr="00567AAC">
        <w:rPr>
          <w:rFonts w:ascii="Arial" w:eastAsia="Times New Roman" w:hAnsi="Arial" w:cs="Arial"/>
          <w:sz w:val="22"/>
          <w:szCs w:val="22"/>
          <w:rtl/>
        </w:rPr>
        <w:lastRenderedPageBreak/>
        <w:t>התחלת טיפול טוב יותר. בנוסף, מהממצאים עולה כי טיפול ארוך-טווח ב-</w:t>
      </w:r>
      <w:r w:rsidRPr="00567AAC">
        <w:rPr>
          <w:rFonts w:ascii="Arial" w:eastAsia="Times New Roman" w:hAnsi="Arial" w:cs="Arial"/>
          <w:sz w:val="22"/>
          <w:szCs w:val="22"/>
        </w:rPr>
        <w:t>PPI</w:t>
      </w:r>
      <w:r w:rsidRPr="00567AAC">
        <w:rPr>
          <w:rFonts w:ascii="Arial" w:eastAsia="Times New Roman" w:hAnsi="Arial" w:cs="Arial"/>
          <w:sz w:val="22"/>
          <w:szCs w:val="22"/>
          <w:rtl/>
        </w:rPr>
        <w:t> מגביר את הסיכון להתפתחות קוליטיס על-רקע קלוסטרידיום דיפיצילי (</w:t>
      </w:r>
      <w:r w:rsidRPr="00567AAC">
        <w:rPr>
          <w:rFonts w:ascii="Arial" w:eastAsia="Times New Roman" w:hAnsi="Arial" w:cs="Arial"/>
          <w:sz w:val="22"/>
          <w:szCs w:val="22"/>
        </w:rPr>
        <w:t>OR=2.05</w:t>
      </w:r>
      <w:r w:rsidRPr="00567AAC">
        <w:rPr>
          <w:rFonts w:ascii="Arial" w:eastAsia="Times New Roman" w:hAnsi="Arial" w:cs="Arial"/>
          <w:sz w:val="22"/>
          <w:szCs w:val="22"/>
          <w:rtl/>
        </w:rPr>
        <w:t>,  ), דלקת ריאות הנרכשת בקהילה (</w:t>
      </w:r>
      <w:r w:rsidRPr="00567AAC">
        <w:rPr>
          <w:rFonts w:ascii="Arial" w:eastAsia="Times New Roman" w:hAnsi="Arial" w:cs="Arial"/>
          <w:sz w:val="22"/>
          <w:szCs w:val="22"/>
        </w:rPr>
        <w:t>Adjusted RR = 1.89</w:t>
      </w:r>
      <w:r w:rsidRPr="00567AAC">
        <w:rPr>
          <w:rFonts w:ascii="Arial" w:eastAsia="Times New Roman" w:hAnsi="Arial" w:cs="Arial"/>
          <w:sz w:val="22"/>
          <w:szCs w:val="22"/>
          <w:rtl/>
        </w:rPr>
        <w:t>,  ), ושברי ירך אוסטיאופורוטים (</w:t>
      </w:r>
      <w:r w:rsidRPr="00567AAC">
        <w:rPr>
          <w:rFonts w:ascii="Arial" w:eastAsia="Times New Roman" w:hAnsi="Arial" w:cs="Arial"/>
          <w:sz w:val="22"/>
          <w:szCs w:val="22"/>
        </w:rPr>
        <w:t>Adjusted OR = 1.44</w:t>
      </w:r>
      <w:r w:rsidRPr="00567AAC">
        <w:rPr>
          <w:rFonts w:ascii="Arial" w:eastAsia="Times New Roman" w:hAnsi="Arial" w:cs="Arial"/>
          <w:sz w:val="22"/>
          <w:szCs w:val="22"/>
          <w:rtl/>
        </w:rPr>
        <w:t> </w:t>
      </w:r>
      <w:r w:rsidRPr="00567AAC">
        <w:rPr>
          <w:rFonts w:ascii="Arial" w:eastAsia="Times New Roman" w:hAnsi="Arial" w:cs="Arial" w:hint="cs"/>
          <w:sz w:val="22"/>
          <w:szCs w:val="22"/>
          <w:rtl/>
        </w:rPr>
        <w:t>) בעקבות טיפול במשך למעלה משנה ב-</w:t>
      </w:r>
      <w:r w:rsidRPr="00567AAC">
        <w:rPr>
          <w:rFonts w:ascii="Arial" w:eastAsia="Times New Roman" w:hAnsi="Arial" w:cs="Arial"/>
          <w:sz w:val="22"/>
          <w:szCs w:val="22"/>
        </w:rPr>
        <w:t>PPI</w:t>
      </w:r>
      <w:r w:rsidRPr="00567AAC">
        <w:rPr>
          <w:rFonts w:ascii="Arial" w:eastAsia="Times New Roman" w:hAnsi="Arial" w:cs="Arial"/>
          <w:sz w:val="22"/>
          <w:szCs w:val="22"/>
          <w:rtl/>
        </w:rPr>
        <w:t> .</w:t>
      </w:r>
    </w:p>
    <w:p w14:paraId="191E0E44"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31160E7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בחולים צעירים יותר עם תסמיני דיספפסיה, אין לבדיקות אחרות ערך קליני מוכח. מבחני בריום של מערכת העיכול יכולים לסייע בשלילת חסימה, כיב, או מסה, אך אינם יכולים להעריך נכונה את הרירית ולכן עשויים לפספס אבחנה של אזופגיטיס בחולים רבים. בדיקות אולטרה-סאונד של כיס המרה עשויים לסייע באבחנה בין כאב ביליארי ובין דיספפסיה. החולה במקרה המתואר אינה סובלת מתסמינים אופייניים לכאב ביליארי, אולם, בעקבות המשך הכאבים והסיפור המשפחתי של אבני מרה בוצעה בדיקת אולטרה-סאונד של בטן ימנית עליונה, שפוענחה כתקינה.</w:t>
      </w:r>
    </w:p>
    <w:p w14:paraId="36368556"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תלונות החולה אודות שובע מוקדם ובחילות העלו את האפשרות להאטה בהתרוקנות הקיבה, אך אעפ"י ש-25%-35% מהחולים עם דיספפסיה פונקציונאלית סובלים מהאטה בהתרוקנות הקיבה, הקשר בין התרוקנות הקיבה ובין תסמיני דיספפסיה מעורפל. לחילופין, תסמיני מלאות לאחר ארוחה ושובע מוקדם מכוונים להפרעה באקומודציה של הקיבה.</w:t>
      </w:r>
    </w:p>
    <w:p w14:paraId="64A6095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3300FF"/>
          <w:sz w:val="22"/>
          <w:szCs w:val="22"/>
          <w:u w:val="single"/>
          <w:rtl/>
        </w:rPr>
        <w:t>טיפול:</w:t>
      </w:r>
      <w:r w:rsidRPr="00567AAC">
        <w:rPr>
          <w:rFonts w:ascii="Arial" w:eastAsia="Times New Roman" w:hAnsi="Arial" w:cs="Arial"/>
          <w:b/>
          <w:bCs/>
          <w:sz w:val="22"/>
          <w:szCs w:val="22"/>
          <w:u w:val="single"/>
          <w:rtl/>
        </w:rPr>
        <w:t> </w:t>
      </w:r>
      <w:r w:rsidRPr="00567AAC">
        <w:rPr>
          <w:rFonts w:ascii="Arial" w:eastAsia="Times New Roman" w:hAnsi="Arial" w:cs="Arial"/>
          <w:sz w:val="22"/>
          <w:szCs w:val="22"/>
          <w:rtl/>
        </w:rPr>
        <w:t>כיום, אף אחת מהתרופות המשמשות לטיפול בדיספפסיה פונקציונאלית אינה מאושרת ע"י ה-</w:t>
      </w:r>
      <w:r w:rsidRPr="00567AAC">
        <w:rPr>
          <w:rFonts w:ascii="Arial" w:eastAsia="Times New Roman" w:hAnsi="Arial" w:cs="Arial"/>
          <w:sz w:val="22"/>
          <w:szCs w:val="22"/>
        </w:rPr>
        <w:t>FDA</w:t>
      </w:r>
      <w:r w:rsidRPr="00567AAC">
        <w:rPr>
          <w:rFonts w:ascii="Arial" w:eastAsia="Times New Roman" w:hAnsi="Arial" w:cs="Arial"/>
          <w:sz w:val="22"/>
          <w:szCs w:val="22"/>
          <w:rtl/>
        </w:rPr>
        <w:t> </w:t>
      </w:r>
      <w:r w:rsidRPr="00567AAC">
        <w:rPr>
          <w:rFonts w:ascii="Arial" w:eastAsia="Times New Roman" w:hAnsi="Arial" w:cs="Arial" w:hint="cs"/>
          <w:sz w:val="22"/>
          <w:szCs w:val="22"/>
          <w:rtl/>
        </w:rPr>
        <w:t>כטיפול במחלה זו.</w:t>
      </w:r>
    </w:p>
    <w:p w14:paraId="50C1F573"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3BF20D40"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0000FF"/>
          <w:sz w:val="22"/>
          <w:szCs w:val="22"/>
          <w:rtl/>
        </w:rPr>
        <w:t>אפשרויות טיפול לא-פרמקולוגיות</w:t>
      </w:r>
      <w:r w:rsidRPr="00567AAC">
        <w:rPr>
          <w:rFonts w:ascii="Arial" w:eastAsia="Times New Roman" w:hAnsi="Arial" w:cs="Arial"/>
          <w:color w:val="0000FF"/>
          <w:sz w:val="22"/>
          <w:szCs w:val="22"/>
          <w:rtl/>
        </w:rPr>
        <w:t>.</w:t>
      </w:r>
    </w:p>
    <w:p w14:paraId="4FF32D3C"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1)</w:t>
      </w:r>
      <w:r w:rsidRPr="00567AAC">
        <w:rPr>
          <w:rFonts w:ascii="Times New Roman" w:eastAsia="Times New Roman" w:hAnsi="Times New Roman" w:cs="Times New Roman"/>
          <w:sz w:val="14"/>
          <w:szCs w:val="14"/>
          <w:rtl/>
        </w:rPr>
        <w:t>      </w:t>
      </w:r>
      <w:r w:rsidRPr="00567AAC">
        <w:rPr>
          <w:rFonts w:ascii="Arial" w:eastAsia="Times New Roman" w:hAnsi="Arial" w:cs="Arial"/>
          <w:b/>
          <w:bCs/>
          <w:color w:val="FFFFFF"/>
          <w:sz w:val="20"/>
          <w:szCs w:val="20"/>
          <w:rtl/>
        </w:rPr>
        <w:t>שינוי הרגלי תזונה </w:t>
      </w:r>
      <w:r w:rsidRPr="00567AAC">
        <w:rPr>
          <w:rFonts w:ascii="Arial" w:eastAsia="Times New Roman" w:hAnsi="Arial" w:cs="Arial"/>
          <w:sz w:val="22"/>
          <w:szCs w:val="22"/>
          <w:rtl/>
        </w:rPr>
        <w:t>– מאחר שתסמינים רבים של דיספפסיה פונקציונאלית קשורים בצריכת מזון, לעיתים קרובות ממליצים על שינוי הרגלי התזונה ואורח החיים, אעפ"י שלא נערכו מחקרים גדולים להערכת אף אחד מאלו.  יש עדויות לפיהן שומן בתזונה עשוי להגביר את רגישות הקיבה להרחבתה ולגרום לתסמיני דיספפסיה. שינויים מומלצים נוספים בתזונה, כוללים הימנעות מארוחות בשעות ערב מאוחרות והקפדה על ארוחות קטנות ותכופות. מזונות שנקשרו לעיתים קרובות עם תסמיני דיספפסיה כוללים בצל, פלפל, מיץ חמוציות, קפה, משקאות ממותקים ורטבים. במידה ומזונות מסוימים מפריעים לחולים, עליהם להימנע מהם, אם כי יש לייעץ לחולים בצורה נכונה כך שלא יפתחו פוביה מפני אוכל.</w:t>
      </w:r>
    </w:p>
    <w:p w14:paraId="3F1B4099"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2)</w:t>
      </w:r>
      <w:r w:rsidRPr="00567AAC">
        <w:rPr>
          <w:rFonts w:ascii="Times New Roman" w:eastAsia="Times New Roman" w:hAnsi="Times New Roman" w:cs="Times New Roman"/>
          <w:sz w:val="14"/>
          <w:szCs w:val="14"/>
          <w:rtl/>
        </w:rPr>
        <w:t>      </w:t>
      </w:r>
      <w:r w:rsidRPr="00567AAC">
        <w:rPr>
          <w:rFonts w:ascii="Arial" w:eastAsia="Times New Roman" w:hAnsi="Arial" w:cs="Arial"/>
          <w:b/>
          <w:bCs/>
          <w:color w:val="00CC33"/>
          <w:sz w:val="20"/>
          <w:szCs w:val="20"/>
          <w:rtl/>
        </w:rPr>
        <w:t>טיפולים פסיכולוגים </w:t>
      </w:r>
      <w:r w:rsidRPr="00567AAC">
        <w:rPr>
          <w:rFonts w:ascii="Arial" w:eastAsia="Times New Roman" w:hAnsi="Arial" w:cs="Arial"/>
          <w:sz w:val="22"/>
          <w:szCs w:val="22"/>
          <w:rtl/>
        </w:rPr>
        <w:t>– סקירה סיסטמית שפורסמה לאחרונה זיהתה ארבעה מחקרים אקראיים ומבוקרים שהעריכו את יעילות התערבויות פסיכולוגיות לטיפול בדיספפסיה פונקציונאלית. התערבויות תרפויטיות כוללות טיפול קוגניטיבי, היפנותרפיה, פסיכותרפיה פסיכודינמית, וטיפולי רלקסציה. טיפולים פסיכולוגים עשויים להיות יעילים בשילוב עם טיפול קונבנציונאלי בחולים עם דיספפסיה פונקציונאלית ועשויים להקל על תסמיני דיספפסיה ע"י הקלה על המתח והחרדה. כאשר החולה במקרה המתואר דיווחה על המשך תסמינים חרף טיפול במספר תרופות, היא הופנתה לטיפול קוגניטיבי-התנהגותי במטרה לסייע לה להתמודד עם גורמי מתח שעשויים לתרום לאי-נוחות האפיגסטרית הכרונית עליה התלוננה.</w:t>
      </w:r>
    </w:p>
    <w:p w14:paraId="1389F358"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2E492E91"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3300FF"/>
          <w:sz w:val="22"/>
          <w:szCs w:val="22"/>
          <w:rtl/>
        </w:rPr>
        <w:t>אפשרויות טיפול פרמקולוגיות</w:t>
      </w:r>
    </w:p>
    <w:p w14:paraId="488C41F9"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1)</w:t>
      </w:r>
      <w:r w:rsidRPr="00567AAC">
        <w:rPr>
          <w:rFonts w:ascii="Times New Roman" w:eastAsia="Times New Roman" w:hAnsi="Times New Roman" w:cs="Times New Roman"/>
          <w:sz w:val="14"/>
          <w:szCs w:val="14"/>
          <w:rtl/>
        </w:rPr>
        <w:t>      </w:t>
      </w:r>
      <w:r w:rsidRPr="00567AAC">
        <w:rPr>
          <w:rFonts w:ascii="Arial" w:eastAsia="Times New Roman" w:hAnsi="Arial" w:cs="Arial"/>
          <w:b/>
          <w:bCs/>
          <w:color w:val="33CC33"/>
          <w:sz w:val="20"/>
          <w:szCs w:val="20"/>
          <w:rtl/>
        </w:rPr>
        <w:t>ארדיקציה של הליקובקטר פילורי </w:t>
      </w:r>
      <w:r w:rsidRPr="00567AAC">
        <w:rPr>
          <w:rFonts w:ascii="Arial" w:eastAsia="Times New Roman" w:hAnsi="Arial" w:cs="Arial"/>
          <w:sz w:val="22"/>
          <w:szCs w:val="22"/>
          <w:rtl/>
        </w:rPr>
        <w:t>– יתרונות ארדיקציה של הליקובקטר פילורי בטיפול בדיספפסיה פונקציונאלית מוגבלים הרבה יותר מאשר במקרים של מחלת כיב פפטי.</w:t>
      </w:r>
    </w:p>
    <w:p w14:paraId="47CBCA5E"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2)</w:t>
      </w:r>
      <w:r w:rsidRPr="00567AAC">
        <w:rPr>
          <w:rFonts w:ascii="Times New Roman" w:eastAsia="Times New Roman" w:hAnsi="Times New Roman" w:cs="Times New Roman"/>
          <w:sz w:val="14"/>
          <w:szCs w:val="14"/>
          <w:rtl/>
        </w:rPr>
        <w:t>      </w:t>
      </w:r>
      <w:r w:rsidRPr="00567AAC">
        <w:rPr>
          <w:rFonts w:ascii="Arial" w:eastAsia="Times New Roman" w:hAnsi="Arial" w:cs="Arial"/>
          <w:sz w:val="22"/>
          <w:szCs w:val="22"/>
          <w:rtl/>
        </w:rPr>
        <w:t>  </w:t>
      </w:r>
      <w:r w:rsidRPr="00567AAC">
        <w:rPr>
          <w:rFonts w:ascii="Arial" w:eastAsia="Times New Roman" w:hAnsi="Arial" w:cs="Arial"/>
          <w:b/>
          <w:bCs/>
          <w:color w:val="33CC66"/>
          <w:sz w:val="20"/>
          <w:szCs w:val="20"/>
          <w:rtl/>
        </w:rPr>
        <w:t>טיפול נוגד-הפרשה – </w:t>
      </w:r>
      <w:r w:rsidRPr="00567AAC">
        <w:rPr>
          <w:rFonts w:ascii="Arial" w:eastAsia="Times New Roman" w:hAnsi="Arial" w:cs="Arial"/>
          <w:b/>
          <w:bCs/>
          <w:color w:val="33CC66"/>
          <w:sz w:val="20"/>
          <w:szCs w:val="20"/>
        </w:rPr>
        <w:t>PPI</w:t>
      </w:r>
      <w:r w:rsidRPr="00567AAC">
        <w:rPr>
          <w:rFonts w:ascii="Arial" w:eastAsia="Times New Roman" w:hAnsi="Arial" w:cs="Arial"/>
          <w:sz w:val="22"/>
          <w:szCs w:val="22"/>
          <w:rtl/>
        </w:rPr>
        <w:t> זהוא טיפול הבחירה בחולים עם דיספפסיה פונקציונאלית ללא זיהום בהליקובקטר פילורי ואלו שנותרים סימפטומטיים לאחר טיפול כנגד הליקובקטר פילורי. החולה במקרה לא דיווחה על הקלה בתסמינים בעקבות טיפול בחסמי קולטני </w:t>
      </w:r>
      <w:r w:rsidRPr="00567AAC">
        <w:rPr>
          <w:rFonts w:ascii="Arial" w:eastAsia="Times New Roman" w:hAnsi="Arial" w:cs="Arial"/>
          <w:sz w:val="22"/>
          <w:szCs w:val="22"/>
        </w:rPr>
        <w:t>H2</w:t>
      </w:r>
      <w:r w:rsidRPr="00567AAC">
        <w:rPr>
          <w:rFonts w:ascii="Arial" w:eastAsia="Times New Roman" w:hAnsi="Arial" w:cs="Arial"/>
          <w:sz w:val="22"/>
          <w:szCs w:val="22"/>
          <w:rtl/>
        </w:rPr>
        <w:t>. </w:t>
      </w:r>
      <w:r w:rsidRPr="00567AAC">
        <w:rPr>
          <w:rFonts w:ascii="Arial" w:eastAsia="Times New Roman" w:hAnsi="Arial" w:cs="Arial"/>
          <w:sz w:val="22"/>
          <w:szCs w:val="22"/>
        </w:rPr>
        <w:t>Omeprazole</w:t>
      </w:r>
      <w:r w:rsidRPr="00567AAC">
        <w:rPr>
          <w:rFonts w:ascii="Arial" w:eastAsia="Times New Roman" w:hAnsi="Arial" w:cs="Arial"/>
          <w:sz w:val="22"/>
          <w:szCs w:val="22"/>
          <w:rtl/>
        </w:rPr>
        <w:t> הביא להקלה בתסמיני הצרבת אך לא בכאב אפיגסטרי או בתסמינים לאחר ארוחה. הטיפול בחולים שלא הגיבו לטיפול נגד הפרשה שניתן פעם ביום אינו מוגדר, למרות שניתן לנסות להכפיל את המינון (לפעמיים ביום) עם שיפור בתסמינים באחוז קטן מהחולים.</w:t>
      </w:r>
    </w:p>
    <w:p w14:paraId="701F5AFA" w14:textId="77777777" w:rsidR="00567AAC" w:rsidRPr="00567AAC" w:rsidRDefault="00567AAC" w:rsidP="005E43AE">
      <w:pPr>
        <w:spacing w:after="0" w:line="270" w:lineRule="atLeast"/>
        <w:ind w:left="360"/>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7DF2190F"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3)</w:t>
      </w:r>
      <w:r w:rsidRPr="00567AAC">
        <w:rPr>
          <w:rFonts w:ascii="Times New Roman" w:eastAsia="Times New Roman" w:hAnsi="Times New Roman" w:cs="Times New Roman"/>
          <w:sz w:val="14"/>
          <w:szCs w:val="14"/>
          <w:rtl/>
        </w:rPr>
        <w:t>      </w:t>
      </w:r>
      <w:r w:rsidRPr="00567AAC">
        <w:rPr>
          <w:rFonts w:ascii="Arial" w:eastAsia="Times New Roman" w:hAnsi="Arial" w:cs="Arial"/>
          <w:b/>
          <w:bCs/>
          <w:color w:val="FFFFFF"/>
          <w:sz w:val="20"/>
          <w:szCs w:val="20"/>
          <w:rtl/>
        </w:rPr>
        <w:t>תרופות פרוקינטיות –</w:t>
      </w:r>
      <w:r w:rsidRPr="00567AAC">
        <w:rPr>
          <w:rFonts w:ascii="Arial" w:eastAsia="Times New Roman" w:hAnsi="Arial" w:cs="Arial"/>
          <w:sz w:val="22"/>
          <w:szCs w:val="22"/>
          <w:rtl/>
        </w:rPr>
        <w:t xml:space="preserve"> תרופות פרוקינטיות מאיצות את המוטיליות במערכת העיכול ועשויות להקל על תסמיני דיספפסיה פונקציונאלית ע"י האצת התרוקנות הקיבה או הרפיית הפונדוס של הקיבה. סקירה סיסטמית מצאה כי יעילות תרופות פרוקינטיות היתה גבוהה פי שתיים בהשוואה לפלסבו בהקלה על תסמיני דיספפסיה (ירידה של 48% בסיכון היחסי). עם זאת, במחקר אחר מצאו החוקרים כי מחקרים גדולים יותר לא הצביעו על עדיפות לטיפול בהשוואה לפלסבו וסיכמו כי </w:t>
      </w:r>
      <w:r w:rsidRPr="00567AAC">
        <w:rPr>
          <w:rFonts w:ascii="Arial" w:eastAsia="Times New Roman" w:hAnsi="Arial" w:cs="Arial"/>
          <w:sz w:val="22"/>
          <w:szCs w:val="22"/>
          <w:rtl/>
        </w:rPr>
        <w:lastRenderedPageBreak/>
        <w:t>התועלת של טיפולים אלו עשויה לנבוע מהטיית פרסום. מטה-אנליזה מאוחרת יותר שכללה מחקרים באיכות גבוהה לא מצאה כל תועלת בטיפולים פרוקינטיים בהשוואה לפלסבו. בארה"ב תרופות פרוקינטיות אינן זמינות ולחלקן (דוגמת </w:t>
      </w:r>
      <w:r w:rsidRPr="00567AAC">
        <w:rPr>
          <w:rFonts w:ascii="Arial" w:eastAsia="Times New Roman" w:hAnsi="Arial" w:cs="Arial"/>
          <w:sz w:val="22"/>
          <w:szCs w:val="22"/>
        </w:rPr>
        <w:t>Metoclopramide</w:t>
      </w:r>
      <w:r w:rsidRPr="00567AAC">
        <w:rPr>
          <w:rFonts w:ascii="Arial" w:eastAsia="Times New Roman" w:hAnsi="Arial" w:cs="Arial"/>
          <w:sz w:val="22"/>
          <w:szCs w:val="22"/>
          <w:rtl/>
        </w:rPr>
        <w:t>) תופעות לוואי, ולכן טיפולים אלו משמשים לרוב לאחר ארדיקציה של הליקובקטר פילורי וכשלון טיפול </w:t>
      </w:r>
      <w:r w:rsidRPr="00567AAC">
        <w:rPr>
          <w:rFonts w:ascii="Arial" w:eastAsia="Times New Roman" w:hAnsi="Arial" w:cs="Arial"/>
          <w:sz w:val="22"/>
          <w:szCs w:val="22"/>
        </w:rPr>
        <w:t>PPI</w:t>
      </w:r>
      <w:r w:rsidRPr="00567AAC">
        <w:rPr>
          <w:rFonts w:ascii="Arial" w:eastAsia="Times New Roman" w:hAnsi="Arial" w:cs="Arial"/>
          <w:sz w:val="22"/>
          <w:szCs w:val="22"/>
          <w:rtl/>
        </w:rPr>
        <w:t>.</w:t>
      </w:r>
    </w:p>
    <w:p w14:paraId="4BB8588C" w14:textId="77777777" w:rsidR="00567AAC" w:rsidRPr="00567AAC" w:rsidRDefault="00567AAC" w:rsidP="005E43AE">
      <w:pPr>
        <w:spacing w:after="0" w:line="270" w:lineRule="atLeast"/>
        <w:ind w:left="360"/>
        <w:rPr>
          <w:rFonts w:ascii="Times New Roman" w:eastAsia="Times New Roman" w:hAnsi="Times New Roman" w:cs="Times New Roman"/>
          <w:sz w:val="18"/>
          <w:szCs w:val="18"/>
          <w:rtl/>
        </w:rPr>
      </w:pPr>
      <w:r w:rsidRPr="00567AAC">
        <w:rPr>
          <w:rFonts w:ascii="Arial" w:eastAsia="Times New Roman" w:hAnsi="Arial" w:cs="Arial"/>
          <w:sz w:val="22"/>
          <w:szCs w:val="22"/>
          <w:rtl/>
        </w:rPr>
        <w:t>טיפולים פרוקינטיים המשמשים כיום או מצויים במחקרים לטיפול בדיספפסיה פונקציונאלית כוללים אנטגוניסטים לדופמין דוגמת </w:t>
      </w:r>
      <w:r w:rsidRPr="00567AAC">
        <w:rPr>
          <w:rFonts w:ascii="Arial" w:eastAsia="Times New Roman" w:hAnsi="Arial" w:cs="Arial"/>
          <w:sz w:val="22"/>
          <w:szCs w:val="22"/>
        </w:rPr>
        <w:t>Metoclopramide</w:t>
      </w:r>
      <w:r w:rsidRPr="00567AAC">
        <w:rPr>
          <w:rFonts w:ascii="Arial" w:eastAsia="Times New Roman" w:hAnsi="Arial" w:cs="Arial"/>
          <w:sz w:val="22"/>
          <w:szCs w:val="22"/>
          <w:rtl/>
        </w:rPr>
        <w:t>, </w:t>
      </w:r>
      <w:r w:rsidRPr="00567AAC">
        <w:rPr>
          <w:rFonts w:ascii="Arial" w:eastAsia="Times New Roman" w:hAnsi="Arial" w:cs="Arial"/>
          <w:sz w:val="22"/>
          <w:szCs w:val="22"/>
        </w:rPr>
        <w:t>Domperidone</w:t>
      </w:r>
      <w:r w:rsidRPr="00567AAC">
        <w:rPr>
          <w:rFonts w:ascii="Arial" w:eastAsia="Times New Roman" w:hAnsi="Arial" w:cs="Arial"/>
          <w:sz w:val="22"/>
          <w:szCs w:val="22"/>
          <w:rtl/>
        </w:rPr>
        <w:t> ו-</w:t>
      </w:r>
      <w:r w:rsidRPr="00567AAC">
        <w:rPr>
          <w:rFonts w:ascii="Arial" w:eastAsia="Times New Roman" w:hAnsi="Arial" w:cs="Arial"/>
          <w:sz w:val="22"/>
          <w:szCs w:val="22"/>
        </w:rPr>
        <w:t>Itopride</w:t>
      </w:r>
      <w:r w:rsidRPr="00567AAC">
        <w:rPr>
          <w:rFonts w:ascii="Arial" w:eastAsia="Times New Roman" w:hAnsi="Arial" w:cs="Arial"/>
          <w:sz w:val="22"/>
          <w:szCs w:val="22"/>
          <w:rtl/>
        </w:rPr>
        <w:t>, תרופות בעלות מנגנון משולב של אגוניסטים ל-</w:t>
      </w:r>
      <w:r w:rsidRPr="00567AAC">
        <w:rPr>
          <w:rFonts w:ascii="Arial" w:eastAsia="Times New Roman" w:hAnsi="Arial" w:cs="Arial"/>
          <w:sz w:val="22"/>
          <w:szCs w:val="22"/>
        </w:rPr>
        <w:t>5-HT4</w:t>
      </w:r>
      <w:r w:rsidRPr="00567AAC">
        <w:rPr>
          <w:rFonts w:ascii="Arial" w:eastAsia="Times New Roman" w:hAnsi="Arial" w:cs="Arial"/>
          <w:sz w:val="22"/>
          <w:szCs w:val="22"/>
          <w:rtl/>
        </w:rPr>
        <w:t> ואנטגוניסטים ל-</w:t>
      </w:r>
      <w:r w:rsidRPr="00567AAC">
        <w:rPr>
          <w:rFonts w:ascii="Arial" w:eastAsia="Times New Roman" w:hAnsi="Arial" w:cs="Arial"/>
          <w:sz w:val="22"/>
          <w:szCs w:val="22"/>
        </w:rPr>
        <w:t>5-HT3</w:t>
      </w:r>
      <w:r w:rsidRPr="00567AAC">
        <w:rPr>
          <w:rFonts w:ascii="Arial" w:eastAsia="Times New Roman" w:hAnsi="Arial" w:cs="Arial"/>
          <w:sz w:val="22"/>
          <w:szCs w:val="22"/>
          <w:rtl/>
        </w:rPr>
        <w:t> דוגמת </w:t>
      </w:r>
      <w:r w:rsidRPr="00567AAC">
        <w:rPr>
          <w:rFonts w:ascii="Arial" w:eastAsia="Times New Roman" w:hAnsi="Arial" w:cs="Arial"/>
          <w:sz w:val="22"/>
          <w:szCs w:val="22"/>
        </w:rPr>
        <w:t>Renzapride</w:t>
      </w:r>
      <w:r w:rsidRPr="00567AAC">
        <w:rPr>
          <w:rFonts w:ascii="Arial" w:eastAsia="Times New Roman" w:hAnsi="Arial" w:cs="Arial"/>
          <w:sz w:val="22"/>
          <w:szCs w:val="22"/>
          <w:rtl/>
        </w:rPr>
        <w:t> ו-</w:t>
      </w:r>
      <w:r w:rsidRPr="00567AAC">
        <w:rPr>
          <w:rFonts w:ascii="Arial" w:eastAsia="Times New Roman" w:hAnsi="Arial" w:cs="Arial"/>
          <w:sz w:val="22"/>
          <w:szCs w:val="22"/>
        </w:rPr>
        <w:t>Mosapride</w:t>
      </w:r>
      <w:r w:rsidRPr="00567AAC">
        <w:rPr>
          <w:rFonts w:ascii="Arial" w:eastAsia="Times New Roman" w:hAnsi="Arial" w:cs="Arial"/>
          <w:sz w:val="22"/>
          <w:szCs w:val="22"/>
          <w:rtl/>
        </w:rPr>
        <w:t>, ואגוניסט חלקי של </w:t>
      </w:r>
      <w:r w:rsidRPr="00567AAC">
        <w:rPr>
          <w:rFonts w:ascii="Arial" w:eastAsia="Times New Roman" w:hAnsi="Arial" w:cs="Arial"/>
          <w:sz w:val="22"/>
          <w:szCs w:val="22"/>
        </w:rPr>
        <w:t>5-HT4</w:t>
      </w:r>
      <w:r w:rsidRPr="00567AAC">
        <w:rPr>
          <w:rFonts w:ascii="Arial" w:eastAsia="Times New Roman" w:hAnsi="Arial" w:cs="Arial"/>
          <w:sz w:val="22"/>
          <w:szCs w:val="22"/>
          <w:rtl/>
        </w:rPr>
        <w:t>, </w:t>
      </w:r>
      <w:r w:rsidRPr="00567AAC">
        <w:rPr>
          <w:rFonts w:ascii="Arial" w:eastAsia="Times New Roman" w:hAnsi="Arial" w:cs="Arial"/>
          <w:sz w:val="22"/>
          <w:szCs w:val="22"/>
        </w:rPr>
        <w:t>Tegaserod</w:t>
      </w:r>
      <w:r w:rsidRPr="00567AAC">
        <w:rPr>
          <w:rFonts w:ascii="Arial" w:eastAsia="Times New Roman" w:hAnsi="Arial" w:cs="Arial"/>
          <w:sz w:val="22"/>
          <w:szCs w:val="22"/>
          <w:rtl/>
        </w:rPr>
        <w:t>.</w:t>
      </w:r>
    </w:p>
    <w:p w14:paraId="7A29D5B0" w14:textId="77777777" w:rsidR="00567AAC" w:rsidRPr="00567AAC" w:rsidRDefault="00567AAC" w:rsidP="005E43AE">
      <w:pPr>
        <w:spacing w:after="0" w:line="240" w:lineRule="auto"/>
        <w:rPr>
          <w:rFonts w:ascii="Times New Roman" w:eastAsia="Times New Roman" w:hAnsi="Times New Roman" w:cs="Times New Roman"/>
          <w:sz w:val="18"/>
          <w:szCs w:val="18"/>
          <w:rtl/>
        </w:rPr>
      </w:pPr>
      <w:r w:rsidRPr="00567AAC">
        <w:rPr>
          <w:rFonts w:ascii="Arial" w:eastAsia="Times New Roman" w:hAnsi="Arial" w:cs="Arial"/>
          <w:sz w:val="22"/>
          <w:szCs w:val="22"/>
          <w:rtl/>
        </w:rPr>
        <w:br w:type="textWrapping" w:clear="all"/>
      </w:r>
    </w:p>
    <w:p w14:paraId="31F7B12E" w14:textId="77777777" w:rsidR="00567AAC" w:rsidRPr="00567AAC" w:rsidRDefault="00BC7943" w:rsidP="005E43AE">
      <w:pPr>
        <w:spacing w:after="0" w:line="270" w:lineRule="atLeast"/>
        <w:ind w:left="360"/>
        <w:rPr>
          <w:rFonts w:ascii="Times New Roman" w:eastAsia="Times New Roman" w:hAnsi="Times New Roman" w:cs="Times New Roman"/>
          <w:sz w:val="18"/>
          <w:szCs w:val="18"/>
        </w:rPr>
      </w:pPr>
      <w:hyperlink r:id="rId24" w:history="1">
        <w:r w:rsidR="00567AAC" w:rsidRPr="00567AAC">
          <w:rPr>
            <w:rFonts w:ascii="Times New Roman" w:eastAsia="Times New Roman" w:hAnsi="Times New Roman" w:cs="Times New Roman"/>
            <w:color w:val="0000FF"/>
            <w:sz w:val="22"/>
            <w:szCs w:val="22"/>
            <w:u w:val="single"/>
          </w:rPr>
          <w:t>Tegaserod</w:t>
        </w:r>
      </w:hyperlink>
      <w:r w:rsidR="00567AAC" w:rsidRPr="00567AAC">
        <w:rPr>
          <w:rFonts w:ascii="Arial" w:eastAsia="Times New Roman" w:hAnsi="Arial" w:cs="Arial"/>
          <w:sz w:val="22"/>
          <w:szCs w:val="22"/>
          <w:rtl/>
        </w:rPr>
        <w:t> </w:t>
      </w:r>
      <w:r w:rsidR="00567AAC" w:rsidRPr="00567AAC">
        <w:rPr>
          <w:rFonts w:ascii="Arial" w:eastAsia="Times New Roman" w:hAnsi="Arial" w:cs="Arial" w:hint="cs"/>
          <w:sz w:val="22"/>
          <w:szCs w:val="22"/>
          <w:rtl/>
        </w:rPr>
        <w:t>(זלמק - </w:t>
      </w:r>
      <w:r w:rsidR="00567AAC" w:rsidRPr="00567AAC">
        <w:rPr>
          <w:rFonts w:ascii="Arial" w:eastAsia="Times New Roman" w:hAnsi="Arial" w:cs="Arial"/>
          <w:sz w:val="22"/>
          <w:szCs w:val="22"/>
        </w:rPr>
        <w:t>zelmac</w:t>
      </w:r>
      <w:r w:rsidR="00567AAC" w:rsidRPr="00567AAC">
        <w:rPr>
          <w:rFonts w:ascii="Arial" w:eastAsia="Times New Roman" w:hAnsi="Arial" w:cs="Arial"/>
          <w:sz w:val="22"/>
          <w:szCs w:val="22"/>
          <w:rtl/>
        </w:rPr>
        <w:t>) מאושר לטיפול בנשים עם </w:t>
      </w:r>
      <w:r w:rsidR="00567AAC" w:rsidRPr="00567AAC">
        <w:rPr>
          <w:rFonts w:ascii="Arial" w:eastAsia="Times New Roman" w:hAnsi="Arial" w:cs="Arial"/>
          <w:sz w:val="22"/>
          <w:szCs w:val="22"/>
        </w:rPr>
        <w:t>IBS</w:t>
      </w:r>
      <w:r w:rsidR="00567AAC" w:rsidRPr="00567AAC">
        <w:rPr>
          <w:rFonts w:ascii="Arial" w:eastAsia="Times New Roman" w:hAnsi="Arial" w:cs="Arial"/>
          <w:sz w:val="22"/>
          <w:szCs w:val="22"/>
          <w:rtl/>
        </w:rPr>
        <w:t> עם עצירות פרדומיננטית ובגברים ונשים מתחת לגיל 65 עם עצירות כרונית. במחקר שפורסם לאחרונה הטיפול הביא לשיפור בתסמיני שובע מוקדם ומלאות לאחר ארוחה בחולים עם דיספפסיה פונקציונאלית והתרוקנות קיבה תקינה, בהשוואה לפלסבו. עקב חשש מפני סיכון מוגבר לתופעות לוואי קרדיווסקולריות, עיכבו את השיווק והמכירה של תרופה זו בארה"ב ובמספר מדינות נוספות בסוף חודש מרץ בשנת 2007.</w:t>
      </w:r>
    </w:p>
    <w:p w14:paraId="06550F73" w14:textId="77777777" w:rsidR="00567AAC" w:rsidRPr="00567AAC" w:rsidRDefault="00567AAC" w:rsidP="005E43AE">
      <w:pPr>
        <w:spacing w:after="0" w:line="270" w:lineRule="atLeast"/>
        <w:ind w:left="360"/>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083E6B2C" w14:textId="77777777" w:rsidR="00567AAC" w:rsidRPr="00567AAC" w:rsidRDefault="00567AAC" w:rsidP="005E43AE">
      <w:pPr>
        <w:spacing w:after="0" w:line="270" w:lineRule="atLeast"/>
        <w:ind w:left="360"/>
        <w:rPr>
          <w:rFonts w:ascii="Times New Roman" w:eastAsia="Times New Roman" w:hAnsi="Times New Roman" w:cs="Times New Roman"/>
          <w:sz w:val="18"/>
          <w:szCs w:val="18"/>
          <w:rtl/>
        </w:rPr>
      </w:pPr>
      <w:r w:rsidRPr="00567AAC">
        <w:rPr>
          <w:rFonts w:ascii="Arial" w:eastAsia="Times New Roman" w:hAnsi="Arial" w:cs="Arial"/>
          <w:sz w:val="22"/>
          <w:szCs w:val="22"/>
          <w:rtl/>
        </w:rPr>
        <w:t>במקרה שתואר להלן, טופלה החולה ב-</w:t>
      </w:r>
      <w:r w:rsidRPr="00567AAC">
        <w:rPr>
          <w:rFonts w:ascii="Arial" w:eastAsia="Times New Roman" w:hAnsi="Arial" w:cs="Arial"/>
          <w:sz w:val="22"/>
          <w:szCs w:val="22"/>
        </w:rPr>
        <w:t>Metoclopramide</w:t>
      </w:r>
      <w:r w:rsidRPr="00567AAC">
        <w:rPr>
          <w:rFonts w:ascii="Arial" w:eastAsia="Times New Roman" w:hAnsi="Arial" w:cs="Arial"/>
          <w:sz w:val="22"/>
          <w:szCs w:val="22"/>
          <w:rtl/>
        </w:rPr>
        <w:t> במטרה להקל על הבחילות לאחר ארוחה ועל אי-נוחות אפיגסטרית. למרות שיפור בבחילות, הטיפול הותיר אותה תשושה. המעבר לטיפול ב-</w:t>
      </w:r>
      <w:r w:rsidRPr="00567AAC">
        <w:rPr>
          <w:rFonts w:ascii="Arial" w:eastAsia="Times New Roman" w:hAnsi="Arial" w:cs="Arial"/>
          <w:sz w:val="22"/>
          <w:szCs w:val="22"/>
        </w:rPr>
        <w:t>Domperidone</w:t>
      </w:r>
      <w:r w:rsidRPr="00567AAC">
        <w:rPr>
          <w:rFonts w:ascii="Arial" w:eastAsia="Times New Roman" w:hAnsi="Arial" w:cs="Arial"/>
          <w:sz w:val="22"/>
          <w:szCs w:val="22"/>
          <w:rtl/>
        </w:rPr>
        <w:t> הביא לשיפור נוסף בבחילות, אך לא הקל על הכאב האפיגסטרי.</w:t>
      </w:r>
    </w:p>
    <w:p w14:paraId="5DA239E5"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w:t>
      </w:r>
    </w:p>
    <w:p w14:paraId="3393E7E6" w14:textId="77777777" w:rsidR="00567AAC" w:rsidRPr="00567AAC" w:rsidRDefault="00567AAC" w:rsidP="005E43AE">
      <w:pPr>
        <w:spacing w:after="0" w:line="270" w:lineRule="atLeast"/>
        <w:ind w:left="360" w:hanging="360"/>
        <w:rPr>
          <w:rFonts w:ascii="Times New Roman" w:eastAsia="Times New Roman" w:hAnsi="Times New Roman" w:cs="Times New Roman"/>
          <w:sz w:val="18"/>
          <w:szCs w:val="18"/>
          <w:rtl/>
        </w:rPr>
      </w:pPr>
      <w:r w:rsidRPr="00567AAC">
        <w:rPr>
          <w:rFonts w:ascii="Arial" w:eastAsia="Times New Roman" w:hAnsi="Arial" w:cs="Arial"/>
          <w:sz w:val="22"/>
          <w:szCs w:val="22"/>
          <w:rtl/>
        </w:rPr>
        <w:t>4)</w:t>
      </w:r>
      <w:r w:rsidRPr="00567AAC">
        <w:rPr>
          <w:rFonts w:ascii="Times New Roman" w:eastAsia="Times New Roman" w:hAnsi="Times New Roman" w:cs="Times New Roman"/>
          <w:sz w:val="14"/>
          <w:szCs w:val="14"/>
          <w:rtl/>
        </w:rPr>
        <w:t>     </w:t>
      </w:r>
      <w:r w:rsidRPr="00567AAC">
        <w:rPr>
          <w:rFonts w:ascii="Times New Roman" w:eastAsia="Times New Roman" w:hAnsi="Times New Roman" w:cs="Times New Roman"/>
          <w:b/>
          <w:bCs/>
          <w:color w:val="FFFFFF"/>
          <w:sz w:val="20"/>
          <w:szCs w:val="20"/>
          <w:rtl/>
        </w:rPr>
        <w:t> </w:t>
      </w:r>
      <w:r w:rsidRPr="00567AAC">
        <w:rPr>
          <w:rFonts w:ascii="Arial" w:eastAsia="Times New Roman" w:hAnsi="Arial" w:cs="Arial"/>
          <w:b/>
          <w:bCs/>
          <w:color w:val="FFFFFF"/>
          <w:sz w:val="20"/>
          <w:szCs w:val="20"/>
          <w:rtl/>
        </w:rPr>
        <w:t>נוגדי-דיכאון </w:t>
      </w:r>
      <w:r w:rsidRPr="00567AAC">
        <w:rPr>
          <w:rFonts w:ascii="Arial" w:eastAsia="Times New Roman" w:hAnsi="Arial" w:cs="Arial"/>
          <w:sz w:val="22"/>
          <w:szCs w:val="22"/>
          <w:rtl/>
        </w:rPr>
        <w:t>– יעילות הטיפול בנוגדי-דיכאון אינה ברורה במקרים של דיספפסיה פונקציונאלית, אך בפועל נעשה בהם שימוש לעיתים קרובות. סקירה סיסטמית שפורסמה לאחרונה דיווחה על שיפור משמעותי בתסמיני דיספפסיה בעקבות טיפול בנוגדי-דיכאון או נוגדי-חרדה. מטה-אנליזה מצאה סיכון יחסי של 0.55. בדומה למצב ב-</w:t>
      </w:r>
      <w:r w:rsidRPr="00567AAC">
        <w:rPr>
          <w:rFonts w:ascii="Arial" w:eastAsia="Times New Roman" w:hAnsi="Arial" w:cs="Arial"/>
          <w:sz w:val="22"/>
          <w:szCs w:val="22"/>
        </w:rPr>
        <w:t>IBS</w:t>
      </w:r>
      <w:r w:rsidRPr="00567AAC">
        <w:rPr>
          <w:rFonts w:ascii="Arial" w:eastAsia="Times New Roman" w:hAnsi="Arial" w:cs="Arial"/>
          <w:sz w:val="22"/>
          <w:szCs w:val="22"/>
          <w:rtl/>
        </w:rPr>
        <w:t>, הסברה היא כי טיפול בנוגדי-דיכאון טריציקליים יביא לשיפור במצב החולים דרך השפעה אנטי-כולינרגית. באופן כללי, יש לשמור את הטיפול בנוגדי-דיכאון לחולים דוגמת החולה המוצגת במקרה לעיל, כאשר התסמינים ממשיכים חרף טיפולים קונבנציונליים.</w:t>
      </w:r>
    </w:p>
    <w:p w14:paraId="4C343700"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אעפ"י ש-</w:t>
      </w:r>
      <w:r w:rsidRPr="00567AAC">
        <w:rPr>
          <w:rFonts w:ascii="Arial" w:eastAsia="Times New Roman" w:hAnsi="Arial" w:cs="Arial"/>
          <w:sz w:val="22"/>
          <w:szCs w:val="22"/>
        </w:rPr>
        <w:t>SSRI</w:t>
      </w:r>
      <w:r w:rsidRPr="00567AAC">
        <w:rPr>
          <w:rFonts w:ascii="Arial" w:eastAsia="Times New Roman" w:hAnsi="Arial" w:cs="Arial"/>
          <w:sz w:val="22"/>
          <w:szCs w:val="22"/>
          <w:rtl/>
        </w:rPr>
        <w:t> מביאים להקלה מסוימת בחלק מהחולים עם </w:t>
      </w:r>
      <w:r w:rsidRPr="00567AAC">
        <w:rPr>
          <w:rFonts w:ascii="Arial" w:eastAsia="Times New Roman" w:hAnsi="Arial" w:cs="Arial"/>
          <w:sz w:val="22"/>
          <w:szCs w:val="22"/>
        </w:rPr>
        <w:t>IBS</w:t>
      </w:r>
      <w:r w:rsidRPr="00567AAC">
        <w:rPr>
          <w:rFonts w:ascii="Arial" w:eastAsia="Times New Roman" w:hAnsi="Arial" w:cs="Arial"/>
          <w:sz w:val="22"/>
          <w:szCs w:val="22"/>
          <w:rtl/>
        </w:rPr>
        <w:t>, יעילותם בהקלת התסמינים בחולים עם דיספפסיה פונקציונאלית לא נחקרה.</w:t>
      </w:r>
    </w:p>
    <w:p w14:paraId="0A2EC9AE"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3FFBC10C"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FFFF"/>
          <w:sz w:val="20"/>
          <w:szCs w:val="20"/>
          <w:u w:val="single"/>
          <w:rtl/>
        </w:rPr>
        <w:t>טיפולים משלימים</w:t>
      </w:r>
    </w:p>
    <w:p w14:paraId="3829C2F9"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Pr>
        <w:t>Iberogast</w:t>
      </w:r>
      <w:r w:rsidRPr="00567AAC">
        <w:rPr>
          <w:rFonts w:ascii="Arial" w:eastAsia="Times New Roman" w:hAnsi="Arial" w:cs="Arial"/>
          <w:sz w:val="22"/>
          <w:szCs w:val="22"/>
          <w:rtl/>
        </w:rPr>
        <w:t>, תכשיר שמקורו ב-9 תמציות צמחים, נבדק במספר מחקרים באירופה בחולים עם דיספפסיה פונקציונאלית.</w:t>
      </w:r>
    </w:p>
    <w:p w14:paraId="3529AD97"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 מחקר שפורסם לאחרונה וכלל 315 משתתפים עם דיספפסיה פונקציונאלית מצא כי הטיפול (20 טיפות לפה, 3 פעמים בחודש) הביא לשיפור משמעותי בתסמיני דיספפסיה, הן לאחר 4 והן לאחר 8 שבועות, בהשוואה לפלסבו (</w:t>
      </w:r>
      <w:r w:rsidRPr="00567AAC">
        <w:rPr>
          <w:rFonts w:ascii="Arial" w:eastAsia="Times New Roman" w:hAnsi="Arial" w:cs="Arial"/>
          <w:sz w:val="22"/>
          <w:szCs w:val="22"/>
        </w:rPr>
        <w:t>p&lt;0.05</w:t>
      </w:r>
      <w:r w:rsidRPr="00567AAC">
        <w:rPr>
          <w:rFonts w:ascii="Arial" w:eastAsia="Times New Roman" w:hAnsi="Arial" w:cs="Arial"/>
          <w:sz w:val="22"/>
          <w:szCs w:val="22"/>
          <w:rtl/>
        </w:rPr>
        <w:t>). </w:t>
      </w:r>
    </w:p>
    <w:p w14:paraId="1AF5393F"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4CA1F2FD"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b/>
          <w:bCs/>
          <w:color w:val="FFFFFF"/>
          <w:sz w:val="20"/>
          <w:szCs w:val="20"/>
          <w:u w:val="single"/>
          <w:rtl/>
        </w:rPr>
        <w:t>המלצות עבור החולה במקרה</w:t>
      </w:r>
    </w:p>
    <w:p w14:paraId="7BF3AA39"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בדומה לחולה המוצגת במקרה המובא להלן, חלק מהחולים אינם מגיבים לאמצעי הטיפול המקובלים, ובמקרים אלו הקשר המתמשך בין הרופא והחולה עשוי להיות חשוב ביותר, שכן החולים יכולים להיוועץ ברופא המטפל לקבלת החלטות. טיפול התנהגותי עשוי לסייע בהקלת החרדה ושיפור התסמינים.</w:t>
      </w:r>
    </w:p>
    <w:p w14:paraId="4DD65680"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t>בביקור הבא דיווחה החולה על שיפור באי-נוחות האפיגסטרית לאחר שלושה מחזורי טיפול התנהגותי-קוגניטיבי. היא היתה אופטימית יותר בנוגע לאבחנה שנקבעה, ודיווחה על הקלה בכאב האפיגסטרי והוסיפה כי לא סבלה עוד מבחילות או צרבת. החולה ציינה גם כי העצירות חלפה עם טיפול ב-</w:t>
      </w:r>
      <w:r w:rsidRPr="00567AAC">
        <w:rPr>
          <w:rFonts w:ascii="Arial" w:eastAsia="Times New Roman" w:hAnsi="Arial" w:cs="Arial"/>
          <w:sz w:val="22"/>
          <w:szCs w:val="22"/>
        </w:rPr>
        <w:t>Polyethylene Glycol</w:t>
      </w:r>
      <w:r w:rsidRPr="00567AAC">
        <w:rPr>
          <w:rFonts w:ascii="Arial" w:eastAsia="Times New Roman" w:hAnsi="Arial" w:cs="Arial"/>
          <w:sz w:val="22"/>
          <w:szCs w:val="22"/>
          <w:rtl/>
        </w:rPr>
        <w:t>. בשלב זה, ההמלצה היא להמשיך בטיפול יומי ב-</w:t>
      </w:r>
      <w:r w:rsidRPr="00567AAC">
        <w:rPr>
          <w:rFonts w:ascii="Arial" w:eastAsia="Times New Roman" w:hAnsi="Arial" w:cs="Arial"/>
          <w:sz w:val="22"/>
          <w:szCs w:val="22"/>
        </w:rPr>
        <w:t>PPI</w:t>
      </w:r>
      <w:r w:rsidRPr="00567AAC">
        <w:rPr>
          <w:rFonts w:ascii="Arial" w:eastAsia="Times New Roman" w:hAnsi="Arial" w:cs="Arial"/>
          <w:sz w:val="22"/>
          <w:szCs w:val="22"/>
          <w:rtl/>
        </w:rPr>
        <w:t> לתסמיני צרבת, במטרה להפחית את מינון הטיפול בביקור הבא בעוד חודשיים. היא יכולה להמשיך בטיפול ב-</w:t>
      </w:r>
      <w:r w:rsidRPr="00567AAC">
        <w:rPr>
          <w:rFonts w:ascii="Arial" w:eastAsia="Times New Roman" w:hAnsi="Arial" w:cs="Arial"/>
          <w:sz w:val="22"/>
          <w:szCs w:val="22"/>
        </w:rPr>
        <w:t>Domperidone</w:t>
      </w:r>
      <w:r w:rsidRPr="00567AAC">
        <w:rPr>
          <w:rFonts w:ascii="Arial" w:eastAsia="Times New Roman" w:hAnsi="Arial" w:cs="Arial"/>
          <w:sz w:val="22"/>
          <w:szCs w:val="22"/>
          <w:rtl/>
        </w:rPr>
        <w:t> (10 מ"ג, 3 פעמים ביום) וב-</w:t>
      </w:r>
      <w:r w:rsidRPr="00567AAC">
        <w:rPr>
          <w:rFonts w:ascii="Arial" w:eastAsia="Times New Roman" w:hAnsi="Arial" w:cs="Arial"/>
          <w:sz w:val="22"/>
          <w:szCs w:val="22"/>
        </w:rPr>
        <w:t>Desipramine</w:t>
      </w:r>
      <w:r w:rsidRPr="00567AAC">
        <w:rPr>
          <w:rFonts w:ascii="Arial" w:eastAsia="Times New Roman" w:hAnsi="Arial" w:cs="Arial"/>
          <w:sz w:val="22"/>
          <w:szCs w:val="22"/>
          <w:rtl/>
        </w:rPr>
        <w:t> במינון נמוך לטיפול בתסמיני דיספפסיה, וכן ממשיכה לקבל טיפול ב-</w:t>
      </w:r>
      <w:r w:rsidRPr="00567AAC">
        <w:rPr>
          <w:rFonts w:ascii="Arial" w:eastAsia="Times New Roman" w:hAnsi="Arial" w:cs="Arial"/>
          <w:sz w:val="22"/>
          <w:szCs w:val="22"/>
        </w:rPr>
        <w:t>Polyethylene Glycol</w:t>
      </w:r>
      <w:r w:rsidRPr="00567AAC">
        <w:rPr>
          <w:rFonts w:ascii="Arial" w:eastAsia="Times New Roman" w:hAnsi="Arial" w:cs="Arial"/>
          <w:sz w:val="22"/>
          <w:szCs w:val="22"/>
          <w:rtl/>
        </w:rPr>
        <w:t> לעצירות. החולה מתכוונת להמשיך את הביקורים אחת לשבועיים עם המטפל בחודשיים הבאים.</w:t>
      </w:r>
    </w:p>
    <w:p w14:paraId="32C147D7"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Arial" w:eastAsia="Times New Roman" w:hAnsi="Arial" w:cs="Arial"/>
          <w:sz w:val="22"/>
          <w:szCs w:val="22"/>
          <w:rtl/>
        </w:rPr>
        <w:lastRenderedPageBreak/>
        <w:t>המקרה הנ"ל מציג את מורכבות קבלת ההחלטות עימן מתמודד רופא ברפואה ראשונית בזמן טיפול בחולה עם דיספפסיה. שילוב ההנחיות הקיימות כיום לטיפול בגישה הדרגתית כפי שהוצג במקרה הנוכחי, צפויים לסייע לרופאים המטפלים בהערכת ואבחנת דיספפסיה פונקציונאלית.</w:t>
      </w:r>
    </w:p>
    <w:p w14:paraId="3BEDC6B1"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2BEC47FF" w14:textId="77777777" w:rsidR="00567AAC" w:rsidRPr="00567AAC" w:rsidRDefault="00BC7943" w:rsidP="005E43AE">
      <w:pPr>
        <w:spacing w:after="0" w:line="330" w:lineRule="atLeast"/>
        <w:rPr>
          <w:rFonts w:ascii="Arial" w:eastAsia="Times New Roman" w:hAnsi="Arial" w:cs="Arial"/>
          <w:sz w:val="22"/>
          <w:szCs w:val="22"/>
          <w:rtl/>
        </w:rPr>
      </w:pPr>
      <w:hyperlink r:id="rId25" w:history="1">
        <w:r w:rsidR="00567AAC" w:rsidRPr="00567AAC">
          <w:rPr>
            <w:rFonts w:ascii="Times New Roman" w:eastAsia="Times New Roman" w:hAnsi="Times New Roman" w:cs="Times New Roman"/>
            <w:color w:val="0000FF"/>
            <w:sz w:val="22"/>
            <w:szCs w:val="22"/>
            <w:u w:val="single"/>
          </w:rPr>
          <w:t>JAMA. 2008;299(5):555-565.</w:t>
        </w:r>
      </w:hyperlink>
    </w:p>
    <w:p w14:paraId="2292D75B" w14:textId="77777777" w:rsidR="00567AAC" w:rsidRPr="00567AAC" w:rsidRDefault="00567AAC" w:rsidP="005E43AE">
      <w:pPr>
        <w:spacing w:after="0" w:line="270" w:lineRule="atLeast"/>
        <w:rPr>
          <w:rFonts w:ascii="Times New Roman" w:eastAsia="Times New Roman" w:hAnsi="Times New Roman" w:cs="Times New Roman"/>
          <w:sz w:val="18"/>
          <w:szCs w:val="18"/>
          <w:rtl/>
        </w:rPr>
      </w:pPr>
      <w:r w:rsidRPr="00567AAC">
        <w:rPr>
          <w:rFonts w:ascii="Times New Roman" w:eastAsia="Times New Roman" w:hAnsi="Times New Roman" w:cs="Times New Roman"/>
          <w:sz w:val="18"/>
          <w:szCs w:val="18"/>
          <w:rtl/>
        </w:rPr>
        <w:t> </w:t>
      </w:r>
    </w:p>
    <w:p w14:paraId="02B5D76D" w14:textId="0C460D1D" w:rsidR="00567AAC" w:rsidRDefault="00567AAC" w:rsidP="005E43AE">
      <w:pPr>
        <w:rPr>
          <w:rtl/>
        </w:rPr>
      </w:pPr>
      <w:r w:rsidRPr="00567AAC">
        <w:rPr>
          <w:rFonts w:ascii="Times New Roman" w:eastAsia="Times New Roman" w:hAnsi="Times New Roman" w:cs="Times New Roman"/>
          <w:sz w:val="18"/>
          <w:szCs w:val="18"/>
          <w:rtl/>
        </w:rPr>
        <w:t> </w:t>
      </w:r>
      <w:r>
        <w:rPr>
          <w:rFonts w:hint="cs"/>
          <w:rtl/>
        </w:rPr>
        <w:t>===========</w:t>
      </w:r>
    </w:p>
    <w:p w14:paraId="02CCD1AA"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רגישות למזון</w:t>
      </w:r>
    </w:p>
    <w:p w14:paraId="069425DA"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זוהי הסיבה הכי שכיחה לבעיות עיכול</w:t>
      </w:r>
      <w:r>
        <w:rPr>
          <w:rFonts w:ascii="Alef" w:hAnsi="Alef" w:cs="Alef" w:hint="cs"/>
          <w:sz w:val="30"/>
          <w:szCs w:val="30"/>
        </w:rPr>
        <w:t>.</w:t>
      </w:r>
      <w:r>
        <w:rPr>
          <w:rFonts w:ascii="Alef" w:hAnsi="Alef" w:cs="Alef" w:hint="cs"/>
          <w:sz w:val="30"/>
          <w:szCs w:val="30"/>
        </w:rPr>
        <w:br/>
      </w:r>
      <w:r>
        <w:rPr>
          <w:rFonts w:ascii="Alef" w:hAnsi="Alef" w:cs="Alef" w:hint="cs"/>
          <w:sz w:val="30"/>
          <w:szCs w:val="30"/>
          <w:rtl/>
        </w:rPr>
        <w:t>יש חומרים רבים שמזיקים למערכת העיכול שלנו ופוגעים בתפקודה</w:t>
      </w:r>
      <w:r>
        <w:rPr>
          <w:rFonts w:ascii="Alef" w:hAnsi="Alef" w:cs="Alef" w:hint="cs"/>
          <w:sz w:val="30"/>
          <w:szCs w:val="30"/>
        </w:rPr>
        <w:t>.</w:t>
      </w:r>
      <w:r>
        <w:rPr>
          <w:rFonts w:ascii="Alef" w:hAnsi="Alef" w:cs="Alef" w:hint="cs"/>
          <w:sz w:val="30"/>
          <w:szCs w:val="30"/>
        </w:rPr>
        <w:br/>
      </w:r>
      <w:r>
        <w:rPr>
          <w:rFonts w:ascii="Alef" w:hAnsi="Alef" w:cs="Alef" w:hint="cs"/>
          <w:sz w:val="30"/>
          <w:szCs w:val="30"/>
          <w:rtl/>
        </w:rPr>
        <w:t>החשודים העיקריים הם חיטה ומוצרי חלב</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מזונות אלרגניים נוספים כגון בוטנים, טחינה, משפחת הסולניים (חציל, עגבנייה, תפוח אדמה, פלפל), פירות הדר כתומים, אגוזי מלך ועוד</w:t>
      </w:r>
      <w:r>
        <w:rPr>
          <w:rFonts w:ascii="Alef" w:hAnsi="Alef" w:cs="Alef" w:hint="cs"/>
          <w:sz w:val="30"/>
          <w:szCs w:val="30"/>
        </w:rPr>
        <w:t>…</w:t>
      </w:r>
    </w:p>
    <w:p w14:paraId="7C7CCD6C"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מה עושים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קודם כל מקשיבים לגוף</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אני ממליצה לערוך יומן תזונה מצולם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פשוט מצלמים כל מזון שאוכלים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כאשר חשים בסימפטום (כאב, נפיחות, גזים, מיגרנה)</w:t>
      </w:r>
      <w:r>
        <w:rPr>
          <w:rFonts w:ascii="Alef" w:hAnsi="Alef" w:cs="Alef" w:hint="cs"/>
          <w:sz w:val="30"/>
          <w:szCs w:val="30"/>
        </w:rPr>
        <w:br/>
      </w:r>
      <w:r>
        <w:rPr>
          <w:rFonts w:ascii="Alef" w:hAnsi="Alef" w:cs="Alef" w:hint="cs"/>
          <w:sz w:val="30"/>
          <w:szCs w:val="30"/>
          <w:rtl/>
        </w:rPr>
        <w:t>בודקים מה אכלנו במהלך אותו היום ויום קודם ורושמים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מנסים לחשוף את הגורמים הבעייתיים ולהרחיקם מהתפריט</w:t>
      </w:r>
      <w:r>
        <w:rPr>
          <w:rFonts w:ascii="Alef" w:hAnsi="Alef" w:cs="Alef" w:hint="cs"/>
          <w:sz w:val="30"/>
          <w:szCs w:val="30"/>
        </w:rPr>
        <w:t>.</w:t>
      </w:r>
    </w:p>
    <w:p w14:paraId="5AE1A607"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יומן תזונה שכזה יכול "לחשוף" מזונות חשודים שאנו שוכחים</w:t>
      </w:r>
      <w:r>
        <w:rPr>
          <w:rFonts w:ascii="Alef" w:hAnsi="Alef" w:cs="Alef" w:hint="cs"/>
          <w:sz w:val="30"/>
          <w:szCs w:val="30"/>
        </w:rPr>
        <w:br/>
      </w:r>
      <w:r>
        <w:rPr>
          <w:rFonts w:ascii="Alef" w:hAnsi="Alef" w:cs="Alef" w:hint="cs"/>
          <w:sz w:val="30"/>
          <w:szCs w:val="30"/>
          <w:rtl/>
        </w:rPr>
        <w:t>ולהציג את כל ה"הנשנושים" שאנו בדר"כ מתעלמים מהם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לפעמים הבעיה נובעת דווקא מהמזונות הללו</w:t>
      </w:r>
      <w:r>
        <w:rPr>
          <w:rFonts w:ascii="Alef" w:hAnsi="Alef" w:cs="Alef" w:hint="cs"/>
          <w:sz w:val="30"/>
          <w:szCs w:val="30"/>
        </w:rPr>
        <w:t>.</w:t>
      </w:r>
    </w:p>
    <w:p w14:paraId="1DAB4A90"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לא תמיד הכאב מגיע מייד לאחר צריכת המזון האלרגני</w:t>
      </w:r>
      <w:r>
        <w:rPr>
          <w:rFonts w:ascii="Alef" w:hAnsi="Alef" w:cs="Alef" w:hint="cs"/>
          <w:sz w:val="30"/>
          <w:szCs w:val="30"/>
        </w:rPr>
        <w:br/>
      </w:r>
      <w:r>
        <w:rPr>
          <w:rFonts w:ascii="Alef" w:hAnsi="Alef" w:cs="Alef" w:hint="cs"/>
          <w:sz w:val="30"/>
          <w:szCs w:val="30"/>
          <w:rtl/>
        </w:rPr>
        <w:t>ולכן אם קשה לאתר את המזונות הבעייתים מומלץ לפנות לטיפול נטורופתי</w:t>
      </w:r>
      <w:r>
        <w:rPr>
          <w:rFonts w:ascii="Alef" w:hAnsi="Alef" w:cs="Alef" w:hint="cs"/>
          <w:sz w:val="30"/>
          <w:szCs w:val="30"/>
        </w:rPr>
        <w:t>.</w:t>
      </w:r>
    </w:p>
    <w:p w14:paraId="4F583EFE" w14:textId="71C1B946" w:rsidR="00567AAC" w:rsidRDefault="00567AAC" w:rsidP="005E43AE">
      <w:pPr>
        <w:jc w:val="center"/>
        <w:rPr>
          <w:rFonts w:ascii="Times New Roman" w:hAnsi="Times New Roman" w:cs="Times New Roman"/>
          <w:sz w:val="24"/>
          <w:szCs w:val="24"/>
        </w:rPr>
      </w:pPr>
      <w:r>
        <w:rPr>
          <w:noProof/>
        </w:rPr>
        <w:lastRenderedPageBreak/>
        <mc:AlternateContent>
          <mc:Choice Requires="wps">
            <w:drawing>
              <wp:inline distT="0" distB="0" distL="0" distR="0" wp14:anchorId="1092A8CD" wp14:editId="4EE63D12">
                <wp:extent cx="2857500" cy="1885950"/>
                <wp:effectExtent l="0" t="0" r="0" b="0"/>
                <wp:docPr id="17" name="מלבן 1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8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21C4B91" id="מלבן 17" o:spid="_x0000_s1026" style="width:225pt;height:1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" filled="f" stroked="f">
                <o:lock v:ext="edit" aspectratio="t"/>
                <w10:wrap anchorx="page"/>
                <w10:anchorlock/>
              </v:rect>
            </w:pict>
          </mc:Fallback>
        </mc:AlternateContent>
      </w:r>
    </w:p>
    <w:p w14:paraId="07757776"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הגודל לא קובע</w:t>
      </w:r>
      <w:r>
        <w:rPr>
          <w:rFonts w:ascii="Alef" w:hAnsi="Alef" w:cs="Alef" w:hint="cs"/>
          <w:caps/>
          <w:color w:val="9C4B73"/>
          <w:sz w:val="45"/>
          <w:szCs w:val="45"/>
        </w:rPr>
        <w:t>..</w:t>
      </w:r>
    </w:p>
    <w:p w14:paraId="40748D89"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אז זהו.. שדווקא כן</w:t>
      </w:r>
      <w:r>
        <w:rPr>
          <w:rFonts w:ascii="Alef" w:hAnsi="Alef" w:cs="Alef" w:hint="cs"/>
          <w:sz w:val="30"/>
          <w:szCs w:val="30"/>
        </w:rPr>
        <w:t>.</w:t>
      </w:r>
    </w:p>
    <w:p w14:paraId="526685ED" w14:textId="77777777" w:rsidR="00567AAC" w:rsidRDefault="00567AAC" w:rsidP="005E43AE">
      <w:pPr>
        <w:numPr>
          <w:ilvl w:val="0"/>
          <w:numId w:val="5"/>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כמות המזון שאנו צורכים כל ארוחה</w:t>
      </w:r>
    </w:p>
    <w:p w14:paraId="422CC80A" w14:textId="77777777" w:rsidR="00567AAC" w:rsidRDefault="00567AAC" w:rsidP="005E43AE">
      <w:pPr>
        <w:numPr>
          <w:ilvl w:val="0"/>
          <w:numId w:val="5"/>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תכיפות הארוחות</w:t>
      </w:r>
    </w:p>
    <w:p w14:paraId="4B02F389" w14:textId="77777777" w:rsidR="00567AAC" w:rsidRDefault="00567AAC" w:rsidP="005E43AE">
      <w:pPr>
        <w:numPr>
          <w:ilvl w:val="0"/>
          <w:numId w:val="5"/>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שעת הארוחה</w:t>
      </w:r>
    </w:p>
    <w:p w14:paraId="4B45A8AF" w14:textId="77777777" w:rsidR="00567AAC" w:rsidRDefault="00567AAC" w:rsidP="005E43AE">
      <w:pPr>
        <w:numPr>
          <w:ilvl w:val="0"/>
          <w:numId w:val="5"/>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והרכבה</w:t>
      </w:r>
    </w:p>
    <w:p w14:paraId="4A651A37"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משפיעים מאוד על כושר העיכול של הגוף</w:t>
      </w:r>
      <w:r>
        <w:rPr>
          <w:rFonts w:ascii="Alef" w:hAnsi="Alef" w:cs="Alef" w:hint="cs"/>
          <w:sz w:val="30"/>
          <w:szCs w:val="30"/>
        </w:rPr>
        <w:t>.</w:t>
      </w:r>
      <w:r>
        <w:rPr>
          <w:rFonts w:ascii="Alef" w:hAnsi="Alef" w:cs="Alef" w:hint="cs"/>
          <w:sz w:val="30"/>
          <w:szCs w:val="30"/>
        </w:rPr>
        <w:br/>
      </w:r>
    </w:p>
    <w:p w14:paraId="23AB8540" w14:textId="77777777" w:rsidR="00567AAC" w:rsidRDefault="00567AAC" w:rsidP="005E43AE">
      <w:pPr>
        <w:numPr>
          <w:ilvl w:val="0"/>
          <w:numId w:val="6"/>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ארוחה בשעות היום מתעכלת טוב יותר מארוחה בשעות הערב והלילה</w:t>
      </w:r>
      <w:r>
        <w:rPr>
          <w:rFonts w:ascii="Alef" w:hAnsi="Alef" w:cs="Alef" w:hint="cs"/>
          <w:sz w:val="30"/>
          <w:szCs w:val="30"/>
        </w:rPr>
        <w:t>.</w:t>
      </w:r>
    </w:p>
    <w:p w14:paraId="0623B6DB" w14:textId="77777777" w:rsidR="00567AAC" w:rsidRDefault="00567AAC" w:rsidP="005E43AE">
      <w:pPr>
        <w:numPr>
          <w:ilvl w:val="0"/>
          <w:numId w:val="6"/>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ארוחת עשירה בחלבונים ושומנים תתעכל לאט יותר מארוחה המבוססת על פחמימות</w:t>
      </w:r>
      <w:r>
        <w:rPr>
          <w:rFonts w:ascii="Alef" w:hAnsi="Alef" w:cs="Alef" w:hint="cs"/>
          <w:sz w:val="30"/>
          <w:szCs w:val="30"/>
        </w:rPr>
        <w:t>.</w:t>
      </w:r>
    </w:p>
    <w:p w14:paraId="232A916E" w14:textId="5A6EB4F2" w:rsidR="00567AAC" w:rsidRDefault="00567AAC" w:rsidP="005E43AE">
      <w:pPr>
        <w:shd w:val="clear" w:color="auto" w:fill="FFFFFF"/>
        <w:spacing w:after="0" w:line="240" w:lineRule="auto"/>
        <w:jc w:val="center"/>
        <w:rPr>
          <w:rFonts w:ascii="Times New Roman" w:hAnsi="Times New Roman" w:cs="Times New Roman"/>
          <w:sz w:val="24"/>
          <w:szCs w:val="24"/>
        </w:rPr>
      </w:pPr>
      <w:r>
        <w:rPr>
          <w:noProof/>
        </w:rPr>
        <mc:AlternateContent>
          <mc:Choice Requires="wps">
            <w:drawing>
              <wp:inline distT="0" distB="0" distL="0" distR="0" wp14:anchorId="65626975" wp14:editId="1A982922">
                <wp:extent cx="2857500" cy="1885950"/>
                <wp:effectExtent l="0" t="0" r="0" b="0"/>
                <wp:docPr id="16" name="מלבן 1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859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ECA1AF" id="מלבן 16" o:spid="_x0000_s1026" style="width:225pt;height:14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" filled="f" stroked="f">
                <o:lock v:ext="edit" aspectratio="t"/>
                <w10:wrap anchorx="page"/>
                <w10:anchorlock/>
              </v:rect>
            </w:pict>
          </mc:Fallback>
        </mc:AlternateContent>
      </w:r>
    </w:p>
    <w:p w14:paraId="3319E056"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שתה מיץ תהייה אמיץ, שתה מרק תהייה חזק</w:t>
      </w:r>
      <w:r>
        <w:rPr>
          <w:rFonts w:ascii="Alef" w:hAnsi="Alef" w:cs="Alef" w:hint="cs"/>
          <w:caps/>
          <w:color w:val="9C4B73"/>
          <w:sz w:val="45"/>
          <w:szCs w:val="45"/>
        </w:rPr>
        <w:t>.</w:t>
      </w:r>
    </w:p>
    <w:p w14:paraId="02BFFFA3" w14:textId="75D6F868" w:rsidR="00567AAC" w:rsidRDefault="00567AAC" w:rsidP="005E43AE">
      <w:pPr>
        <w:jc w:val="center"/>
        <w:rPr>
          <w:rFonts w:ascii="Times New Roman" w:hAnsi="Times New Roman" w:cs="Times New Roman"/>
          <w:sz w:val="24"/>
          <w:szCs w:val="24"/>
        </w:rPr>
      </w:pPr>
      <w:r>
        <w:rPr>
          <w:noProof/>
        </w:rPr>
        <w:lastRenderedPageBreak/>
        <w:drawing>
          <wp:inline distT="0" distB="0" distL="0" distR="0" wp14:anchorId="0B74950F" wp14:editId="67099646">
            <wp:extent cx="2695575" cy="2695575"/>
            <wp:effectExtent l="0" t="0" r="9525" b="9525"/>
            <wp:docPr id="15" name="תמונה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695575" cy="2695575"/>
                    </a:xfrm>
                    <a:prstGeom prst="rect">
                      <a:avLst/>
                    </a:prstGeom>
                    <a:noFill/>
                    <a:ln>
                      <a:noFill/>
                    </a:ln>
                  </pic:spPr>
                </pic:pic>
              </a:graphicData>
            </a:graphic>
          </wp:inline>
        </w:drawing>
      </w:r>
    </w:p>
    <w:p w14:paraId="1ABED321" w14:textId="77777777" w:rsidR="00567AAC" w:rsidRDefault="00567AAC" w:rsidP="005E43AE">
      <w:pPr>
        <w:pStyle w:val="3"/>
        <w:spacing w:before="225" w:after="225" w:line="465" w:lineRule="atLeast"/>
        <w:jc w:val="center"/>
        <w:rPr>
          <w:rFonts w:ascii="Alef-regular" w:hAnsi="Alef-regular"/>
          <w:color w:val="FFFFFF"/>
          <w:sz w:val="50"/>
          <w:szCs w:val="50"/>
        </w:rPr>
      </w:pPr>
      <w:r>
        <w:rPr>
          <w:rFonts w:ascii="Alef-regular" w:hAnsi="Alef-regular"/>
          <w:color w:val="FFFFFF"/>
          <w:sz w:val="50"/>
          <w:szCs w:val="50"/>
          <w:rtl/>
        </w:rPr>
        <w:t>שתה מיץ תהייה אמיץ, שתה מרק תהייה חזק</w:t>
      </w:r>
      <w:r>
        <w:rPr>
          <w:rFonts w:ascii="Alef-regular" w:hAnsi="Alef-regular"/>
          <w:color w:val="FFFFFF"/>
          <w:sz w:val="50"/>
          <w:szCs w:val="50"/>
        </w:rPr>
        <w:t>.</w:t>
      </w:r>
    </w:p>
    <w:p w14:paraId="25B65456"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לעיכול תקין דרושה חומצת קיבה מרוכזת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צריכה מרובה נוזלים במהלך הארוחה, כמו צלחת מרק גדולה או מים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מדללת את מיצי הקיבה ומקשה על העיכול</w:t>
      </w:r>
      <w:r>
        <w:rPr>
          <w:rFonts w:ascii="Alef" w:hAnsi="Alef" w:cs="Alef" w:hint="cs"/>
          <w:sz w:val="30"/>
          <w:szCs w:val="30"/>
        </w:rPr>
        <w:t>.</w:t>
      </w:r>
    </w:p>
    <w:p w14:paraId="5ECE2C53"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נכון שתמיד המליצו לנו לפתוח את הארוחה במרק כדי "למלא את הבטן</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אבל כאשר מדובר בקערת מרק צח גדולה שאחריה מגיעה ארוחה גדולה וכבדה</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אנו מכבידים על מערכת העיכול</w:t>
      </w:r>
      <w:r>
        <w:rPr>
          <w:rFonts w:ascii="Alef" w:hAnsi="Alef" w:cs="Alef" w:hint="cs"/>
          <w:sz w:val="30"/>
          <w:szCs w:val="30"/>
        </w:rPr>
        <w:t>.</w:t>
      </w:r>
    </w:p>
    <w:p w14:paraId="26875820"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מה עושים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אפשר לפתוח ארוחה במנת מרק</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אך מומלץ להסתפק במנה קטנה שלא תמלא לנו את הקיבה בנוזלים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או לבחור בקערת מרק משמעותית שתשמש כארוחה מלאה ולא רק כאפרטיף</w:t>
      </w:r>
      <w:r>
        <w:rPr>
          <w:rFonts w:ascii="Alef" w:hAnsi="Alef" w:cs="Alef" w:hint="cs"/>
          <w:sz w:val="30"/>
          <w:szCs w:val="30"/>
        </w:rPr>
        <w:t>.</w:t>
      </w:r>
      <w:r>
        <w:rPr>
          <w:rFonts w:ascii="Alef" w:hAnsi="Alef" w:cs="Alef" w:hint="cs"/>
          <w:sz w:val="30"/>
          <w:szCs w:val="30"/>
        </w:rPr>
        <w:br/>
      </w:r>
      <w:r>
        <w:rPr>
          <w:rFonts w:ascii="Alef" w:hAnsi="Alef" w:cs="Alef" w:hint="cs"/>
          <w:sz w:val="30"/>
          <w:szCs w:val="30"/>
        </w:rPr>
        <w:br/>
      </w:r>
      <w:r>
        <w:rPr>
          <w:rFonts w:ascii="Alef" w:hAnsi="Alef" w:cs="Alef" w:hint="cs"/>
          <w:sz w:val="30"/>
          <w:szCs w:val="30"/>
          <w:rtl/>
        </w:rPr>
        <w:t>גם שתיית מים בזמן הארוחה איננה מומלצת</w:t>
      </w:r>
      <w:r>
        <w:rPr>
          <w:rFonts w:ascii="Alef" w:hAnsi="Alef" w:cs="Alef" w:hint="cs"/>
          <w:sz w:val="30"/>
          <w:szCs w:val="30"/>
        </w:rPr>
        <w:t>.</w:t>
      </w:r>
    </w:p>
    <w:p w14:paraId="314C93A6"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חשוב מאוד לסיים לשתות עד 30 דק לפני הארוחה</w:t>
      </w:r>
      <w:r>
        <w:rPr>
          <w:rFonts w:ascii="Alef" w:hAnsi="Alef" w:cs="Alef" w:hint="cs"/>
          <w:sz w:val="30"/>
          <w:szCs w:val="30"/>
        </w:rPr>
        <w:t>,</w:t>
      </w:r>
      <w:r>
        <w:rPr>
          <w:rFonts w:ascii="Alef" w:hAnsi="Alef" w:cs="Alef" w:hint="cs"/>
          <w:sz w:val="30"/>
          <w:szCs w:val="30"/>
        </w:rPr>
        <w:br/>
      </w:r>
      <w:r>
        <w:rPr>
          <w:rFonts w:ascii="Alef" w:hAnsi="Alef" w:cs="Alef" w:hint="cs"/>
          <w:sz w:val="30"/>
          <w:szCs w:val="30"/>
          <w:rtl/>
        </w:rPr>
        <w:t>ולהתחיל שוב כחצי שעה אחריה</w:t>
      </w:r>
      <w:r>
        <w:rPr>
          <w:rFonts w:ascii="Alef" w:hAnsi="Alef" w:cs="Alef" w:hint="cs"/>
          <w:sz w:val="30"/>
          <w:szCs w:val="30"/>
        </w:rPr>
        <w:t>.</w:t>
      </w:r>
      <w:r>
        <w:rPr>
          <w:rFonts w:ascii="Alef" w:hAnsi="Alef" w:cs="Alef" w:hint="cs"/>
          <w:sz w:val="30"/>
          <w:szCs w:val="30"/>
        </w:rPr>
        <w:br/>
      </w:r>
      <w:r>
        <w:rPr>
          <w:rFonts w:ascii="Alef" w:hAnsi="Alef" w:cs="Alef" w:hint="cs"/>
          <w:sz w:val="30"/>
          <w:szCs w:val="30"/>
          <w:rtl/>
        </w:rPr>
        <w:t xml:space="preserve">את קנקן המים תשאירו במקרר ואת בקבוקי המיץ והקולה העתירים </w:t>
      </w:r>
      <w:r>
        <w:rPr>
          <w:rFonts w:ascii="Alef" w:hAnsi="Alef" w:cs="Alef" w:hint="cs"/>
          <w:sz w:val="30"/>
          <w:szCs w:val="30"/>
          <w:rtl/>
        </w:rPr>
        <w:lastRenderedPageBreak/>
        <w:t>בסוכר</w:t>
      </w:r>
      <w:r>
        <w:rPr>
          <w:rFonts w:ascii="Alef" w:hAnsi="Alef" w:cs="Alef" w:hint="cs"/>
          <w:sz w:val="30"/>
          <w:szCs w:val="30"/>
        </w:rPr>
        <w:br/>
      </w:r>
      <w:r>
        <w:rPr>
          <w:rFonts w:ascii="Alef" w:hAnsi="Alef" w:cs="Alef" w:hint="cs"/>
          <w:sz w:val="30"/>
          <w:szCs w:val="30"/>
          <w:rtl/>
        </w:rPr>
        <w:t>תשאירו בסופר</w:t>
      </w:r>
      <w:r>
        <w:rPr>
          <w:rFonts w:ascii="Alef" w:hAnsi="Alef" w:cs="Alef" w:hint="cs"/>
          <w:sz w:val="30"/>
          <w:szCs w:val="30"/>
        </w:rPr>
        <w:t>..</w:t>
      </w:r>
    </w:p>
    <w:p w14:paraId="61C920D8"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הבדיקה הסודית</w:t>
      </w:r>
    </w:p>
    <w:p w14:paraId="7BFDDAA1"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תהליך העיכול דורש סביבה מיימית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חשוב להקפיד על צריכה מספקת של נוזלים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הנוזלים יכולים להתקבל בשתייה</w:t>
      </w:r>
      <w:r>
        <w:rPr>
          <w:rFonts w:ascii="Alef" w:hAnsi="Alef" w:cs="Alef" w:hint="cs"/>
          <w:sz w:val="30"/>
          <w:szCs w:val="30"/>
        </w:rPr>
        <w:br/>
      </w:r>
      <w:r>
        <w:rPr>
          <w:rFonts w:ascii="Alef" w:hAnsi="Alef" w:cs="Alef" w:hint="cs"/>
          <w:sz w:val="30"/>
          <w:szCs w:val="30"/>
          <w:rtl/>
        </w:rPr>
        <w:t>או באכילת מזונות עשירים בנוזלים כגון פירות, ירקות ומרק</w:t>
      </w:r>
      <w:r>
        <w:rPr>
          <w:rFonts w:ascii="Alef" w:hAnsi="Alef" w:cs="Alef" w:hint="cs"/>
          <w:sz w:val="30"/>
          <w:szCs w:val="30"/>
        </w:rPr>
        <w:t>.</w:t>
      </w:r>
    </w:p>
    <w:p w14:paraId="54B93C5C"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איך תדעו אם אתם שותים מספיק</w:t>
      </w:r>
      <w:r>
        <w:rPr>
          <w:rFonts w:ascii="Alef" w:hAnsi="Alef" w:cs="Alef" w:hint="cs"/>
          <w:sz w:val="30"/>
          <w:szCs w:val="30"/>
        </w:rPr>
        <w:t>?</w:t>
      </w:r>
      <w:r>
        <w:rPr>
          <w:rFonts w:ascii="Alef" w:hAnsi="Alef" w:cs="Alef" w:hint="cs"/>
          <w:sz w:val="30"/>
          <w:szCs w:val="30"/>
        </w:rPr>
        <w:br/>
      </w:r>
      <w:r>
        <w:rPr>
          <w:rFonts w:ascii="Alef" w:hAnsi="Alef" w:cs="Alef" w:hint="cs"/>
          <w:sz w:val="30"/>
          <w:szCs w:val="30"/>
          <w:rtl/>
        </w:rPr>
        <w:t>הקריטריון הכי טוב הוא להציץ על צבע השתן</w:t>
      </w:r>
      <w:r>
        <w:rPr>
          <w:rFonts w:ascii="Alef" w:hAnsi="Alef" w:cs="Alef" w:hint="cs"/>
          <w:sz w:val="30"/>
          <w:szCs w:val="30"/>
        </w:rPr>
        <w:t>.</w:t>
      </w:r>
      <w:r>
        <w:rPr>
          <w:rFonts w:ascii="Alef" w:hAnsi="Alef" w:cs="Alef" w:hint="cs"/>
          <w:sz w:val="30"/>
          <w:szCs w:val="30"/>
        </w:rPr>
        <w:br/>
      </w:r>
      <w:r>
        <w:rPr>
          <w:rFonts w:ascii="Alef" w:hAnsi="Alef" w:cs="Alef" w:hint="cs"/>
          <w:sz w:val="30"/>
          <w:szCs w:val="30"/>
          <w:rtl/>
        </w:rPr>
        <w:t>שתן בצבע בהיר וללא ריח חריף מעיד על מאזן נוזלים תקין</w:t>
      </w:r>
      <w:r>
        <w:rPr>
          <w:rFonts w:ascii="Alef" w:hAnsi="Alef" w:cs="Alef" w:hint="cs"/>
          <w:sz w:val="30"/>
          <w:szCs w:val="30"/>
        </w:rPr>
        <w:t>.</w:t>
      </w:r>
    </w:p>
    <w:p w14:paraId="614D8896" w14:textId="7E5C72D7" w:rsidR="00567AAC" w:rsidRDefault="00567AAC" w:rsidP="005E43AE">
      <w:pPr>
        <w:jc w:val="center"/>
        <w:rPr>
          <w:rFonts w:ascii="Times New Roman" w:hAnsi="Times New Roman" w:cs="Times New Roman"/>
          <w:sz w:val="24"/>
          <w:szCs w:val="24"/>
        </w:rPr>
      </w:pPr>
      <w:r>
        <w:rPr>
          <w:noProof/>
        </w:rPr>
        <mc:AlternateContent>
          <mc:Choice Requires="wps">
            <w:drawing>
              <wp:inline distT="0" distB="0" distL="0" distR="0" wp14:anchorId="128714FA" wp14:editId="0A9E84E1">
                <wp:extent cx="2857500" cy="1905000"/>
                <wp:effectExtent l="0" t="0" r="0" b="0"/>
                <wp:docPr id="14" name="מלבן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93703DB" id="מלבן 14" o:spid="_x0000_s1026" style="width:225pt;height:1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" filled="f" stroked="f">
                <o:lock v:ext="edit" aspectratio="t"/>
                <w10:wrap anchorx="page"/>
                <w10:anchorlock/>
              </v:rect>
            </w:pict>
          </mc:Fallback>
        </mc:AlternateContent>
      </w:r>
    </w:p>
    <w:p w14:paraId="767DC34C"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פרוביוטיקה</w:t>
      </w:r>
    </w:p>
    <w:p w14:paraId="51BA2E86"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במערכת העיכול שלנו שוכן לו צבא של חיידקי עיכול, אשר מפרקים את המזון ושומרים על פעילות עיכול תקינה</w:t>
      </w:r>
      <w:r>
        <w:rPr>
          <w:rFonts w:ascii="Alef" w:hAnsi="Alef" w:cs="Alef" w:hint="cs"/>
          <w:sz w:val="30"/>
          <w:szCs w:val="30"/>
        </w:rPr>
        <w:t>.</w:t>
      </w:r>
    </w:p>
    <w:p w14:paraId="6E97A484"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החיידקים האלה, אשר מהווים את הפלורה במעיים שלנו,  מאוד רגישים ונפגעים בתנאים שאינם אידיאלים</w:t>
      </w:r>
      <w:r>
        <w:rPr>
          <w:rFonts w:ascii="Alef" w:hAnsi="Alef" w:cs="Alef" w:hint="cs"/>
          <w:sz w:val="30"/>
          <w:szCs w:val="30"/>
        </w:rPr>
        <w:t>: </w:t>
      </w:r>
    </w:p>
    <w:p w14:paraId="4A8F53FD"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סטרס</w:t>
      </w:r>
    </w:p>
    <w:p w14:paraId="7795EA72"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חומרים משמרים</w:t>
      </w:r>
      <w:r>
        <w:rPr>
          <w:rFonts w:ascii="Alef" w:hAnsi="Alef" w:cs="Alef" w:hint="cs"/>
          <w:sz w:val="30"/>
          <w:szCs w:val="30"/>
        </w:rPr>
        <w:t> </w:t>
      </w:r>
    </w:p>
    <w:p w14:paraId="4D5019F0"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וכימיקלים</w:t>
      </w:r>
    </w:p>
    <w:p w14:paraId="14FFF637"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חומרי הדברה</w:t>
      </w:r>
    </w:p>
    <w:p w14:paraId="3A955048"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אנטיביוטיקה</w:t>
      </w:r>
    </w:p>
    <w:p w14:paraId="0D35ABC2"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t>מזונות לא מתאימים</w:t>
      </w:r>
      <w:r>
        <w:rPr>
          <w:rFonts w:ascii="Alef" w:hAnsi="Alef" w:cs="Alef" w:hint="cs"/>
          <w:sz w:val="30"/>
          <w:szCs w:val="30"/>
        </w:rPr>
        <w:t> </w:t>
      </w:r>
    </w:p>
    <w:p w14:paraId="5F0ADD88" w14:textId="77777777" w:rsidR="00567AAC" w:rsidRDefault="00567AAC" w:rsidP="005E43AE">
      <w:pPr>
        <w:numPr>
          <w:ilvl w:val="0"/>
          <w:numId w:val="7"/>
        </w:numPr>
        <w:spacing w:before="100" w:beforeAutospacing="1" w:after="100" w:afterAutospacing="1" w:line="360" w:lineRule="atLeast"/>
        <w:jc w:val="left"/>
        <w:rPr>
          <w:rFonts w:ascii="Alef" w:hAnsi="Alef" w:cs="Alef"/>
          <w:sz w:val="30"/>
          <w:szCs w:val="30"/>
        </w:rPr>
      </w:pPr>
      <w:r>
        <w:rPr>
          <w:rFonts w:ascii="Alef" w:hAnsi="Alef" w:cs="Alef" w:hint="cs"/>
          <w:sz w:val="30"/>
          <w:szCs w:val="30"/>
          <w:rtl/>
        </w:rPr>
        <w:lastRenderedPageBreak/>
        <w:t>ומזון חסר סיבים</w:t>
      </w:r>
    </w:p>
    <w:p w14:paraId="3EE1A31E"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Pr>
        <w:t> </w:t>
      </w:r>
      <w:r>
        <w:rPr>
          <w:rFonts w:ascii="Alef" w:hAnsi="Alef" w:cs="Alef" w:hint="cs"/>
          <w:sz w:val="30"/>
          <w:szCs w:val="30"/>
          <w:rtl/>
        </w:rPr>
        <w:t>פוגעים בפלורה</w:t>
      </w:r>
      <w:r>
        <w:rPr>
          <w:rFonts w:ascii="Alef" w:hAnsi="Alef" w:cs="Alef" w:hint="cs"/>
          <w:sz w:val="30"/>
          <w:szCs w:val="30"/>
        </w:rPr>
        <w:t>.</w:t>
      </w:r>
    </w:p>
    <w:p w14:paraId="713B8146"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לעיתים רבות יש צורך לשמר את הפלורה על ידי צריכה של תוסף פרוביוטיקה</w:t>
      </w:r>
      <w:r>
        <w:rPr>
          <w:rFonts w:ascii="Alef" w:hAnsi="Alef" w:cs="Alef" w:hint="cs"/>
          <w:sz w:val="30"/>
          <w:szCs w:val="30"/>
        </w:rPr>
        <w:t>.</w:t>
      </w:r>
    </w:p>
    <w:p w14:paraId="12DB504C"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חשוב לבחור פרוביוטיקה טובה ויעילה עם מגוון רחב וכמות רבה של חיידקים פרוביוטים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מומלץ לבחור פרוביוטיקה עם  חיידקים חיים, במינון של 10-15 מיליון חיידקים ביח', אותה יש לשמור בתנאי קירור לאחר הפתיחה</w:t>
      </w:r>
      <w:r>
        <w:rPr>
          <w:rFonts w:ascii="Alef" w:hAnsi="Alef" w:cs="Alef" w:hint="cs"/>
          <w:sz w:val="30"/>
          <w:szCs w:val="30"/>
        </w:rPr>
        <w:t>.</w:t>
      </w:r>
    </w:p>
    <w:p w14:paraId="02A41C73" w14:textId="17420100" w:rsidR="00567AAC" w:rsidRDefault="00567AAC" w:rsidP="005E43AE">
      <w:pPr>
        <w:jc w:val="center"/>
        <w:rPr>
          <w:rFonts w:ascii="Times New Roman" w:hAnsi="Times New Roman" w:cs="Times New Roman"/>
          <w:sz w:val="24"/>
          <w:szCs w:val="24"/>
        </w:rPr>
      </w:pPr>
      <w:r>
        <w:rPr>
          <w:noProof/>
        </w:rPr>
        <mc:AlternateContent>
          <mc:Choice Requires="wps">
            <w:drawing>
              <wp:inline distT="0" distB="0" distL="0" distR="0" wp14:anchorId="633C7AF5" wp14:editId="484196C6">
                <wp:extent cx="2857500" cy="1895475"/>
                <wp:effectExtent l="0" t="0" r="0" b="0"/>
                <wp:docPr id="13" name="מלבן 1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437212" id="מלבן 13" o:spid="_x0000_s1026" style="width:22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" filled="f" stroked="f">
                <o:lock v:ext="edit" aspectratio="t"/>
                <w10:wrap anchorx="page"/>
                <w10:anchorlock/>
              </v:rect>
            </w:pict>
          </mc:Fallback>
        </mc:AlternateContent>
      </w:r>
    </w:p>
    <w:p w14:paraId="6CE41B07"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שוב היא חזרה..הפטרייה</w:t>
      </w:r>
    </w:p>
    <w:p w14:paraId="05EDBEAE" w14:textId="5DBCC41B" w:rsidR="00567AAC" w:rsidRDefault="00567AAC" w:rsidP="005E43AE">
      <w:pPr>
        <w:jc w:val="center"/>
        <w:rPr>
          <w:rFonts w:ascii="Times New Roman" w:hAnsi="Times New Roman" w:cs="Times New Roman"/>
          <w:sz w:val="24"/>
          <w:szCs w:val="24"/>
        </w:rPr>
      </w:pPr>
      <w:r>
        <w:rPr>
          <w:noProof/>
        </w:rPr>
        <mc:AlternateContent>
          <mc:Choice Requires="wps">
            <w:drawing>
              <wp:inline distT="0" distB="0" distL="0" distR="0" wp14:anchorId="2245F56D" wp14:editId="2B1EF57F">
                <wp:extent cx="2857500" cy="1895475"/>
                <wp:effectExtent l="0" t="0" r="0" b="0"/>
                <wp:docPr id="12" name="מלבן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B19443D" id="מלבן 12" o:spid="_x0000_s1026" style="width:22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" filled="f" stroked="f">
                <o:lock v:ext="edit" aspectratio="t"/>
                <w10:wrap anchorx="page"/>
                <w10:anchorlock/>
              </v:rect>
            </w:pict>
          </mc:Fallback>
        </mc:AlternateContent>
      </w:r>
    </w:p>
    <w:p w14:paraId="0CB8C93E" w14:textId="77777777" w:rsidR="00567AAC" w:rsidRDefault="00567AAC" w:rsidP="005E43AE">
      <w:pPr>
        <w:pStyle w:val="NormalWeb"/>
        <w:bidi/>
        <w:spacing w:before="0" w:beforeAutospacing="0" w:after="300" w:afterAutospacing="0" w:line="360" w:lineRule="atLeast"/>
        <w:jc w:val="center"/>
        <w:rPr>
          <w:rFonts w:ascii="Alef-regular" w:hAnsi="Alef-regular"/>
          <w:sz w:val="30"/>
          <w:szCs w:val="30"/>
        </w:rPr>
      </w:pPr>
      <w:r>
        <w:rPr>
          <w:rFonts w:ascii="Alef-regular" w:hAnsi="Alef-regular"/>
          <w:sz w:val="30"/>
          <w:szCs w:val="30"/>
          <w:rtl/>
        </w:rPr>
        <w:t>הקנדידה היא פטרייה הקיימת בדרך כלל במערכת העיכול</w:t>
      </w:r>
      <w:r>
        <w:rPr>
          <w:rFonts w:ascii="Alef-regular" w:hAnsi="Alef-regular"/>
          <w:sz w:val="30"/>
          <w:szCs w:val="30"/>
        </w:rPr>
        <w:t>.</w:t>
      </w:r>
      <w:r>
        <w:rPr>
          <w:rFonts w:ascii="Alef-regular" w:hAnsi="Alef-regular"/>
          <w:sz w:val="30"/>
          <w:szCs w:val="30"/>
        </w:rPr>
        <w:br/>
      </w:r>
      <w:r>
        <w:rPr>
          <w:rFonts w:ascii="Alef-regular" w:hAnsi="Alef-regular"/>
          <w:sz w:val="30"/>
          <w:szCs w:val="30"/>
          <w:rtl/>
        </w:rPr>
        <w:t>כל עוד מתקיים שיווי משקל בין הקנדידה לפלורה הטובה</w:t>
      </w:r>
      <w:r>
        <w:rPr>
          <w:rFonts w:ascii="Alef-regular" w:hAnsi="Alef-regular"/>
          <w:sz w:val="30"/>
          <w:szCs w:val="30"/>
        </w:rPr>
        <w:br/>
      </w:r>
      <w:r>
        <w:rPr>
          <w:rFonts w:ascii="Alef-regular" w:hAnsi="Alef-regular"/>
          <w:sz w:val="30"/>
          <w:szCs w:val="30"/>
          <w:rtl/>
        </w:rPr>
        <w:t>אנו חיים בשלום עם הקנדידה</w:t>
      </w:r>
      <w:r>
        <w:rPr>
          <w:rFonts w:ascii="Alef-regular" w:hAnsi="Alef-regular"/>
          <w:sz w:val="30"/>
          <w:szCs w:val="30"/>
        </w:rPr>
        <w:t>.</w:t>
      </w:r>
      <w:r>
        <w:rPr>
          <w:rFonts w:ascii="Alef-regular" w:hAnsi="Alef-regular"/>
          <w:sz w:val="30"/>
          <w:szCs w:val="30"/>
        </w:rPr>
        <w:br/>
      </w:r>
      <w:r>
        <w:rPr>
          <w:rFonts w:ascii="Alef-regular" w:hAnsi="Alef-regular"/>
          <w:sz w:val="30"/>
          <w:szCs w:val="30"/>
          <w:rtl/>
        </w:rPr>
        <w:t>הבעיה מתחילה כאשר כמות הקנדידה גדלה</w:t>
      </w:r>
      <w:r>
        <w:rPr>
          <w:rFonts w:ascii="Alef-regular" w:hAnsi="Alef-regular"/>
          <w:sz w:val="30"/>
          <w:szCs w:val="30"/>
        </w:rPr>
        <w:t>,</w:t>
      </w:r>
      <w:r>
        <w:rPr>
          <w:rFonts w:ascii="Alef-regular" w:hAnsi="Alef-regular"/>
          <w:sz w:val="30"/>
          <w:szCs w:val="30"/>
        </w:rPr>
        <w:br/>
      </w:r>
      <w:r>
        <w:rPr>
          <w:rFonts w:ascii="Alef-regular" w:hAnsi="Alef-regular"/>
          <w:sz w:val="30"/>
          <w:szCs w:val="30"/>
          <w:rtl/>
        </w:rPr>
        <w:t>משתלטת על הפלורה הטובה ופורצת</w:t>
      </w:r>
      <w:r>
        <w:rPr>
          <w:rFonts w:ascii="Alef-regular" w:hAnsi="Alef-regular"/>
          <w:sz w:val="30"/>
          <w:szCs w:val="30"/>
        </w:rPr>
        <w:br/>
      </w:r>
      <w:r>
        <w:rPr>
          <w:rFonts w:ascii="Alef-regular" w:hAnsi="Alef-regular"/>
          <w:sz w:val="30"/>
          <w:szCs w:val="30"/>
          <w:rtl/>
        </w:rPr>
        <w:lastRenderedPageBreak/>
        <w:t>מחוץ לגבולות המעי</w:t>
      </w:r>
      <w:r>
        <w:rPr>
          <w:rFonts w:ascii="Alef-regular" w:hAnsi="Alef-regular"/>
          <w:sz w:val="30"/>
          <w:szCs w:val="30"/>
        </w:rPr>
        <w:t>.</w:t>
      </w:r>
      <w:r>
        <w:rPr>
          <w:rFonts w:ascii="Alef-regular" w:hAnsi="Alef-regular"/>
          <w:sz w:val="30"/>
          <w:szCs w:val="30"/>
        </w:rPr>
        <w:br/>
      </w:r>
      <w:r>
        <w:rPr>
          <w:rFonts w:ascii="Alef-regular" w:hAnsi="Alef-regular"/>
          <w:sz w:val="30"/>
          <w:szCs w:val="30"/>
        </w:rPr>
        <w:br/>
      </w:r>
      <w:r>
        <w:rPr>
          <w:rFonts w:ascii="Alef-regular" w:hAnsi="Alef-regular"/>
          <w:sz w:val="30"/>
          <w:szCs w:val="30"/>
          <w:rtl/>
        </w:rPr>
        <w:t>הקנדידה גורמת להשמנה, עייפות, כבדות, גזים</w:t>
      </w:r>
      <w:r>
        <w:rPr>
          <w:rFonts w:ascii="Alef-regular" w:hAnsi="Alef-regular"/>
          <w:sz w:val="30"/>
          <w:szCs w:val="30"/>
        </w:rPr>
        <w:t>,</w:t>
      </w:r>
      <w:r>
        <w:rPr>
          <w:rFonts w:ascii="Alef-regular" w:hAnsi="Alef-regular"/>
          <w:sz w:val="30"/>
          <w:szCs w:val="30"/>
        </w:rPr>
        <w:br/>
      </w:r>
      <w:r>
        <w:rPr>
          <w:rFonts w:ascii="Alef-regular" w:hAnsi="Alef-regular"/>
          <w:sz w:val="30"/>
          <w:szCs w:val="30"/>
          <w:rtl/>
        </w:rPr>
        <w:t>פגיעה בפוריות ועוד בעיות רב מערכתיות רבות</w:t>
      </w:r>
      <w:r>
        <w:rPr>
          <w:rFonts w:ascii="Alef-regular" w:hAnsi="Alef-regular"/>
          <w:sz w:val="30"/>
          <w:szCs w:val="30"/>
        </w:rPr>
        <w:t>.</w:t>
      </w:r>
      <w:r>
        <w:rPr>
          <w:rFonts w:ascii="Alef-regular" w:hAnsi="Alef-regular"/>
          <w:sz w:val="30"/>
          <w:szCs w:val="30"/>
        </w:rPr>
        <w:br/>
      </w:r>
      <w:r>
        <w:rPr>
          <w:rFonts w:ascii="Alef-regular" w:hAnsi="Alef-regular"/>
          <w:sz w:val="30"/>
          <w:szCs w:val="30"/>
        </w:rPr>
        <w:br/>
      </w:r>
      <w:r>
        <w:rPr>
          <w:rFonts w:ascii="Alef-regular" w:hAnsi="Alef-regular"/>
          <w:sz w:val="30"/>
          <w:szCs w:val="30"/>
          <w:rtl/>
        </w:rPr>
        <w:t>הטיפול בקנדידה מורכב מתזונה דלה בסוכרים ושמרים, המהווים מזון לפטרייה</w:t>
      </w:r>
      <w:r>
        <w:rPr>
          <w:rFonts w:ascii="Alef-regular" w:hAnsi="Alef-regular"/>
          <w:sz w:val="30"/>
          <w:szCs w:val="30"/>
        </w:rPr>
        <w:t>.</w:t>
      </w:r>
      <w:r>
        <w:rPr>
          <w:rFonts w:ascii="Alef-regular" w:hAnsi="Alef-regular"/>
          <w:sz w:val="30"/>
          <w:szCs w:val="30"/>
        </w:rPr>
        <w:br/>
      </w:r>
      <w:r>
        <w:rPr>
          <w:rFonts w:ascii="Alef-regular" w:hAnsi="Alef-regular"/>
          <w:sz w:val="30"/>
          <w:szCs w:val="30"/>
          <w:rtl/>
        </w:rPr>
        <w:t>בנוסף, מומלץ לצרוך צמחים העוזרים לניקוי הכבד</w:t>
      </w:r>
      <w:r>
        <w:rPr>
          <w:rFonts w:ascii="Alef-regular" w:hAnsi="Alef-regular"/>
          <w:sz w:val="30"/>
          <w:szCs w:val="30"/>
        </w:rPr>
        <w:br/>
      </w:r>
      <w:r>
        <w:rPr>
          <w:rFonts w:ascii="Alef-regular" w:hAnsi="Alef-regular"/>
          <w:sz w:val="30"/>
          <w:szCs w:val="30"/>
          <w:rtl/>
        </w:rPr>
        <w:t>כגון: שורש שן ארי, זרעי גדילן, עלי ארטישוק וסרפד</w:t>
      </w:r>
      <w:r>
        <w:rPr>
          <w:rFonts w:ascii="Alef-regular" w:hAnsi="Alef-regular"/>
          <w:sz w:val="30"/>
          <w:szCs w:val="30"/>
        </w:rPr>
        <w:t>.</w:t>
      </w:r>
      <w:r>
        <w:rPr>
          <w:rFonts w:ascii="Alef-regular" w:hAnsi="Alef-regular"/>
          <w:sz w:val="30"/>
          <w:szCs w:val="30"/>
        </w:rPr>
        <w:br/>
      </w:r>
      <w:r>
        <w:rPr>
          <w:rFonts w:ascii="Alef-regular" w:hAnsi="Alef-regular"/>
          <w:sz w:val="30"/>
          <w:szCs w:val="30"/>
        </w:rPr>
        <w:br/>
      </w:r>
      <w:r>
        <w:rPr>
          <w:rFonts w:ascii="Alef-regular" w:hAnsi="Alef-regular"/>
          <w:sz w:val="30"/>
          <w:szCs w:val="30"/>
          <w:rtl/>
        </w:rPr>
        <w:t>ניתן לאבחן את הקנדידה באמצעות בדיקות צואה מיוחדת</w:t>
      </w:r>
      <w:r>
        <w:rPr>
          <w:rFonts w:ascii="Alef-regular" w:hAnsi="Alef-regular"/>
          <w:sz w:val="30"/>
          <w:szCs w:val="30"/>
        </w:rPr>
        <w:br/>
      </w:r>
      <w:r>
        <w:rPr>
          <w:rFonts w:ascii="Alef-regular" w:hAnsi="Alef-regular"/>
          <w:sz w:val="30"/>
          <w:szCs w:val="30"/>
          <w:rtl/>
        </w:rPr>
        <w:t>שיש להזמין ממעבדות ייעודיות</w:t>
      </w:r>
      <w:r>
        <w:rPr>
          <w:rFonts w:ascii="Alef-regular" w:hAnsi="Alef-regular"/>
          <w:sz w:val="30"/>
          <w:szCs w:val="30"/>
        </w:rPr>
        <w:t>.</w:t>
      </w:r>
    </w:p>
    <w:p w14:paraId="280D138F"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הצילו- יש לי לייזר באוזן</w:t>
      </w:r>
    </w:p>
    <w:p w14:paraId="18B42C18" w14:textId="3A01808D" w:rsidR="00567AAC" w:rsidRDefault="00567AAC" w:rsidP="005E43AE">
      <w:pPr>
        <w:jc w:val="center"/>
        <w:rPr>
          <w:rFonts w:ascii="Times New Roman" w:hAnsi="Times New Roman" w:cs="Times New Roman"/>
          <w:sz w:val="24"/>
          <w:szCs w:val="24"/>
        </w:rPr>
      </w:pPr>
      <w:r>
        <w:rPr>
          <w:noProof/>
        </w:rPr>
        <mc:AlternateContent>
          <mc:Choice Requires="wps">
            <w:drawing>
              <wp:inline distT="0" distB="0" distL="0" distR="0" wp14:anchorId="70E52A11" wp14:editId="6D037DE4">
                <wp:extent cx="2857500" cy="2695575"/>
                <wp:effectExtent l="0" t="0" r="0" b="0"/>
                <wp:docPr id="11" name="מלבן 1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2695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C673F9" id="מלבן 11" o:spid="_x0000_s1026" style="width:225pt;height:212.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" filled="f" stroked="f">
                <o:lock v:ext="edit" aspectratio="t"/>
                <w10:wrap anchorx="page"/>
                <w10:anchorlock/>
              </v:rect>
            </w:pict>
          </mc:Fallback>
        </mc:AlternateContent>
      </w:r>
    </w:p>
    <w:p w14:paraId="530C51B6"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האוזן משקפת את כל איברי הגוף</w:t>
      </w:r>
      <w:r>
        <w:rPr>
          <w:rFonts w:ascii="Alef" w:hAnsi="Alef" w:cs="Alef" w:hint="cs"/>
          <w:sz w:val="30"/>
          <w:szCs w:val="30"/>
        </w:rPr>
        <w:br/>
      </w:r>
      <w:r>
        <w:rPr>
          <w:rFonts w:ascii="Alef" w:hAnsi="Alef" w:cs="Alef" w:hint="cs"/>
          <w:sz w:val="30"/>
          <w:szCs w:val="30"/>
          <w:rtl/>
        </w:rPr>
        <w:t>ודיקור יכול לאזן ולשפר את פעילות מערכת העיכול</w:t>
      </w:r>
      <w:r>
        <w:rPr>
          <w:rFonts w:ascii="Alef" w:hAnsi="Alef" w:cs="Alef" w:hint="cs"/>
          <w:sz w:val="30"/>
          <w:szCs w:val="30"/>
        </w:rPr>
        <w:t>.</w:t>
      </w:r>
    </w:p>
    <w:p w14:paraId="1AA7876A"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דיקור אוזן מסייע בשיפור חילוף החומרים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מעודד דיטוקס</w:t>
      </w:r>
      <w:r>
        <w:rPr>
          <w:rFonts w:ascii="Alef" w:hAnsi="Alef" w:cs="Alef" w:hint="cs"/>
          <w:sz w:val="30"/>
          <w:szCs w:val="30"/>
        </w:rPr>
        <w:t>-</w:t>
      </w:r>
      <w:r>
        <w:rPr>
          <w:rFonts w:ascii="Alef" w:hAnsi="Alef" w:cs="Alef" w:hint="cs"/>
          <w:sz w:val="30"/>
          <w:szCs w:val="30"/>
        </w:rPr>
        <w:br/>
      </w:r>
      <w:r>
        <w:rPr>
          <w:rFonts w:ascii="Alef" w:hAnsi="Alef" w:cs="Alef" w:hint="cs"/>
          <w:sz w:val="30"/>
          <w:szCs w:val="30"/>
          <w:rtl/>
        </w:rPr>
        <w:t>ניקוי הגוף והפרשת רעלים המכבידים על פעילות העיכול</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מסייע לחיזוק הטחול וייעול הניצול האנרגטי</w:t>
      </w:r>
      <w:r>
        <w:rPr>
          <w:rFonts w:ascii="Alef" w:hAnsi="Alef" w:cs="Alef" w:hint="cs"/>
          <w:sz w:val="30"/>
          <w:szCs w:val="30"/>
        </w:rPr>
        <w:br/>
        <w:t>(</w:t>
      </w:r>
      <w:r>
        <w:rPr>
          <w:rFonts w:ascii="Alef" w:hAnsi="Alef" w:cs="Alef" w:hint="cs"/>
          <w:sz w:val="30"/>
          <w:szCs w:val="30"/>
          <w:rtl/>
        </w:rPr>
        <w:t>כלומר יותר קלוריות יהפכו לאנרגיה במקום לשומן</w:t>
      </w:r>
      <w:r>
        <w:rPr>
          <w:rFonts w:ascii="Alef" w:hAnsi="Alef" w:cs="Alef" w:hint="cs"/>
          <w:sz w:val="30"/>
          <w:szCs w:val="30"/>
        </w:rPr>
        <w:t>).</w:t>
      </w:r>
    </w:p>
    <w:p w14:paraId="2802AE3F"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lastRenderedPageBreak/>
        <w:t>דיקור האוזן מתבצע בקליניקה בטכנולוגיה חדשנית</w:t>
      </w:r>
      <w:r>
        <w:rPr>
          <w:rFonts w:ascii="Alef" w:hAnsi="Alef" w:cs="Alef" w:hint="cs"/>
          <w:sz w:val="30"/>
          <w:szCs w:val="30"/>
        </w:rPr>
        <w:br/>
      </w:r>
      <w:r>
        <w:rPr>
          <w:rFonts w:ascii="Alef" w:hAnsi="Alef" w:cs="Alef" w:hint="cs"/>
          <w:sz w:val="30"/>
          <w:szCs w:val="30"/>
          <w:rtl/>
        </w:rPr>
        <w:t>באמצעות קרן לייזר המתפקדת כמחט אך לא פולשנית ולא כואבת כלל</w:t>
      </w:r>
      <w:r>
        <w:rPr>
          <w:rFonts w:ascii="Alef" w:hAnsi="Alef" w:cs="Alef" w:hint="cs"/>
          <w:sz w:val="30"/>
          <w:szCs w:val="30"/>
        </w:rPr>
        <w:t>.</w:t>
      </w:r>
    </w:p>
    <w:p w14:paraId="09E37E55"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השפעת דיקור האוזן בלייזר</w:t>
      </w:r>
      <w:r>
        <w:rPr>
          <w:rFonts w:ascii="Alef" w:hAnsi="Alef" w:cs="Alef" w:hint="cs"/>
          <w:sz w:val="30"/>
          <w:szCs w:val="30"/>
        </w:rPr>
        <w:br/>
      </w:r>
      <w:r>
        <w:rPr>
          <w:rFonts w:ascii="Alef" w:hAnsi="Alef" w:cs="Alef" w:hint="cs"/>
          <w:sz w:val="30"/>
          <w:szCs w:val="30"/>
          <w:rtl/>
        </w:rPr>
        <w:t>נבדקה במחקרים רבים שנערכו בצרפת והוכח כיעיל מאוד</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מטופלים רבים אשר משלבים דיקור אוזן בטיפול בבעיות עיכול</w:t>
      </w:r>
      <w:r>
        <w:rPr>
          <w:rFonts w:ascii="Alef" w:hAnsi="Alef" w:cs="Alef" w:hint="cs"/>
          <w:sz w:val="30"/>
          <w:szCs w:val="30"/>
        </w:rPr>
        <w:br/>
      </w:r>
      <w:r>
        <w:rPr>
          <w:rFonts w:ascii="Alef" w:hAnsi="Alef" w:cs="Alef" w:hint="cs"/>
          <w:sz w:val="30"/>
          <w:szCs w:val="30"/>
          <w:rtl/>
        </w:rPr>
        <w:t>מדווחים על הקלה משמעותית ומהירה בסימפטומים</w:t>
      </w:r>
      <w:r>
        <w:rPr>
          <w:rFonts w:ascii="Alef" w:hAnsi="Alef" w:cs="Alef" w:hint="cs"/>
          <w:sz w:val="30"/>
          <w:szCs w:val="30"/>
        </w:rPr>
        <w:t>.</w:t>
      </w:r>
    </w:p>
    <w:p w14:paraId="77723561"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דיקור אוזן בלייזר היא שיטה חדשנית</w:t>
      </w:r>
      <w:r>
        <w:rPr>
          <w:rFonts w:ascii="Alef" w:hAnsi="Alef" w:cs="Alef" w:hint="cs"/>
          <w:sz w:val="30"/>
          <w:szCs w:val="30"/>
        </w:rPr>
        <w:br/>
      </w:r>
      <w:r>
        <w:rPr>
          <w:rFonts w:ascii="Alef" w:hAnsi="Alef" w:cs="Alef" w:hint="cs"/>
          <w:sz w:val="30"/>
          <w:szCs w:val="30"/>
          <w:rtl/>
        </w:rPr>
        <w:t>אשר מייעלת את הטיפול ופועלת בסינרגיה לקידום בריאות המטופל</w:t>
      </w:r>
      <w:r>
        <w:rPr>
          <w:rFonts w:ascii="Alef" w:hAnsi="Alef" w:cs="Alef" w:hint="cs"/>
          <w:sz w:val="30"/>
          <w:szCs w:val="30"/>
        </w:rPr>
        <w:t>,</w:t>
      </w:r>
      <w:r>
        <w:rPr>
          <w:rFonts w:ascii="Alef" w:hAnsi="Alef" w:cs="Alef" w:hint="cs"/>
          <w:sz w:val="30"/>
          <w:szCs w:val="30"/>
        </w:rPr>
        <w:br/>
      </w:r>
      <w:r>
        <w:rPr>
          <w:rFonts w:ascii="Alef" w:hAnsi="Alef" w:cs="Alef" w:hint="cs"/>
          <w:sz w:val="30"/>
          <w:szCs w:val="30"/>
          <w:rtl/>
        </w:rPr>
        <w:t>ה קלה בכאבים, שיפור תפקוד מערכת העיכול וקידום דיטוקס</w:t>
      </w:r>
      <w:r>
        <w:rPr>
          <w:rFonts w:ascii="Alef" w:hAnsi="Alef" w:cs="Alef" w:hint="cs"/>
          <w:sz w:val="30"/>
          <w:szCs w:val="30"/>
        </w:rPr>
        <w:t>.</w:t>
      </w:r>
    </w:p>
    <w:p w14:paraId="7376B469"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דיקור אוזן בלייזר משמש רופאים רבים באירופה</w:t>
      </w:r>
      <w:r>
        <w:rPr>
          <w:rFonts w:ascii="Alef" w:hAnsi="Alef" w:cs="Alef" w:hint="cs"/>
          <w:sz w:val="30"/>
          <w:szCs w:val="30"/>
        </w:rPr>
        <w:br/>
      </w:r>
      <w:r>
        <w:rPr>
          <w:rFonts w:ascii="Alef" w:hAnsi="Alef" w:cs="Alef" w:hint="cs"/>
          <w:sz w:val="30"/>
          <w:szCs w:val="30"/>
          <w:rtl/>
        </w:rPr>
        <w:t>אשר נעזרים בכוחו של הלייזר הרך</w:t>
      </w:r>
      <w:r>
        <w:rPr>
          <w:rFonts w:ascii="Alef" w:hAnsi="Alef" w:cs="Alef" w:hint="cs"/>
          <w:sz w:val="30"/>
          <w:szCs w:val="30"/>
        </w:rPr>
        <w:br/>
      </w:r>
      <w:r>
        <w:rPr>
          <w:rFonts w:ascii="Alef" w:hAnsi="Alef" w:cs="Alef" w:hint="cs"/>
          <w:sz w:val="30"/>
          <w:szCs w:val="30"/>
          <w:rtl/>
        </w:rPr>
        <w:t>לקידום וחיזוק הטיפול ללא כאבים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דיקור לייזר רך מותר לכל אדם בכל גיל ובכל מצב רפואי</w:t>
      </w:r>
      <w:r>
        <w:rPr>
          <w:rFonts w:ascii="Alef" w:hAnsi="Alef" w:cs="Alef" w:hint="cs"/>
          <w:sz w:val="30"/>
          <w:szCs w:val="30"/>
        </w:rPr>
        <w:t>,</w:t>
      </w:r>
      <w:r>
        <w:rPr>
          <w:rFonts w:ascii="Alef" w:hAnsi="Alef" w:cs="Alef" w:hint="cs"/>
          <w:sz w:val="30"/>
          <w:szCs w:val="30"/>
        </w:rPr>
        <w:br/>
      </w:r>
      <w:r>
        <w:rPr>
          <w:rFonts w:ascii="Alef" w:hAnsi="Alef" w:cs="Alef" w:hint="cs"/>
          <w:sz w:val="30"/>
          <w:szCs w:val="30"/>
          <w:rtl/>
        </w:rPr>
        <w:t>כולל טיפול בילדים ותינוקות, נשים הרות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סוכרתיים ואנשים הסובלים מבעיות קרישה ועוד</w:t>
      </w:r>
      <w:r>
        <w:rPr>
          <w:rFonts w:ascii="Alef" w:hAnsi="Alef" w:cs="Alef" w:hint="cs"/>
          <w:sz w:val="30"/>
          <w:szCs w:val="30"/>
        </w:rPr>
        <w:t>…</w:t>
      </w:r>
    </w:p>
    <w:p w14:paraId="2BF408D2"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סיבים</w:t>
      </w:r>
    </w:p>
    <w:p w14:paraId="4C0330B0" w14:textId="1166DE2E" w:rsidR="00567AAC" w:rsidRDefault="00567AAC" w:rsidP="005E43AE">
      <w:pPr>
        <w:shd w:val="clear" w:color="auto" w:fill="FFFFFF"/>
        <w:jc w:val="center"/>
        <w:rPr>
          <w:rFonts w:ascii="Times New Roman" w:hAnsi="Times New Roman" w:cs="Times New Roman"/>
          <w:sz w:val="24"/>
          <w:szCs w:val="24"/>
        </w:rPr>
      </w:pPr>
      <w:r>
        <w:rPr>
          <w:noProof/>
        </w:rPr>
        <mc:AlternateContent>
          <mc:Choice Requires="wps">
            <w:drawing>
              <wp:inline distT="0" distB="0" distL="0" distR="0" wp14:anchorId="228BB55B" wp14:editId="5582AE55">
                <wp:extent cx="2857500" cy="1895475"/>
                <wp:effectExtent l="0" t="0" r="0" b="0"/>
                <wp:docPr id="10" name="מלבן 1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6E8CE7" id="מלבן 10" o:spid="_x0000_s1026" style="width:22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" filled="f" stroked="f">
                <o:lock v:ext="edit" aspectratio="t"/>
                <w10:wrap anchorx="page"/>
                <w10:anchorlock/>
              </v:rect>
            </w:pict>
          </mc:Fallback>
        </mc:AlternateContent>
      </w:r>
    </w:p>
    <w:p w14:paraId="316FA5F5"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הסיבים חשובים מאוד לעיכול</w:t>
      </w:r>
      <w:r>
        <w:rPr>
          <w:rFonts w:ascii="Alef" w:hAnsi="Alef" w:cs="Alef" w:hint="cs"/>
          <w:sz w:val="30"/>
          <w:szCs w:val="30"/>
        </w:rPr>
        <w:t>:</w:t>
      </w:r>
      <w:r>
        <w:rPr>
          <w:rFonts w:ascii="Alef" w:hAnsi="Alef" w:cs="Alef" w:hint="cs"/>
          <w:sz w:val="30"/>
          <w:szCs w:val="30"/>
        </w:rPr>
        <w:br/>
      </w:r>
      <w:r>
        <w:rPr>
          <w:rFonts w:ascii="Alef" w:hAnsi="Alef" w:cs="Alef" w:hint="cs"/>
          <w:sz w:val="30"/>
          <w:szCs w:val="30"/>
          <w:rtl/>
        </w:rPr>
        <w:t>הם סופגים נוזלים ועוזרים לשמור על הלחות במערכת העיכול</w:t>
      </w:r>
      <w:r>
        <w:rPr>
          <w:rFonts w:ascii="Alef" w:hAnsi="Alef" w:cs="Alef" w:hint="cs"/>
          <w:sz w:val="30"/>
          <w:szCs w:val="30"/>
        </w:rPr>
        <w:br/>
      </w:r>
      <w:r>
        <w:rPr>
          <w:rFonts w:ascii="Alef" w:hAnsi="Alef" w:cs="Alef" w:hint="cs"/>
          <w:sz w:val="30"/>
          <w:szCs w:val="30"/>
          <w:rtl/>
        </w:rPr>
        <w:t>מגדילים את נפח הצואה ואת הלחץ על מערכת העיכול</w:t>
      </w:r>
      <w:r>
        <w:rPr>
          <w:rFonts w:ascii="Alef" w:hAnsi="Alef" w:cs="Alef" w:hint="cs"/>
          <w:sz w:val="30"/>
          <w:szCs w:val="30"/>
        </w:rPr>
        <w:br/>
      </w:r>
      <w:r>
        <w:rPr>
          <w:rFonts w:ascii="Alef" w:hAnsi="Alef" w:cs="Alef" w:hint="cs"/>
          <w:sz w:val="30"/>
          <w:szCs w:val="30"/>
          <w:rtl/>
        </w:rPr>
        <w:t>מנקים את דפנות מערכת העיכול ועוד</w:t>
      </w:r>
      <w:r>
        <w:rPr>
          <w:rFonts w:ascii="Alef" w:hAnsi="Alef" w:cs="Alef" w:hint="cs"/>
          <w:sz w:val="30"/>
          <w:szCs w:val="30"/>
        </w:rPr>
        <w:t>..</w:t>
      </w:r>
      <w:r>
        <w:rPr>
          <w:rFonts w:ascii="Alef" w:hAnsi="Alef" w:cs="Alef" w:hint="cs"/>
          <w:sz w:val="30"/>
          <w:szCs w:val="30"/>
        </w:rPr>
        <w:br/>
      </w:r>
      <w:r>
        <w:rPr>
          <w:rFonts w:ascii="Alef" w:hAnsi="Alef" w:cs="Alef" w:hint="cs"/>
          <w:sz w:val="30"/>
          <w:szCs w:val="30"/>
          <w:rtl/>
        </w:rPr>
        <w:t>צריכת סיבים בתזונה היא מומלצת ואף חיונית לבריאות מערכת העיכול</w:t>
      </w:r>
      <w:r>
        <w:rPr>
          <w:rFonts w:ascii="Alef" w:hAnsi="Alef" w:cs="Alef" w:hint="cs"/>
          <w:sz w:val="30"/>
          <w:szCs w:val="30"/>
        </w:rPr>
        <w:t>.</w:t>
      </w:r>
    </w:p>
    <w:p w14:paraId="233E6F90"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lastRenderedPageBreak/>
        <w:t>הסיבים נמצאים בקליפות ירקות, פירות, דגנים וקיטניות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לחובבי הירקות המקולפים והפחמימות הפשוטות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אשר אינם צורכים סיבים בתפריט, ניתן לצרוך גם תוספי סיבים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במקרה זה, חשוב לשתות כמות מספקת של מים</w:t>
      </w:r>
      <w:r>
        <w:rPr>
          <w:rFonts w:ascii="Alef" w:hAnsi="Alef" w:cs="Alef" w:hint="cs"/>
          <w:sz w:val="30"/>
          <w:szCs w:val="30"/>
        </w:rPr>
        <w:br/>
      </w:r>
      <w:r>
        <w:rPr>
          <w:rFonts w:ascii="Alef" w:hAnsi="Alef" w:cs="Alef" w:hint="cs"/>
          <w:sz w:val="30"/>
          <w:szCs w:val="30"/>
          <w:rtl/>
        </w:rPr>
        <w:t>אחרת צריכת הסיבים יכולה להביא לעצירות ואפילו לסתימת מעיים</w:t>
      </w:r>
      <w:r>
        <w:rPr>
          <w:rFonts w:ascii="Alef" w:hAnsi="Alef" w:cs="Alef" w:hint="cs"/>
          <w:sz w:val="30"/>
          <w:szCs w:val="30"/>
        </w:rPr>
        <w:t>.</w:t>
      </w:r>
    </w:p>
    <w:p w14:paraId="2D4AACB3" w14:textId="77777777" w:rsidR="00567AAC" w:rsidRDefault="00567AAC" w:rsidP="005E43AE">
      <w:pPr>
        <w:pStyle w:val="1"/>
        <w:bidi/>
        <w:spacing w:before="0" w:beforeAutospacing="0" w:after="0" w:afterAutospacing="0"/>
        <w:jc w:val="center"/>
        <w:rPr>
          <w:rFonts w:ascii="Alef" w:hAnsi="Alef" w:cs="Alef"/>
          <w:caps/>
          <w:color w:val="9C4B73"/>
          <w:sz w:val="45"/>
          <w:szCs w:val="45"/>
        </w:rPr>
      </w:pPr>
      <w:r>
        <w:rPr>
          <w:rFonts w:ascii="Alef" w:hAnsi="Alef" w:cs="Alef" w:hint="cs"/>
          <w:caps/>
          <w:color w:val="9C4B73"/>
          <w:sz w:val="45"/>
          <w:szCs w:val="45"/>
          <w:rtl/>
        </w:rPr>
        <w:t>צמחי מרפא- התרופות של הטבע</w:t>
      </w:r>
    </w:p>
    <w:p w14:paraId="24D00A26" w14:textId="7E88636C" w:rsidR="00567AAC" w:rsidRDefault="00567AAC" w:rsidP="005E43AE">
      <w:pPr>
        <w:jc w:val="center"/>
        <w:rPr>
          <w:rFonts w:ascii="Times New Roman" w:hAnsi="Times New Roman" w:cs="Times New Roman"/>
          <w:sz w:val="24"/>
          <w:szCs w:val="24"/>
        </w:rPr>
      </w:pPr>
      <w:r>
        <w:rPr>
          <w:noProof/>
        </w:rPr>
        <mc:AlternateContent>
          <mc:Choice Requires="wps">
            <w:drawing>
              <wp:inline distT="0" distB="0" distL="0" distR="0" wp14:anchorId="64B91C2E" wp14:editId="35C5C0F6">
                <wp:extent cx="2857500" cy="1895475"/>
                <wp:effectExtent l="0" t="0" r="0" b="0"/>
                <wp:docPr id="9" name="מלבן 9"/>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A25B2F5" id="מלבן 9" o:spid="_x0000_s1026" style="width:225pt;height:149.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" filled="f" stroked="f">
                <o:lock v:ext="edit" aspectratio="t"/>
                <w10:wrap anchorx="page"/>
                <w10:anchorlock/>
              </v:rect>
            </w:pict>
          </mc:Fallback>
        </mc:AlternateContent>
      </w:r>
    </w:p>
    <w:p w14:paraId="5C221358"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צמחים רבים יכולים לעזור בשיפור פעילות מערכת העיכול</w:t>
      </w:r>
      <w:r>
        <w:rPr>
          <w:rFonts w:ascii="Alef" w:hAnsi="Alef" w:cs="Alef" w:hint="cs"/>
          <w:sz w:val="30"/>
          <w:szCs w:val="30"/>
        </w:rPr>
        <w:t>.</w:t>
      </w:r>
    </w:p>
    <w:p w14:paraId="224CF202" w14:textId="77777777" w:rsidR="00567AAC" w:rsidRDefault="00567AAC" w:rsidP="005E43AE">
      <w:pPr>
        <w:pStyle w:val="NormalWeb"/>
        <w:bidi/>
        <w:spacing w:before="0" w:beforeAutospacing="0" w:after="300" w:afterAutospacing="0" w:line="360" w:lineRule="atLeast"/>
        <w:rPr>
          <w:rFonts w:ascii="Alef" w:hAnsi="Alef" w:cs="Alef"/>
          <w:sz w:val="30"/>
          <w:szCs w:val="30"/>
        </w:rPr>
      </w:pPr>
      <w:r>
        <w:rPr>
          <w:rFonts w:ascii="Alef" w:hAnsi="Alef" w:cs="Alef" w:hint="cs"/>
          <w:sz w:val="30"/>
          <w:szCs w:val="30"/>
          <w:rtl/>
        </w:rPr>
        <w:t>צמחים בעלי טעם מר עוזרים לזרז את הפעילות העיכולית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הטעם המר מרמז לגוף על רעילות</w:t>
      </w:r>
      <w:r>
        <w:rPr>
          <w:rFonts w:ascii="Alef" w:hAnsi="Alef" w:cs="Alef" w:hint="cs"/>
          <w:sz w:val="30"/>
          <w:szCs w:val="30"/>
        </w:rPr>
        <w:br/>
      </w:r>
      <w:r>
        <w:rPr>
          <w:rFonts w:ascii="Alef" w:hAnsi="Alef" w:cs="Alef" w:hint="cs"/>
          <w:sz w:val="30"/>
          <w:szCs w:val="30"/>
          <w:rtl/>
        </w:rPr>
        <w:t>והוא מפעיל את מערכת העיכול ביתר פעילות בכדי לפנות את הרעילות בהקדם</w:t>
      </w:r>
      <w:r>
        <w:rPr>
          <w:rFonts w:ascii="Alef" w:hAnsi="Alef" w:cs="Alef" w:hint="cs"/>
          <w:sz w:val="30"/>
          <w:szCs w:val="30"/>
        </w:rPr>
        <w:t>.</w:t>
      </w:r>
      <w:r>
        <w:rPr>
          <w:rFonts w:ascii="Alef" w:hAnsi="Alef" w:cs="Alef" w:hint="cs"/>
          <w:sz w:val="30"/>
          <w:szCs w:val="30"/>
        </w:rPr>
        <w:br/>
      </w:r>
      <w:r>
        <w:rPr>
          <w:rFonts w:ascii="Alef" w:hAnsi="Alef" w:cs="Alef" w:hint="cs"/>
          <w:sz w:val="30"/>
          <w:szCs w:val="30"/>
        </w:rPr>
        <w:br/>
      </w:r>
      <w:r>
        <w:rPr>
          <w:rFonts w:ascii="Alef" w:hAnsi="Alef" w:cs="Alef" w:hint="cs"/>
          <w:sz w:val="30"/>
          <w:szCs w:val="30"/>
          <w:rtl/>
        </w:rPr>
        <w:t>מומלץ לשתות חליטות של צמחים מרירים</w:t>
      </w:r>
      <w:r>
        <w:rPr>
          <w:rFonts w:ascii="Alef" w:hAnsi="Alef" w:cs="Alef" w:hint="cs"/>
          <w:sz w:val="30"/>
          <w:szCs w:val="30"/>
        </w:rPr>
        <w:br/>
      </w:r>
      <w:r>
        <w:rPr>
          <w:rFonts w:ascii="Alef" w:hAnsi="Alef" w:cs="Alef" w:hint="cs"/>
          <w:sz w:val="30"/>
          <w:szCs w:val="30"/>
          <w:rtl/>
        </w:rPr>
        <w:t>כגון: ארטישוק, תה ירוק, מרווה, קמומיל ותה ירוק</w:t>
      </w:r>
      <w:r>
        <w:rPr>
          <w:rFonts w:ascii="Alef" w:hAnsi="Alef" w:cs="Alef" w:hint="cs"/>
          <w:sz w:val="30"/>
          <w:szCs w:val="30"/>
        </w:rPr>
        <w:br/>
      </w:r>
      <w:r>
        <w:rPr>
          <w:rFonts w:ascii="Alef" w:hAnsi="Alef" w:cs="Alef" w:hint="cs"/>
          <w:sz w:val="30"/>
          <w:szCs w:val="30"/>
          <w:rtl/>
        </w:rPr>
        <w:t>כחצי שעה לפני הארוחה</w:t>
      </w:r>
      <w:r>
        <w:rPr>
          <w:rFonts w:ascii="Alef" w:hAnsi="Alef" w:cs="Alef" w:hint="cs"/>
          <w:sz w:val="30"/>
          <w:szCs w:val="30"/>
        </w:rPr>
        <w:t>.</w:t>
      </w:r>
      <w:r>
        <w:rPr>
          <w:rFonts w:ascii="Alef" w:hAnsi="Alef" w:cs="Alef" w:hint="cs"/>
          <w:sz w:val="30"/>
          <w:szCs w:val="30"/>
        </w:rPr>
        <w:br/>
      </w:r>
      <w:r>
        <w:rPr>
          <w:rFonts w:ascii="Alef" w:hAnsi="Alef" w:cs="Alef" w:hint="cs"/>
          <w:sz w:val="30"/>
          <w:szCs w:val="30"/>
        </w:rPr>
        <w:br/>
      </w:r>
      <w:r>
        <w:rPr>
          <w:rFonts w:ascii="Alef" w:hAnsi="Alef" w:cs="Alef" w:hint="cs"/>
          <w:sz w:val="30"/>
          <w:szCs w:val="30"/>
          <w:rtl/>
        </w:rPr>
        <w:t>ניתן לפנות להרבליסט</w:t>
      </w:r>
      <w:r>
        <w:rPr>
          <w:rFonts w:ascii="Alef" w:hAnsi="Alef" w:cs="Alef" w:hint="cs"/>
          <w:sz w:val="30"/>
          <w:szCs w:val="30"/>
        </w:rPr>
        <w:t xml:space="preserve"> ,</w:t>
      </w:r>
      <w:r>
        <w:rPr>
          <w:rFonts w:ascii="Alef" w:hAnsi="Alef" w:cs="Alef" w:hint="cs"/>
          <w:sz w:val="30"/>
          <w:szCs w:val="30"/>
        </w:rPr>
        <w:br/>
      </w:r>
      <w:r>
        <w:rPr>
          <w:rFonts w:ascii="Alef" w:hAnsi="Alef" w:cs="Alef" w:hint="cs"/>
          <w:sz w:val="30"/>
          <w:szCs w:val="30"/>
          <w:rtl/>
        </w:rPr>
        <w:t>אשר מוסמך לרקוח פורמולות של צמחי מרפא ולהתאימם למטופל</w:t>
      </w:r>
      <w:r>
        <w:rPr>
          <w:rFonts w:ascii="Alef" w:hAnsi="Alef" w:cs="Alef" w:hint="cs"/>
          <w:sz w:val="30"/>
          <w:szCs w:val="30"/>
        </w:rPr>
        <w:t>.</w:t>
      </w:r>
    </w:p>
    <w:p w14:paraId="7CED04CC" w14:textId="77777777" w:rsidR="00567AAC" w:rsidRDefault="00567AAC" w:rsidP="005E43AE">
      <w:pPr>
        <w:pStyle w:val="1"/>
        <w:bidi/>
        <w:spacing w:before="0" w:beforeAutospacing="0" w:after="0" w:afterAutospacing="0"/>
        <w:jc w:val="center"/>
        <w:rPr>
          <w:rFonts w:ascii="Alef-regular" w:hAnsi="Alef-regular"/>
          <w:caps/>
          <w:color w:val="9C4B73"/>
          <w:sz w:val="45"/>
          <w:szCs w:val="45"/>
        </w:rPr>
      </w:pPr>
      <w:r>
        <w:rPr>
          <w:rFonts w:ascii="Alef-regular" w:hAnsi="Alef-regular"/>
          <w:caps/>
          <w:color w:val="9C4B73"/>
          <w:sz w:val="45"/>
          <w:szCs w:val="45"/>
          <w:rtl/>
        </w:rPr>
        <w:t>לסיכום</w:t>
      </w:r>
    </w:p>
    <w:p w14:paraId="2BDE10A7"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הטיפול בבעיות מערכת העיכול הוא מורכב</w:t>
      </w:r>
      <w:r>
        <w:rPr>
          <w:rFonts w:ascii="Alef" w:hAnsi="Alef" w:cs="Alef" w:hint="cs"/>
          <w:sz w:val="30"/>
          <w:szCs w:val="30"/>
        </w:rPr>
        <w:t>.</w:t>
      </w:r>
    </w:p>
    <w:p w14:paraId="0131AAF7"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lastRenderedPageBreak/>
        <w:t>הסיבה לרגישות יכולה להראות לא קשורה לסימפטום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לא רלוונטית ולעיתים פשוט לא רצויה למטופל</w:t>
      </w:r>
      <w:r>
        <w:rPr>
          <w:rFonts w:ascii="Alef" w:hAnsi="Alef" w:cs="Alef" w:hint="cs"/>
          <w:sz w:val="30"/>
          <w:szCs w:val="30"/>
        </w:rPr>
        <w:t>.</w:t>
      </w:r>
      <w:r>
        <w:rPr>
          <w:rFonts w:ascii="Alef" w:hAnsi="Alef" w:cs="Alef" w:hint="cs"/>
          <w:sz w:val="30"/>
          <w:szCs w:val="30"/>
        </w:rPr>
        <w:br/>
        <w:t>(</w:t>
      </w:r>
      <w:r>
        <w:rPr>
          <w:rFonts w:ascii="Alef" w:hAnsi="Alef" w:cs="Alef" w:hint="cs"/>
          <w:sz w:val="30"/>
          <w:szCs w:val="30"/>
          <w:rtl/>
        </w:rPr>
        <w:t>לא תמיד רוצים לוותר על אוכל שאנו אוהבים</w:t>
      </w:r>
      <w:r>
        <w:rPr>
          <w:rFonts w:ascii="Alef" w:hAnsi="Alef" w:cs="Alef" w:hint="cs"/>
          <w:sz w:val="30"/>
          <w:szCs w:val="30"/>
        </w:rPr>
        <w:t>..)</w:t>
      </w:r>
    </w:p>
    <w:p w14:paraId="69788677"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חשוב לדעת כי לא תמיד נאלץ להפרד ממזונות אהובים</w:t>
      </w:r>
      <w:r>
        <w:rPr>
          <w:rFonts w:ascii="Alef" w:hAnsi="Alef" w:cs="Alef" w:hint="cs"/>
          <w:sz w:val="30"/>
          <w:szCs w:val="30"/>
        </w:rPr>
        <w:t>.</w:t>
      </w:r>
      <w:r>
        <w:rPr>
          <w:rFonts w:ascii="Alef" w:hAnsi="Alef" w:cs="Alef" w:hint="cs"/>
          <w:sz w:val="30"/>
          <w:szCs w:val="30"/>
        </w:rPr>
        <w:br/>
      </w:r>
      <w:r>
        <w:rPr>
          <w:rFonts w:ascii="Alef" w:hAnsi="Alef" w:cs="Alef" w:hint="cs"/>
          <w:sz w:val="30"/>
          <w:szCs w:val="30"/>
          <w:rtl/>
        </w:rPr>
        <w:t>טיפול נכון יכול להרגיע את מערכת העיכול</w:t>
      </w:r>
      <w:r>
        <w:rPr>
          <w:rFonts w:ascii="Alef" w:hAnsi="Alef" w:cs="Alef" w:hint="cs"/>
          <w:sz w:val="30"/>
          <w:szCs w:val="30"/>
        </w:rPr>
        <w:br/>
      </w:r>
      <w:r>
        <w:rPr>
          <w:rFonts w:ascii="Alef" w:hAnsi="Alef" w:cs="Alef" w:hint="cs"/>
          <w:sz w:val="30"/>
          <w:szCs w:val="30"/>
          <w:rtl/>
        </w:rPr>
        <w:t>ובהמשך נוכל לחזור לאכול מזונות אשר כיום גורמים לנו לרגישות</w:t>
      </w:r>
      <w:r>
        <w:rPr>
          <w:rFonts w:ascii="Alef" w:hAnsi="Alef" w:cs="Alef" w:hint="cs"/>
          <w:sz w:val="30"/>
          <w:szCs w:val="30"/>
        </w:rPr>
        <w:t>.</w:t>
      </w:r>
    </w:p>
    <w:p w14:paraId="4FCB8109"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חולשת מערכת העיכול משפיעה על כל מערכות הגוף</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מערכת עיכול חלשה גוררת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חולשת מערכת חיסון</w:t>
      </w:r>
      <w:r>
        <w:rPr>
          <w:rFonts w:ascii="Alef" w:hAnsi="Alef" w:cs="Alef" w:hint="cs"/>
          <w:sz w:val="30"/>
          <w:szCs w:val="30"/>
        </w:rPr>
        <w:br/>
      </w:r>
      <w:r>
        <w:rPr>
          <w:rFonts w:ascii="Alef" w:hAnsi="Alef" w:cs="Alef" w:hint="cs"/>
          <w:sz w:val="30"/>
          <w:szCs w:val="30"/>
          <w:rtl/>
        </w:rPr>
        <w:t>עייפות</w:t>
      </w:r>
      <w:r>
        <w:rPr>
          <w:rFonts w:ascii="Alef" w:hAnsi="Alef" w:cs="Alef" w:hint="cs"/>
          <w:sz w:val="30"/>
          <w:szCs w:val="30"/>
        </w:rPr>
        <w:br/>
      </w:r>
      <w:r>
        <w:rPr>
          <w:rFonts w:ascii="Alef" w:hAnsi="Alef" w:cs="Alef" w:hint="cs"/>
          <w:sz w:val="30"/>
          <w:szCs w:val="30"/>
          <w:rtl/>
        </w:rPr>
        <w:t>מיגרנות</w:t>
      </w:r>
      <w:r>
        <w:rPr>
          <w:rFonts w:ascii="Alef" w:hAnsi="Alef" w:cs="Alef" w:hint="cs"/>
          <w:sz w:val="30"/>
          <w:szCs w:val="30"/>
        </w:rPr>
        <w:br/>
      </w:r>
      <w:r>
        <w:rPr>
          <w:rFonts w:ascii="Alef" w:hAnsi="Alef" w:cs="Alef" w:hint="cs"/>
          <w:sz w:val="30"/>
          <w:szCs w:val="30"/>
          <w:rtl/>
        </w:rPr>
        <w:t>הפרעות שינה</w:t>
      </w:r>
      <w:r>
        <w:rPr>
          <w:rFonts w:ascii="Alef" w:hAnsi="Alef" w:cs="Alef" w:hint="cs"/>
          <w:sz w:val="30"/>
          <w:szCs w:val="30"/>
        </w:rPr>
        <w:br/>
      </w:r>
      <w:r>
        <w:rPr>
          <w:rFonts w:ascii="Alef" w:hAnsi="Alef" w:cs="Alef" w:hint="cs"/>
          <w:sz w:val="30"/>
          <w:szCs w:val="30"/>
          <w:rtl/>
        </w:rPr>
        <w:t>פגיעה בעור</w:t>
      </w:r>
      <w:r>
        <w:rPr>
          <w:rFonts w:ascii="Alef" w:hAnsi="Alef" w:cs="Alef" w:hint="cs"/>
          <w:sz w:val="30"/>
          <w:szCs w:val="30"/>
        </w:rPr>
        <w:br/>
      </w:r>
      <w:r>
        <w:rPr>
          <w:rFonts w:ascii="Alef" w:hAnsi="Alef" w:cs="Alef" w:hint="cs"/>
          <w:sz w:val="30"/>
          <w:szCs w:val="30"/>
          <w:rtl/>
        </w:rPr>
        <w:t>ועוד</w:t>
      </w:r>
      <w:r>
        <w:rPr>
          <w:rFonts w:ascii="Alef" w:hAnsi="Alef" w:cs="Alef" w:hint="cs"/>
          <w:sz w:val="30"/>
          <w:szCs w:val="30"/>
        </w:rPr>
        <w:t>..</w:t>
      </w:r>
    </w:p>
    <w:p w14:paraId="4D221A99" w14:textId="77777777" w:rsidR="00567AAC" w:rsidRDefault="00567AAC" w:rsidP="005E43AE">
      <w:pPr>
        <w:pStyle w:val="NormalWeb"/>
        <w:bidi/>
        <w:spacing w:before="0" w:beforeAutospacing="0" w:after="300" w:afterAutospacing="0" w:line="360" w:lineRule="atLeast"/>
        <w:jc w:val="center"/>
        <w:rPr>
          <w:rFonts w:ascii="Alef" w:hAnsi="Alef" w:cs="Alef"/>
          <w:sz w:val="30"/>
          <w:szCs w:val="30"/>
        </w:rPr>
      </w:pPr>
      <w:r>
        <w:rPr>
          <w:rFonts w:ascii="Alef" w:hAnsi="Alef" w:cs="Alef" w:hint="cs"/>
          <w:sz w:val="30"/>
          <w:szCs w:val="30"/>
          <w:rtl/>
        </w:rPr>
        <w:t>חשוב לציין, כי לעיתים הכאבים נובעים ממצב דלקתי במערכת העיכול</w:t>
      </w:r>
      <w:r>
        <w:rPr>
          <w:rFonts w:ascii="Alef" w:hAnsi="Alef" w:cs="Alef" w:hint="cs"/>
          <w:sz w:val="30"/>
          <w:szCs w:val="30"/>
        </w:rPr>
        <w:br/>
      </w:r>
      <w:r>
        <w:rPr>
          <w:rFonts w:ascii="Alef" w:hAnsi="Alef" w:cs="Alef" w:hint="cs"/>
          <w:sz w:val="30"/>
          <w:szCs w:val="30"/>
          <w:rtl/>
        </w:rPr>
        <w:t>כגון: גסטריטיס, קוליטיס, קרוהן וכד</w:t>
      </w:r>
      <w:r>
        <w:rPr>
          <w:rFonts w:ascii="Alef" w:hAnsi="Alef" w:cs="Alef" w:hint="cs"/>
          <w:sz w:val="30"/>
          <w:szCs w:val="30"/>
        </w:rPr>
        <w:t>'.</w:t>
      </w:r>
      <w:r>
        <w:rPr>
          <w:rFonts w:ascii="Alef" w:hAnsi="Alef" w:cs="Alef" w:hint="cs"/>
          <w:sz w:val="30"/>
          <w:szCs w:val="30"/>
        </w:rPr>
        <w:br/>
      </w:r>
      <w:r>
        <w:rPr>
          <w:rFonts w:ascii="Alef" w:hAnsi="Alef" w:cs="Alef" w:hint="cs"/>
          <w:sz w:val="30"/>
          <w:szCs w:val="30"/>
          <w:rtl/>
        </w:rPr>
        <w:t>מדובר במחלות דלקתיות אשר דורשות טיפול אישי</w:t>
      </w:r>
      <w:r>
        <w:rPr>
          <w:rFonts w:ascii="Alef" w:hAnsi="Alef" w:cs="Alef" w:hint="cs"/>
          <w:sz w:val="30"/>
          <w:szCs w:val="30"/>
        </w:rPr>
        <w:br/>
      </w:r>
      <w:r>
        <w:rPr>
          <w:rFonts w:ascii="Alef" w:hAnsi="Alef" w:cs="Alef" w:hint="cs"/>
          <w:sz w:val="30"/>
          <w:szCs w:val="30"/>
          <w:rtl/>
        </w:rPr>
        <w:t>ויתכן שבמצבים אלה נדרשת דווקא תזונה מבושלת</w:t>
      </w:r>
      <w:r>
        <w:rPr>
          <w:rFonts w:ascii="Alef" w:hAnsi="Alef" w:cs="Alef" w:hint="cs"/>
          <w:sz w:val="30"/>
          <w:szCs w:val="30"/>
        </w:rPr>
        <w:t>,</w:t>
      </w:r>
      <w:r>
        <w:rPr>
          <w:rFonts w:ascii="Alef" w:hAnsi="Alef" w:cs="Alef" w:hint="cs"/>
          <w:sz w:val="30"/>
          <w:szCs w:val="30"/>
        </w:rPr>
        <w:br/>
      </w:r>
      <w:r>
        <w:rPr>
          <w:rFonts w:ascii="Alef" w:hAnsi="Alef" w:cs="Alef" w:hint="cs"/>
          <w:sz w:val="30"/>
          <w:szCs w:val="30"/>
          <w:rtl/>
        </w:rPr>
        <w:t>דלה בסיבים ושונה מאוד מההמלצות המופיעות במדריך</w:t>
      </w:r>
      <w:r>
        <w:rPr>
          <w:rFonts w:ascii="Alef" w:hAnsi="Alef" w:cs="Alef" w:hint="cs"/>
          <w:sz w:val="30"/>
          <w:szCs w:val="30"/>
        </w:rPr>
        <w:t>.</w:t>
      </w:r>
      <w:r>
        <w:rPr>
          <w:rFonts w:ascii="Alef" w:hAnsi="Alef" w:cs="Alef" w:hint="cs"/>
          <w:sz w:val="30"/>
          <w:szCs w:val="30"/>
        </w:rPr>
        <w:br/>
      </w:r>
      <w:r>
        <w:rPr>
          <w:rFonts w:ascii="Alef" w:hAnsi="Alef" w:cs="Alef" w:hint="cs"/>
          <w:sz w:val="30"/>
          <w:szCs w:val="30"/>
          <w:rtl/>
        </w:rPr>
        <w:t>במקרים אלה חשוב לפנות לטיפול נטורופתי אישי המשלב צמחי מרפא, דיקור לייזר ותזונה מותאמת אישית בכדי לתת תשובה הולמת לבעיה</w:t>
      </w:r>
      <w:r>
        <w:rPr>
          <w:rFonts w:ascii="Alef" w:hAnsi="Alef" w:cs="Alef" w:hint="cs"/>
          <w:sz w:val="30"/>
          <w:szCs w:val="30"/>
        </w:rPr>
        <w:t>.</w:t>
      </w:r>
    </w:p>
    <w:p w14:paraId="306341BD" w14:textId="77777777" w:rsidR="00567AAC" w:rsidRDefault="00567AAC" w:rsidP="005E43AE">
      <w:pPr>
        <w:pStyle w:val="1"/>
        <w:bidi/>
        <w:spacing w:before="0" w:beforeAutospacing="0" w:after="0" w:afterAutospacing="0"/>
        <w:jc w:val="center"/>
        <w:rPr>
          <w:rFonts w:ascii="Alef-regular" w:hAnsi="Alef-regular"/>
          <w:caps/>
          <w:color w:val="9C4B73"/>
          <w:sz w:val="45"/>
          <w:szCs w:val="45"/>
        </w:rPr>
      </w:pPr>
      <w:r>
        <w:rPr>
          <w:rFonts w:ascii="Alef-regular" w:hAnsi="Alef-regular"/>
          <w:caps/>
          <w:color w:val="9C4B73"/>
          <w:sz w:val="45"/>
          <w:szCs w:val="45"/>
          <w:rtl/>
        </w:rPr>
        <w:t>משהו קטן ממני</w:t>
      </w:r>
    </w:p>
    <w:p w14:paraId="6ADDC78C" w14:textId="1DFF0ECC" w:rsidR="00567AAC" w:rsidRDefault="00567AAC" w:rsidP="005E43AE">
      <w:pPr>
        <w:jc w:val="center"/>
        <w:rPr>
          <w:rFonts w:ascii="Times New Roman" w:hAnsi="Times New Roman"/>
          <w:sz w:val="24"/>
          <w:szCs w:val="24"/>
        </w:rPr>
      </w:pPr>
      <w:r>
        <w:rPr>
          <w:noProof/>
        </w:rPr>
        <mc:AlternateContent>
          <mc:Choice Requires="wps">
            <w:drawing>
              <wp:inline distT="0" distB="0" distL="0" distR="0" wp14:anchorId="2C7AEC6D" wp14:editId="7E9B1199">
                <wp:extent cx="2857500" cy="1905000"/>
                <wp:effectExtent l="0" t="0" r="0" b="0"/>
                <wp:docPr id="8" name="מלבן 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2857500" cy="19050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7AC61E9" id="מלבן 8" o:spid="_x0000_s1026" style="width:225pt;height:150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" filled="f" stroked="f">
                <o:lock v:ext="edit" aspectratio="t"/>
                <w10:wrap anchorx="page"/>
                <w10:anchorlock/>
              </v:rect>
            </w:pict>
          </mc:Fallback>
        </mc:AlternateContent>
      </w:r>
    </w:p>
    <w:p w14:paraId="593D4888" w14:textId="77777777" w:rsidR="00567AAC" w:rsidRDefault="00567AAC" w:rsidP="005E43AE">
      <w:pPr>
        <w:pStyle w:val="3"/>
        <w:spacing w:before="225" w:after="225" w:line="465" w:lineRule="atLeast"/>
        <w:jc w:val="center"/>
        <w:rPr>
          <w:rFonts w:ascii="Alef-regular" w:hAnsi="Alef-regular"/>
          <w:color w:val="FFFFFF"/>
          <w:sz w:val="50"/>
          <w:szCs w:val="50"/>
        </w:rPr>
      </w:pPr>
      <w:r>
        <w:rPr>
          <w:rFonts w:ascii="Alef-regular" w:hAnsi="Alef-regular"/>
          <w:color w:val="FFFFFF"/>
          <w:sz w:val="50"/>
          <w:szCs w:val="50"/>
          <w:rtl/>
        </w:rPr>
        <w:lastRenderedPageBreak/>
        <w:t>מתנה קטנה ממני</w:t>
      </w:r>
    </w:p>
    <w:p w14:paraId="1F148138" w14:textId="77777777" w:rsidR="00567AAC" w:rsidRDefault="00567AAC" w:rsidP="005E43AE">
      <w:pPr>
        <w:pStyle w:val="elementor-image-box-description"/>
        <w:bidi/>
        <w:spacing w:before="0" w:beforeAutospacing="0" w:after="0" w:afterAutospacing="0"/>
        <w:jc w:val="center"/>
        <w:rPr>
          <w:rFonts w:ascii="Alef-regular" w:hAnsi="Alef-regular"/>
          <w:color w:val="7A7A7A"/>
          <w:sz w:val="30"/>
          <w:szCs w:val="30"/>
        </w:rPr>
      </w:pPr>
      <w:r>
        <w:rPr>
          <w:rFonts w:ascii="Alef-regular" w:hAnsi="Alef-regular"/>
          <w:color w:val="7A7A7A"/>
          <w:sz w:val="30"/>
          <w:szCs w:val="30"/>
          <w:rtl/>
        </w:rPr>
        <w:t>אם הגעת עד כאן כנראה שנמאס לך. נמאס מהבטן הנפוחה שהורסת לך תוכניות</w:t>
      </w:r>
      <w:r>
        <w:rPr>
          <w:rFonts w:ascii="Alef-regular" w:hAnsi="Alef-regular"/>
          <w:color w:val="7A7A7A"/>
          <w:sz w:val="30"/>
          <w:szCs w:val="30"/>
        </w:rPr>
        <w:br/>
      </w:r>
      <w:r>
        <w:rPr>
          <w:rFonts w:ascii="Alef-regular" w:hAnsi="Alef-regular"/>
          <w:color w:val="7A7A7A"/>
          <w:sz w:val="30"/>
          <w:szCs w:val="30"/>
          <w:rtl/>
        </w:rPr>
        <w:t>נמאס מהגזים המביכים</w:t>
      </w:r>
      <w:r>
        <w:rPr>
          <w:rFonts w:ascii="Alef-regular" w:hAnsi="Alef-regular"/>
          <w:color w:val="7A7A7A"/>
          <w:sz w:val="30"/>
          <w:szCs w:val="30"/>
        </w:rPr>
        <w:br/>
      </w:r>
      <w:r>
        <w:rPr>
          <w:rFonts w:ascii="Alef-regular" w:hAnsi="Alef-regular"/>
          <w:color w:val="7A7A7A"/>
          <w:sz w:val="30"/>
          <w:szCs w:val="30"/>
          <w:rtl/>
        </w:rPr>
        <w:t>נמאס לך להרגיש מוגבלת</w:t>
      </w:r>
      <w:r>
        <w:rPr>
          <w:rFonts w:ascii="Alef-regular" w:hAnsi="Alef-regular"/>
          <w:color w:val="7A7A7A"/>
          <w:sz w:val="30"/>
          <w:szCs w:val="30"/>
        </w:rPr>
        <w:br/>
      </w:r>
      <w:r>
        <w:rPr>
          <w:rFonts w:ascii="Alef-regular" w:hAnsi="Alef-regular"/>
          <w:color w:val="7A7A7A"/>
          <w:sz w:val="30"/>
          <w:szCs w:val="30"/>
          <w:rtl/>
        </w:rPr>
        <w:t>נמאס לך מהכאבים שגורמים לך להתקפל</w:t>
      </w:r>
      <w:r>
        <w:rPr>
          <w:rFonts w:ascii="Alef-regular" w:hAnsi="Alef-regular"/>
          <w:color w:val="7A7A7A"/>
          <w:sz w:val="30"/>
          <w:szCs w:val="30"/>
        </w:rPr>
        <w:br/>
      </w:r>
      <w:r>
        <w:rPr>
          <w:rFonts w:ascii="Alef-regular" w:hAnsi="Alef-regular"/>
          <w:color w:val="7A7A7A"/>
          <w:sz w:val="30"/>
          <w:szCs w:val="30"/>
          <w:rtl/>
        </w:rPr>
        <w:t>ונמאס לך שהבטן מנהלת אותך</w:t>
      </w:r>
      <w:r>
        <w:rPr>
          <w:rFonts w:ascii="Alef-regular" w:hAnsi="Alef-regular"/>
          <w:color w:val="7A7A7A"/>
          <w:sz w:val="30"/>
          <w:szCs w:val="30"/>
        </w:rPr>
        <w:t>.</w:t>
      </w:r>
      <w:r>
        <w:rPr>
          <w:rFonts w:ascii="Alef-regular" w:hAnsi="Alef-regular"/>
          <w:color w:val="7A7A7A"/>
          <w:sz w:val="30"/>
          <w:szCs w:val="30"/>
        </w:rPr>
        <w:br/>
      </w:r>
      <w:r>
        <w:rPr>
          <w:rFonts w:ascii="Alef-regular" w:hAnsi="Alef-regular"/>
          <w:color w:val="7A7A7A"/>
          <w:sz w:val="30"/>
          <w:szCs w:val="30"/>
          <w:rtl/>
        </w:rPr>
        <w:t>אני מזמינה אותך לקחת חזרה את השליטה על החיים שלך</w:t>
      </w:r>
      <w:r>
        <w:rPr>
          <w:rFonts w:ascii="Alef-regular" w:hAnsi="Alef-regular"/>
          <w:color w:val="7A7A7A"/>
          <w:sz w:val="30"/>
          <w:szCs w:val="30"/>
        </w:rPr>
        <w:br/>
      </w:r>
      <w:r>
        <w:rPr>
          <w:rFonts w:ascii="Alef-regular" w:hAnsi="Alef-regular"/>
          <w:color w:val="7A7A7A"/>
          <w:sz w:val="30"/>
          <w:szCs w:val="30"/>
          <w:rtl/>
        </w:rPr>
        <w:t>בכדי לעשות את זה את זקוקה לתמיכה ועזרה מקצועית ולכן אשמח להעניק לך טיפול במחיר מיוחד</w:t>
      </w:r>
      <w:r>
        <w:rPr>
          <w:rFonts w:ascii="Alef-regular" w:hAnsi="Alef-regular"/>
          <w:color w:val="7A7A7A"/>
          <w:sz w:val="30"/>
          <w:szCs w:val="30"/>
        </w:rPr>
        <w:br/>
      </w:r>
      <w:r>
        <w:rPr>
          <w:rFonts w:ascii="Alef-regular" w:hAnsi="Alef-regular"/>
          <w:color w:val="7A7A7A"/>
          <w:sz w:val="30"/>
          <w:szCs w:val="30"/>
          <w:rtl/>
        </w:rPr>
        <w:t>מלאו את הפרטים בטופס</w:t>
      </w:r>
      <w:r>
        <w:rPr>
          <w:rFonts w:ascii="Alef-regular" w:hAnsi="Alef-regular"/>
          <w:color w:val="7A7A7A"/>
          <w:sz w:val="30"/>
          <w:szCs w:val="30"/>
        </w:rPr>
        <w:t>!</w:t>
      </w:r>
    </w:p>
    <w:p w14:paraId="7671C515" w14:textId="57A21D1C" w:rsidR="00567AAC" w:rsidRDefault="004F2D91" w:rsidP="005E43AE">
      <w:pPr>
        <w:rPr>
          <w:rtl/>
        </w:rPr>
      </w:pPr>
      <w:r>
        <w:rPr>
          <w:rFonts w:hint="cs"/>
          <w:rtl/>
        </w:rPr>
        <w:t>=====</w:t>
      </w:r>
    </w:p>
    <w:p w14:paraId="0E63E716" w14:textId="77777777" w:rsidR="004F2D91" w:rsidRPr="004F2D91" w:rsidRDefault="004F2D91" w:rsidP="005E43AE">
      <w:pPr>
        <w:shd w:val="clear" w:color="auto" w:fill="FFFFFF"/>
        <w:spacing w:after="0" w:line="240" w:lineRule="auto"/>
        <w:jc w:val="lef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u w:val="single"/>
          <w:bdr w:val="none" w:sz="0" w:space="0" w:color="auto" w:frame="1"/>
          <w:rtl/>
        </w:rPr>
        <w:t>הטיפול הטבעי לנפיחות בבטן – ראיון עם סער שדה, מטפל בצמחי מרפא</w:t>
      </w:r>
    </w:p>
    <w:p w14:paraId="29A4EA2B"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tl/>
        </w:rPr>
      </w:pPr>
      <w:r w:rsidRPr="004F2D91">
        <w:rPr>
          <w:rFonts w:ascii="Times New Roman" w:eastAsia="Times New Roman" w:hAnsi="Times New Roman" w:cs="Times New Roman"/>
          <w:color w:val="434747"/>
          <w:spacing w:val="-9"/>
          <w:sz w:val="33"/>
          <w:szCs w:val="33"/>
          <w:rtl/>
        </w:rPr>
        <w:t>מה לא ניסיתם? שינוי תזונה, דיאטה קיצונית, ספורט מטורף… ועדיין, כל מזון גורם לכם להרגשת מלאות, ואתם חשים נפוחים. זה לא רק בדמיון שלכם, הבטן העליונה ממש מקבלת צורה של כרס הריון, והמראה הלא רצוי מלווה בתחושה של כאב ואי נוחות</w:t>
      </w:r>
      <w:r w:rsidRPr="004F2D91">
        <w:rPr>
          <w:rFonts w:ascii="Times New Roman" w:eastAsia="Times New Roman" w:hAnsi="Times New Roman" w:cs="Times New Roman"/>
          <w:color w:val="434747"/>
          <w:spacing w:val="-9"/>
          <w:sz w:val="33"/>
          <w:szCs w:val="33"/>
        </w:rPr>
        <w:t>. (1)</w:t>
      </w:r>
    </w:p>
    <w:p w14:paraId="36B84FC9"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כאשר תיגשו לרופא עם תלונה כזו, סביר שהוא ישלח אתכם לסדרת בדיקות, שמטרתן העיקרית היא לשלול מחלה נוראה. החדשות הטובות הן, שבמרבית המקרים, לא ימצא שום ממצא חריג, ותוגדרו כסובלים מ”מעי רגיז”: הפרעה נפוצה, המתארת מספר סימפטומים במערכת העיכול, כמו נפיחות, התכווצויות, כאב אפיגסטרי, שלשול ועצירות לסירוגין.(2) החדשות הרעות הן, שלא נמצא למצב שלכם שום פתרון או תרופה</w:t>
      </w:r>
      <w:r w:rsidRPr="004F2D91">
        <w:rPr>
          <w:rFonts w:ascii="Times New Roman" w:eastAsia="Times New Roman" w:hAnsi="Times New Roman" w:cs="Times New Roman"/>
          <w:color w:val="434747"/>
          <w:spacing w:val="-9"/>
          <w:sz w:val="33"/>
          <w:szCs w:val="33"/>
        </w:rPr>
        <w:t>.</w:t>
      </w:r>
    </w:p>
    <w:p w14:paraId="57D99587"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בכתבה הבאה, נדבר על הסיבות שהרופא לא מדבר עליהן (או לא מייחס להן חשיבות), לנפיחות הכרונית בבטן והפרעות עיכול</w:t>
      </w:r>
      <w:r w:rsidRPr="004F2D91">
        <w:rPr>
          <w:rFonts w:ascii="Times New Roman" w:eastAsia="Times New Roman" w:hAnsi="Times New Roman" w:cs="Times New Roman"/>
          <w:color w:val="434747"/>
          <w:spacing w:val="-9"/>
          <w:sz w:val="33"/>
          <w:szCs w:val="33"/>
        </w:rPr>
        <w:t>.</w:t>
      </w:r>
    </w:p>
    <w:p w14:paraId="514A4F22"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נתחיל מהסוף</w:t>
      </w:r>
      <w:r w:rsidRPr="004F2D91">
        <w:rPr>
          <w:rFonts w:ascii="Times New Roman" w:eastAsia="Times New Roman" w:hAnsi="Times New Roman" w:cs="Times New Roman"/>
          <w:color w:val="434747"/>
          <w:spacing w:val="-9"/>
          <w:sz w:val="33"/>
          <w:szCs w:val="33"/>
        </w:rPr>
        <w:t>…</w:t>
      </w:r>
    </w:p>
    <w:p w14:paraId="2ACAA531"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האם אתם מתפנים כל יום</w:t>
      </w:r>
      <w:r w:rsidRPr="004F2D91">
        <w:rPr>
          <w:rFonts w:ascii="inherit" w:eastAsia="Times New Roman" w:hAnsi="inherit" w:cs="Times New Roman"/>
          <w:b/>
          <w:bCs/>
          <w:color w:val="434747"/>
          <w:spacing w:val="-9"/>
          <w:sz w:val="33"/>
          <w:szCs w:val="33"/>
          <w:bdr w:val="none" w:sz="0" w:space="0" w:color="auto" w:frame="1"/>
        </w:rPr>
        <w:t>?</w:t>
      </w:r>
    </w:p>
    <w:p w14:paraId="3B301A79"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אבל כל יום! לא יום כן, יום לא.. ולא פעם בשבוע. עצירות היא מצב רפואי נפוץ, המאופיין במיעוט יציאות, קושי להוציאן, תחושת חוסר התרוקנות או כל המצבים יחד. מערכת העיכול היא צינור אחד, שתחילתו בפה, וסופו בפי הטבעת. אם במורד הצינור ישנה חסימה, הדבר יצור נפיחות והצטברות במעלה הצינור</w:t>
      </w:r>
      <w:r w:rsidRPr="004F2D91">
        <w:rPr>
          <w:rFonts w:ascii="Times New Roman" w:eastAsia="Times New Roman" w:hAnsi="Times New Roman" w:cs="Times New Roman"/>
          <w:color w:val="434747"/>
          <w:spacing w:val="-9"/>
          <w:sz w:val="33"/>
          <w:szCs w:val="33"/>
        </w:rPr>
        <w:t>.</w:t>
      </w:r>
    </w:p>
    <w:p w14:paraId="3F746D59"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מה אתם אוכלים</w:t>
      </w:r>
      <w:r w:rsidRPr="004F2D91">
        <w:rPr>
          <w:rFonts w:ascii="inherit" w:eastAsia="Times New Roman" w:hAnsi="inherit" w:cs="Times New Roman"/>
          <w:b/>
          <w:bCs/>
          <w:color w:val="434747"/>
          <w:spacing w:val="-9"/>
          <w:sz w:val="33"/>
          <w:szCs w:val="33"/>
          <w:bdr w:val="none" w:sz="0" w:space="0" w:color="auto" w:frame="1"/>
        </w:rPr>
        <w:t>?</w:t>
      </w:r>
    </w:p>
    <w:p w14:paraId="7093BD8E"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lastRenderedPageBreak/>
        <w:t>לפעמים נפיחות נגרמת כאשר לגוף שלכם יש בעיה לפרק סוכר במזון מסוים. מזונות כמו חיטה, שיפון, בצל, שום, קטניות, דבש, אגוזים, ארטישוק, וכן חלב ומוצריו. כלולים כאן גם משקאות ממותקים המכילים ממתיקים מלאכותיים וסוכר פירות. (3) לכולנו יש כמות גדולה יחסית של גז בגופינו לאחר אכילה של מזונות אלה, אך אחרים מגיבים אליהם יותר בחומרה. מה שמוביל אותנו לשאלה הבאה</w:t>
      </w:r>
      <w:r w:rsidRPr="004F2D91">
        <w:rPr>
          <w:rFonts w:ascii="Times New Roman" w:eastAsia="Times New Roman" w:hAnsi="Times New Roman" w:cs="Times New Roman"/>
          <w:color w:val="434747"/>
          <w:spacing w:val="-9"/>
          <w:sz w:val="33"/>
          <w:szCs w:val="33"/>
        </w:rPr>
        <w:t>…</w:t>
      </w:r>
    </w:p>
    <w:p w14:paraId="6EDBE2B3"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איך אתם מגיבים לגזים</w:t>
      </w:r>
      <w:r w:rsidRPr="004F2D91">
        <w:rPr>
          <w:rFonts w:ascii="inherit" w:eastAsia="Times New Roman" w:hAnsi="inherit" w:cs="Times New Roman"/>
          <w:b/>
          <w:bCs/>
          <w:color w:val="434747"/>
          <w:spacing w:val="-9"/>
          <w:sz w:val="33"/>
          <w:szCs w:val="33"/>
          <w:bdr w:val="none" w:sz="0" w:space="0" w:color="auto" w:frame="1"/>
        </w:rPr>
        <w:t>?</w:t>
      </w:r>
    </w:p>
    <w:p w14:paraId="0494DF72"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תתפלאו לשמוע, שגישות חדשות בעולם הרפואה מעידות על כך שאנשים הסובלים מנפיחות בטנית לא בהכרח מייצרים יותר גז מאחרים, אלא שהתגובה של הגוף אל הגז היא זו שיוצרת כאב, מלאות ואי נוחות בטנית. נראה כי מערכת העצבים של צינור העיכול מגיבה ביתר שאת למזונות המייצרים גז במידה סבירה. במצב נורמלי, כאשר אנו צורכים מזון המייצר גז, קיר הבטן מתהדק, והסרעפת עולה לכיוון החזה כדי לאפשר למעיים להתרחב בהתאם לתוכן הנמצא בהם. אצל הסובלים מנפיחות בבטן, הסרעפת נדחפת מטה, והבטן יוצאת החוצה. תגובת יתר לגזים, היא לרוב תוצאה של סטרס ומתח נפשי</w:t>
      </w:r>
      <w:r w:rsidRPr="004F2D91">
        <w:rPr>
          <w:rFonts w:ascii="Times New Roman" w:eastAsia="Times New Roman" w:hAnsi="Times New Roman" w:cs="Times New Roman"/>
          <w:color w:val="434747"/>
          <w:spacing w:val="-9"/>
          <w:sz w:val="33"/>
          <w:szCs w:val="33"/>
        </w:rPr>
        <w:t>.</w:t>
      </w:r>
    </w:p>
    <w:p w14:paraId="5E4CD9FA"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נוכחות של בקטריות</w:t>
      </w:r>
      <w:r w:rsidRPr="004F2D91">
        <w:rPr>
          <w:rFonts w:ascii="inherit" w:eastAsia="Times New Roman" w:hAnsi="inherit" w:cs="Times New Roman"/>
          <w:b/>
          <w:bCs/>
          <w:color w:val="434747"/>
          <w:spacing w:val="-9"/>
          <w:sz w:val="33"/>
          <w:szCs w:val="33"/>
          <w:bdr w:val="none" w:sz="0" w:space="0" w:color="auto" w:frame="1"/>
        </w:rPr>
        <w:t>- SIBO (Small Intestine Bacterial Overgrowth)</w:t>
      </w:r>
    </w:p>
    <w:p w14:paraId="45532330"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לא נחמד לחשוב כי יש לנו בקטריות במערכת העיכול. אבל האמת היא שהמעיים שלנו הם ביתם של מיליארדי אורגניזמים, ולחלקם תפקיד חשוב בבריאות שלנו. (4) שגשוג יתר של בקטריות במעי הדק, הגדלות וניזונות מהמזון אותו אנו צורכים, מייצרות גז כחומר פירוק. כשכמות הגז רבה, התוצאה היא נפיחות במעיים. נטילה של סוגי אנטיביוטיקה מסוימים עשויה לעזור, אך לרוב ישנו שגשוג חוזר ואף מתגבר של אותן בקטריות במעי הדק, וישנה סכנה בליטול קורסים חוזרים של אנטיביוטיקה</w:t>
      </w:r>
      <w:r w:rsidRPr="004F2D91">
        <w:rPr>
          <w:rFonts w:ascii="Times New Roman" w:eastAsia="Times New Roman" w:hAnsi="Times New Roman" w:cs="Times New Roman"/>
          <w:color w:val="434747"/>
          <w:spacing w:val="-9"/>
          <w:sz w:val="33"/>
          <w:szCs w:val="33"/>
        </w:rPr>
        <w:t>.</w:t>
      </w:r>
    </w:p>
    <w:p w14:paraId="2179BA56"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הליקובקטר פילורי וחיות אחרות</w:t>
      </w:r>
    </w:p>
    <w:p w14:paraId="55EE3D2C"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נפיחות בטנית ברום הבטן, היא סימפטום נפוץ של נוכחות של חיידק ספציפי בקיבה בשם הליקובקטר פילורי. ההליקובקטר, כמו חיידקים רבים אחרים, חי בשלום בין חיידקי המעיים שלנו, ולא מייצר סימפטומים, כל זמן שהוא לא משגשג יתר על המידה, והתרבותו מבוקרת ע”י חומצות הקיבה המדללות את נוכחותו. גורם זיהומי נוסף הוא הקנדידה- פטריית שמר, המשגשגת במעי, אך לא מייצרת תופעות לא רצויות, כל זמן שהתרבותה מוגבלת</w:t>
      </w:r>
      <w:r w:rsidRPr="004F2D91">
        <w:rPr>
          <w:rFonts w:ascii="Times New Roman" w:eastAsia="Times New Roman" w:hAnsi="Times New Roman" w:cs="Times New Roman"/>
          <w:color w:val="434747"/>
          <w:spacing w:val="-9"/>
          <w:sz w:val="33"/>
          <w:szCs w:val="33"/>
        </w:rPr>
        <w:t>.</w:t>
      </w:r>
    </w:p>
    <w:p w14:paraId="2FADA936"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דיספפסיה (דיס מה?!)</w:t>
      </w:r>
    </w:p>
    <w:p w14:paraId="3441497F"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lastRenderedPageBreak/>
        <w:t>דיס-פפסיה היא מצב בו הקיבה לא מפרישה מספיק מיצי קיבה ואנזימים כדי לפרק את המזון, פירוק ראשוני, ביעילות. כאשר לא מופרשים מספיק מיצי קיבה, רמת החומציות בקיבה יורדת, וכך למעשה מתאפשרת התרבות יתר של חיידקים בעייתים כמו ההליקובקטר. מושבות של הליקובקטר מתחפרות ברקמת הקיבה הפנימית ויוצרות כיבים (פצעים). כאשר מיצי קיבה, אפילו מעט מהם, מופרשים ובאים במגע עם אותן רקמות פצועות, אנו עלולים לחוש תחושה של שריפה וכאב בקיבה. גם אכילה של מזון חריף עלולה לגרום לאפקט דומה</w:t>
      </w:r>
      <w:r w:rsidRPr="004F2D91">
        <w:rPr>
          <w:rFonts w:ascii="Times New Roman" w:eastAsia="Times New Roman" w:hAnsi="Times New Roman" w:cs="Times New Roman"/>
          <w:color w:val="434747"/>
          <w:spacing w:val="-9"/>
          <w:sz w:val="33"/>
          <w:szCs w:val="33"/>
        </w:rPr>
        <w:t>.</w:t>
      </w:r>
    </w:p>
    <w:p w14:paraId="47AD4E8D"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נכון! אני סובל/ת מזה. יש לזה תרופה</w:t>
      </w:r>
      <w:r w:rsidRPr="004F2D91">
        <w:rPr>
          <w:rFonts w:ascii="Times New Roman" w:eastAsia="Times New Roman" w:hAnsi="Times New Roman" w:cs="Times New Roman"/>
          <w:color w:val="434747"/>
          <w:spacing w:val="-9"/>
          <w:sz w:val="33"/>
          <w:szCs w:val="33"/>
        </w:rPr>
        <w:t>?</w:t>
      </w:r>
    </w:p>
    <w:p w14:paraId="5EAB40A7"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הרופא לא ישלח אתכם הביתה ללא שום טיפול. לרוב כאשר תתלוננו בפניו על תופעות קשות של אי נוחות במערכת העיכול, הטיפול התרופתי האנטיביוטי, או טיפול בכדורים סותרי חומצה, הוא הטיפול המקובל. אך האם אתם מבינים את הסיכונים הכרוכים בנטילה של תרופות אלה</w:t>
      </w:r>
      <w:r w:rsidRPr="004F2D91">
        <w:rPr>
          <w:rFonts w:ascii="Times New Roman" w:eastAsia="Times New Roman" w:hAnsi="Times New Roman" w:cs="Times New Roman"/>
          <w:color w:val="434747"/>
          <w:spacing w:val="-9"/>
          <w:sz w:val="33"/>
          <w:szCs w:val="33"/>
        </w:rPr>
        <w:t>?</w:t>
      </w:r>
    </w:p>
    <w:p w14:paraId="6ADC20CE"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תרופות סותרות חומצה</w:t>
      </w:r>
    </w:p>
    <w:p w14:paraId="19E36C62"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במצבי דיספפסיה והליקובקטר, כאשר חומציות הקיבה, והפרשת אנזימי העיכול יורדות, נהוג לרשום תרופה נוגדת חומצה (לוסק, אומפרדקס, נקסיום). אבל רגע… אם הבעיה היא שאין מספיק חומצת קיבה, איך תרופה שמורידה את חומציות הקיבה תעזור? ההסבר הוא כזה- התוצאה של דיספפסיה היא מזון ששוהה זמן רב מדי בקיבה ותוסס. תסיסה (בעיקר של מזון חלבוני) מובילה לתחושת מלאות ונפיחות, צרבת ובחילה. תרופה נוגדת חומצה מסייעת לסתור את החומציות הנוצרת ממזון שתסס, אך גם מורידה את החומציות הכללית בקיבה ובכך מחמירה את הבעיה הראשונית, ובנוסף פוגעת בקליטת מינרלים, שזקוקים לסביבה חומצית על מנת להיספג</w:t>
      </w:r>
      <w:r w:rsidRPr="004F2D91">
        <w:rPr>
          <w:rFonts w:ascii="Times New Roman" w:eastAsia="Times New Roman" w:hAnsi="Times New Roman" w:cs="Times New Roman"/>
          <w:color w:val="434747"/>
          <w:spacing w:val="-9"/>
          <w:sz w:val="33"/>
          <w:szCs w:val="33"/>
        </w:rPr>
        <w:t>.</w:t>
      </w:r>
    </w:p>
    <w:p w14:paraId="44C1B4A8" w14:textId="77777777" w:rsidR="004F2D91" w:rsidRPr="004F2D91" w:rsidRDefault="004F2D91" w:rsidP="005E43AE">
      <w:pPr>
        <w:shd w:val="clear" w:color="auto" w:fill="FFFFFF"/>
        <w:spacing w:after="0" w:line="240" w:lineRule="auto"/>
        <w:jc w:val="right"/>
        <w:textAlignment w:val="baseline"/>
        <w:rPr>
          <w:rFonts w:ascii="Times New Roman" w:eastAsia="Times New Roman" w:hAnsi="Times New Roman" w:cs="Times New Roman"/>
          <w:color w:val="434747"/>
          <w:spacing w:val="-9"/>
          <w:sz w:val="33"/>
          <w:szCs w:val="33"/>
        </w:rPr>
      </w:pPr>
      <w:r w:rsidRPr="004F2D91">
        <w:rPr>
          <w:rFonts w:ascii="inherit" w:eastAsia="Times New Roman" w:hAnsi="inherit" w:cs="Times New Roman"/>
          <w:b/>
          <w:bCs/>
          <w:color w:val="434747"/>
          <w:spacing w:val="-9"/>
          <w:sz w:val="33"/>
          <w:szCs w:val="33"/>
          <w:bdr w:val="none" w:sz="0" w:space="0" w:color="auto" w:frame="1"/>
          <w:rtl/>
        </w:rPr>
        <w:t>אנטיביוטיקה</w:t>
      </w:r>
    </w:p>
    <w:p w14:paraId="563C6EB1"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בכל יום המדע מגלה כמה חיידקי העיכול, ה”טובים” כמו ה”רעים” משפיעים על בריאותינו. הגילוי המופלא של האנטיביוטיקה טומן בחובו את סכנת העמידות. חיידקים הם יצורים קטנים אך מתוחכמים, וניכר שהם מתפתחים מהר יותר ממדע התרופות. נטילת אנטיביוטיקה תשפר את מרבית תסמיני העיכול בטווח הקצר, היות והיא תקטול רבים מהחיידקים ה”רעים” שגרמו לבעיית העיכול, אך היא תקטול גם חיידקים “טובים” ובכך תפר את האיזון של אוכלוסיית חיידקי המעיים (פלורת המעיים). בהעדר כמות ומגוון רחב של חיידקים טובים, חיידקים רעים ופטריות עלולים שוב להרים את ראשם ולשגשג ללא הפרעה</w:t>
      </w:r>
      <w:r w:rsidRPr="004F2D91">
        <w:rPr>
          <w:rFonts w:ascii="Times New Roman" w:eastAsia="Times New Roman" w:hAnsi="Times New Roman" w:cs="Times New Roman"/>
          <w:color w:val="434747"/>
          <w:spacing w:val="-9"/>
          <w:sz w:val="33"/>
          <w:szCs w:val="33"/>
        </w:rPr>
        <w:t>.</w:t>
      </w:r>
    </w:p>
    <w:p w14:paraId="676F5816"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lastRenderedPageBreak/>
        <w:t>פגשנו את ההרבליסט הקליני של חברת “אולימד”, סער שדה, לדבר על התופעה מהראייה המסורתית והנטורופתית</w:t>
      </w:r>
    </w:p>
    <w:p w14:paraId="35933163"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סער, הבנתי כי תמציות צמחים מבוססות גם על טעמים במזון המסייעים לעיכול, נשמע מעניין, ספר לנו על הגישה הטיפולית הזו</w:t>
      </w:r>
      <w:r w:rsidRPr="004F2D91">
        <w:rPr>
          <w:rFonts w:ascii="Times New Roman" w:eastAsia="Times New Roman" w:hAnsi="Times New Roman" w:cs="Times New Roman"/>
          <w:color w:val="434747"/>
          <w:spacing w:val="-9"/>
          <w:sz w:val="33"/>
          <w:szCs w:val="33"/>
        </w:rPr>
        <w:t>.</w:t>
      </w:r>
    </w:p>
    <w:p w14:paraId="6ADA844B"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רפואת הצמחים המסורתית היא רפואת טעמים. מסביר סער. כידוע, ישנם חמישה טעמים. שניים מהם יכולים לסייע לנו לשלוט על רמה תקינה של החיידק בקיבה, ולאזן את חומציותה</w:t>
      </w:r>
      <w:r w:rsidRPr="004F2D91">
        <w:rPr>
          <w:rFonts w:ascii="Times New Roman" w:eastAsia="Times New Roman" w:hAnsi="Times New Roman" w:cs="Times New Roman"/>
          <w:color w:val="434747"/>
          <w:spacing w:val="-9"/>
          <w:sz w:val="33"/>
          <w:szCs w:val="33"/>
        </w:rPr>
        <w:t>.</w:t>
      </w:r>
    </w:p>
    <w:p w14:paraId="5C122F93"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מר- מתי בפעם האחרונה ישבתם במסעדה ושמעתם את אחד הסועדים אומר למלצר: “בא לי על משהו מר”. הטעם המר הוא טעם מאוד לא רצוי לחיך המערבי. אך כאשר אנו אוכלים מזון מריר, תהליכים מופלאים מתרחשים במערכת העיכול שלנו. את הטעם המר, מבחינה אבולוציונית, “תופס” הגוף כרעל. אכן רעלים רבים הם מרים, ומסוכנים לנו, אך המר המעודן שנמצא לדוגמא בחלק מהעלים הירוקים, גורם להפרשה מיידית של חומצות קיבה ומיצי מרה (בניסיון של הגוף לנטרל את “הרעל” ולדללו). חומצות הקיבה מסייעות כאמור, בפירוק ראשוני של המזון, וכשהפרשתן מתגברת מתרחש פירוק יעיל יותר של חלבונים ומבנים סוכריים גדולים. מיצי המרה המיוצרים בכבד, יגדילו את נפחם בנוכחות הטעמים המרירים, ויופרשו למערכת העיכול בעוצמה, ובכך יסייעו לגוף לפרק ולעכל מבנים שומניים, לשפר ספיגה ופריסטלטיקה (תנועת מעיים) על מנת להגיע להתרוקנות מלאה וסדירה</w:t>
      </w:r>
      <w:r w:rsidRPr="004F2D91">
        <w:rPr>
          <w:rFonts w:ascii="Times New Roman" w:eastAsia="Times New Roman" w:hAnsi="Times New Roman" w:cs="Times New Roman"/>
          <w:color w:val="434747"/>
          <w:spacing w:val="-9"/>
          <w:sz w:val="33"/>
          <w:szCs w:val="33"/>
        </w:rPr>
        <w:t>. (5)</w:t>
      </w:r>
    </w:p>
    <w:p w14:paraId="40B7FDD5"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חריף- הטעם החריף, שרבים לא אוהבים, עלול ליצור כאב בטן לאנשים הסובלים מכיב פפטי (אולקוס), ותחושת אי נוחות גדולה. אך כשהוא נצרך בכמות, במינון ובשילובים הנכונים, הוא קטלני עבור חיידקים כמו הליקובקטר, ומטפל במצבי</w:t>
      </w:r>
      <w:r w:rsidRPr="004F2D91">
        <w:rPr>
          <w:rFonts w:ascii="Times New Roman" w:eastAsia="Times New Roman" w:hAnsi="Times New Roman" w:cs="Times New Roman"/>
          <w:color w:val="434747"/>
          <w:spacing w:val="-9"/>
          <w:sz w:val="33"/>
          <w:szCs w:val="33"/>
        </w:rPr>
        <w:t xml:space="preserve"> SIBO- </w:t>
      </w:r>
      <w:r w:rsidRPr="004F2D91">
        <w:rPr>
          <w:rFonts w:ascii="Times New Roman" w:eastAsia="Times New Roman" w:hAnsi="Times New Roman" w:cs="Times New Roman"/>
          <w:color w:val="434747"/>
          <w:spacing w:val="-9"/>
          <w:sz w:val="33"/>
          <w:szCs w:val="33"/>
          <w:rtl/>
        </w:rPr>
        <w:t>שגשוג בקטריאלי במעי הדק</w:t>
      </w:r>
      <w:r w:rsidRPr="004F2D91">
        <w:rPr>
          <w:rFonts w:ascii="Times New Roman" w:eastAsia="Times New Roman" w:hAnsi="Times New Roman" w:cs="Times New Roman"/>
          <w:color w:val="434747"/>
          <w:spacing w:val="-9"/>
          <w:sz w:val="33"/>
          <w:szCs w:val="33"/>
        </w:rPr>
        <w:t>.</w:t>
      </w:r>
    </w:p>
    <w:p w14:paraId="6D91AFA4"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אז לטענתך שימוש בטעמים כאלה יכול להסדיר את מערכת העיכול? כיצד</w:t>
      </w:r>
      <w:r w:rsidRPr="004F2D91">
        <w:rPr>
          <w:rFonts w:ascii="Times New Roman" w:eastAsia="Times New Roman" w:hAnsi="Times New Roman" w:cs="Times New Roman"/>
          <w:color w:val="434747"/>
          <w:spacing w:val="-9"/>
          <w:sz w:val="33"/>
          <w:szCs w:val="33"/>
        </w:rPr>
        <w:t>?</w:t>
      </w:r>
    </w:p>
    <w:p w14:paraId="090C0990"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צמחי מרפא רבים מכילים את הטעם המר והחריף, ובכך הם יכולים לסייע לכם לאזן את חומציות הקיבה, ולשקם את האיזון שבין אוכלוסיית חיידקי המעיים. (6) חשוב להגיד, שכאשר צורכים צמחי מרפא בעלי טעמים ארסיים, דומיננטיים וחזקים, יש לעשות זאת בשילוב עם צמחים תומכים, מתקתקים, ומשקמי רקמות</w:t>
      </w:r>
      <w:r w:rsidRPr="004F2D91">
        <w:rPr>
          <w:rFonts w:ascii="Times New Roman" w:eastAsia="Times New Roman" w:hAnsi="Times New Roman" w:cs="Times New Roman"/>
          <w:color w:val="434747"/>
          <w:spacing w:val="-9"/>
          <w:sz w:val="33"/>
          <w:szCs w:val="33"/>
        </w:rPr>
        <w:t>.</w:t>
      </w:r>
    </w:p>
    <w:p w14:paraId="2DD78AD7"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 xml:space="preserve">העולם חייב להיפתח לרעיון של שימוש בצמחי מרפא אנטי- זיהומיים, משפרי עיכול ומרגיעי נפש. נכון להיום, אין הוכחה שחיידקים יכולים לפתח הסתגלות לרכיבים הפעילים בצמחים. בפועל, אנשים רבים בוחרים להשתמש בצמחים כדי </w:t>
      </w:r>
      <w:r w:rsidRPr="004F2D91">
        <w:rPr>
          <w:rFonts w:ascii="Times New Roman" w:eastAsia="Times New Roman" w:hAnsi="Times New Roman" w:cs="Times New Roman"/>
          <w:color w:val="434747"/>
          <w:spacing w:val="-9"/>
          <w:sz w:val="33"/>
          <w:szCs w:val="33"/>
          <w:rtl/>
        </w:rPr>
        <w:lastRenderedPageBreak/>
        <w:t>למגר את חיידק ההליקובקטר, ולתמיכה במערכת העיכול, תוך שמירה על איזון פלורת המעיים; מה שהופך את השימוש בעשבי המרפא שנתן לנו הטבע, למעשה הנכון וההגיוני ביותר</w:t>
      </w:r>
      <w:r w:rsidRPr="004F2D91">
        <w:rPr>
          <w:rFonts w:ascii="Times New Roman" w:eastAsia="Times New Roman" w:hAnsi="Times New Roman" w:cs="Times New Roman"/>
          <w:color w:val="434747"/>
          <w:spacing w:val="-9"/>
          <w:sz w:val="33"/>
          <w:szCs w:val="33"/>
        </w:rPr>
        <w:t>. (7)</w:t>
      </w:r>
    </w:p>
    <w:p w14:paraId="40F6366B"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האם אתה מרגיש שאנשים מחפשים היום יותר אחר פתרונות טבעיים</w:t>
      </w:r>
      <w:r w:rsidRPr="004F2D91">
        <w:rPr>
          <w:rFonts w:ascii="Times New Roman" w:eastAsia="Times New Roman" w:hAnsi="Times New Roman" w:cs="Times New Roman"/>
          <w:color w:val="434747"/>
          <w:spacing w:val="-9"/>
          <w:sz w:val="33"/>
          <w:szCs w:val="33"/>
        </w:rPr>
        <w:t>?</w:t>
      </w:r>
    </w:p>
    <w:p w14:paraId="40927852"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בהחלט. אנשים מבינים היום, שאפשר להפתח למה שהטבע מציע, מעבר לטיפול הקונבנציונאלי. אני פוגש את זה מדי יום בקליניקה. אנשים לא יוצאים מהמצב, והם מחפשים פתרונות חלופיים שלגוף שלהם יהיה קל לקבל. לא סתם הרפואה הטבעית משגשגת היום</w:t>
      </w:r>
      <w:r w:rsidRPr="004F2D91">
        <w:rPr>
          <w:rFonts w:ascii="Times New Roman" w:eastAsia="Times New Roman" w:hAnsi="Times New Roman" w:cs="Times New Roman"/>
          <w:color w:val="434747"/>
          <w:spacing w:val="-9"/>
          <w:sz w:val="33"/>
          <w:szCs w:val="33"/>
        </w:rPr>
        <w:t>.</w:t>
      </w:r>
    </w:p>
    <w:p w14:paraId="4E1EA646" w14:textId="77777777" w:rsidR="004F2D91" w:rsidRPr="004F2D91" w:rsidRDefault="004F2D91" w:rsidP="005E43AE">
      <w:pPr>
        <w:shd w:val="clear" w:color="auto" w:fill="FFFFFF"/>
        <w:spacing w:after="300" w:line="240" w:lineRule="auto"/>
        <w:jc w:val="right"/>
        <w:textAlignment w:val="baseline"/>
        <w:rPr>
          <w:rFonts w:ascii="Times New Roman" w:eastAsia="Times New Roman" w:hAnsi="Times New Roman" w:cs="Times New Roman"/>
          <w:color w:val="434747"/>
          <w:spacing w:val="-9"/>
          <w:sz w:val="33"/>
          <w:szCs w:val="33"/>
        </w:rPr>
      </w:pPr>
      <w:r w:rsidRPr="004F2D91">
        <w:rPr>
          <w:rFonts w:ascii="Times New Roman" w:eastAsia="Times New Roman" w:hAnsi="Times New Roman" w:cs="Times New Roman"/>
          <w:color w:val="434747"/>
          <w:spacing w:val="-9"/>
          <w:sz w:val="33"/>
          <w:szCs w:val="33"/>
          <w:rtl/>
        </w:rPr>
        <w:t>אני באמת מאחל לעולם כזה בו אנשים יחזרו למקורות ויבינו כמה פוטנציאל יש לצמחי המרפא</w:t>
      </w:r>
    </w:p>
    <w:p w14:paraId="014390AB" w14:textId="5FA931EF" w:rsidR="004F2D91" w:rsidRDefault="006470EF" w:rsidP="005E43AE">
      <w:pPr>
        <w:rPr>
          <w:rtl/>
        </w:rPr>
      </w:pPr>
      <w:r>
        <w:rPr>
          <w:rFonts w:hint="cs"/>
          <w:rtl/>
        </w:rPr>
        <w:t>==</w:t>
      </w:r>
    </w:p>
    <w:p w14:paraId="4A836A63" w14:textId="77777777" w:rsidR="006470EF" w:rsidRDefault="00BC7943" w:rsidP="005E43AE">
      <w:pPr>
        <w:pStyle w:val="ez-toc-page-1"/>
        <w:numPr>
          <w:ilvl w:val="0"/>
          <w:numId w:val="8"/>
        </w:numPr>
        <w:shd w:val="clear" w:color="auto" w:fill="FFFFFF"/>
        <w:bidi/>
        <w:spacing w:before="0" w:beforeAutospacing="0" w:after="0" w:afterAutospacing="0"/>
        <w:jc w:val="right"/>
        <w:rPr>
          <w:rFonts w:ascii="Helvetica" w:hAnsi="Helvetica"/>
          <w:color w:val="777777"/>
          <w:sz w:val="36"/>
          <w:szCs w:val="36"/>
        </w:rPr>
      </w:pPr>
      <w:hyperlink r:id="rId27" w:anchor="%D7%A7%D7%A6%D7%AA_%D7%A2%D7%9C_%D7%94%D7%9C%D7%99%D7%A7%D7%95%D7%91%D7%A7%D7%98%D7%A8_%D7%A4%D7%99%D7%9C%D7%95%D7%A8%D7%99_-_%D7%90%D7%97%D7%93_%D7%94%D7%97%D7%99%D7%99%D7%93%D7%A7%D7%99%D7%9D_%D7%94%D7%9E%D7%95%D7%9B%D7%A8%D7%99%D7%9D_%D7%95%D7%94%D7%97%D7%A9%D7%95%D7%91%D7%99%D7%9D_%D7%91%D7%A2%D7%95%D7%9C%D7%9D_%D7%94%D7%A8%D7%A4%D7%95%D7%90%D7%94" w:tooltip="קצת על הליקובקטר פילורי – אחד החיידקים המוכרים והחשובים בעולם הרפואה" w:history="1">
        <w:r w:rsidR="006470EF">
          <w:rPr>
            <w:rStyle w:val="Hyperlink"/>
            <w:rFonts w:ascii="Helvetica" w:hAnsi="Helvetica"/>
            <w:color w:val="428BCA"/>
            <w:sz w:val="36"/>
            <w:szCs w:val="36"/>
            <w:rtl/>
          </w:rPr>
          <w:t>קצת על הליקובקטר פילורי – אחד החיידקים המוכרים והחשובים בעולם הרפואה</w:t>
        </w:r>
      </w:hyperlink>
    </w:p>
    <w:p w14:paraId="2E9543A3" w14:textId="77777777" w:rsidR="006470EF" w:rsidRDefault="00BC7943" w:rsidP="005E43AE">
      <w:pPr>
        <w:pStyle w:val="ez-toc-page-1"/>
        <w:numPr>
          <w:ilvl w:val="0"/>
          <w:numId w:val="8"/>
        </w:numPr>
        <w:shd w:val="clear" w:color="auto" w:fill="FFFFFF"/>
        <w:bidi/>
        <w:spacing w:before="0" w:beforeAutospacing="0" w:after="0" w:afterAutospacing="0"/>
        <w:jc w:val="right"/>
        <w:rPr>
          <w:rFonts w:ascii="Helvetica" w:hAnsi="Helvetica"/>
          <w:color w:val="777777"/>
          <w:sz w:val="36"/>
          <w:szCs w:val="36"/>
        </w:rPr>
      </w:pPr>
      <w:hyperlink r:id="rId28" w:anchor="%D7%9E%D7%94_%D7%94%D7%A1%D7%9B%D7%A0%D7%95%D7%AA_%D7%A9%D7%9C_%D7%94%D7%93%D7%91%D7%A7%D7%94_%D7%91%D7%94%D7%9C%D7%99%D7%A7%D7%95%D7%91%D7%A7%D7%98%D7%A8_%D7%A4%D7%99%D7%9C%D7%95%D7%A8%D7%99" w:tooltip="מה הסכנות של הדבקה בהליקובקטר פילורי?" w:history="1">
        <w:r w:rsidR="006470EF">
          <w:rPr>
            <w:rStyle w:val="Hyperlink"/>
            <w:rFonts w:ascii="Helvetica" w:hAnsi="Helvetica"/>
            <w:color w:val="428BCA"/>
            <w:sz w:val="36"/>
            <w:szCs w:val="36"/>
            <w:rtl/>
          </w:rPr>
          <w:t>מה הסכנות של הדבקה בהליקובקטר פילורי</w:t>
        </w:r>
        <w:r w:rsidR="006470EF">
          <w:rPr>
            <w:rStyle w:val="Hyperlink"/>
            <w:rFonts w:ascii="Helvetica" w:hAnsi="Helvetica"/>
            <w:color w:val="428BCA"/>
            <w:sz w:val="36"/>
            <w:szCs w:val="36"/>
          </w:rPr>
          <w:t>?</w:t>
        </w:r>
      </w:hyperlink>
    </w:p>
    <w:p w14:paraId="2F509EBB" w14:textId="77777777" w:rsidR="006470EF" w:rsidRDefault="00BC7943" w:rsidP="005E43AE">
      <w:pPr>
        <w:pStyle w:val="ez-toc-page-1"/>
        <w:numPr>
          <w:ilvl w:val="0"/>
          <w:numId w:val="8"/>
        </w:numPr>
        <w:shd w:val="clear" w:color="auto" w:fill="FFFFFF"/>
        <w:bidi/>
        <w:spacing w:before="0" w:beforeAutospacing="0" w:after="0" w:afterAutospacing="0"/>
        <w:jc w:val="right"/>
        <w:rPr>
          <w:rFonts w:ascii="Helvetica" w:hAnsi="Helvetica"/>
          <w:color w:val="777777"/>
          <w:sz w:val="36"/>
          <w:szCs w:val="36"/>
        </w:rPr>
      </w:pPr>
      <w:hyperlink r:id="rId29" w:anchor="%D7%9B%D7%99%D7%A6%D7%93_%D7%9E%D7%90%D7%91%D7%97%D7%A0%D7%99%D7%9D_%D7%94%D7%93%D7%91%D7%A7%D7%94_%D7%A9%D7%9C_%D7%97%D7%99%D7%99%D7%93%D7%A7_%D7%94%D7%9C%D7%99%D7%A7%D7%95%D7%91%D7%A7%D7%98%D7%A8" w:tooltip="כיצד מאבחנים הדבקה של חיידק הליקובקטר?" w:history="1">
        <w:r w:rsidR="006470EF">
          <w:rPr>
            <w:rStyle w:val="Hyperlink"/>
            <w:rFonts w:ascii="Helvetica" w:hAnsi="Helvetica"/>
            <w:color w:val="428BCA"/>
            <w:sz w:val="36"/>
            <w:szCs w:val="36"/>
            <w:rtl/>
          </w:rPr>
          <w:t>כיצד מאבחנים הדבקה של חיידק הליקובקטר</w:t>
        </w:r>
        <w:r w:rsidR="006470EF">
          <w:rPr>
            <w:rStyle w:val="Hyperlink"/>
            <w:rFonts w:ascii="Helvetica" w:hAnsi="Helvetica"/>
            <w:color w:val="428BCA"/>
            <w:sz w:val="36"/>
            <w:szCs w:val="36"/>
          </w:rPr>
          <w:t>?</w:t>
        </w:r>
      </w:hyperlink>
    </w:p>
    <w:p w14:paraId="42E62F98" w14:textId="77777777" w:rsidR="006470EF" w:rsidRDefault="00BC7943" w:rsidP="005E43AE">
      <w:pPr>
        <w:pStyle w:val="ez-toc-page-1"/>
        <w:numPr>
          <w:ilvl w:val="0"/>
          <w:numId w:val="8"/>
        </w:numPr>
        <w:shd w:val="clear" w:color="auto" w:fill="FFFFFF"/>
        <w:bidi/>
        <w:spacing w:before="0" w:beforeAutospacing="0" w:after="0" w:afterAutospacing="0"/>
        <w:jc w:val="right"/>
        <w:rPr>
          <w:rFonts w:ascii="Helvetica" w:hAnsi="Helvetica"/>
          <w:color w:val="777777"/>
          <w:sz w:val="36"/>
          <w:szCs w:val="36"/>
        </w:rPr>
      </w:pPr>
      <w:hyperlink r:id="rId30" w:anchor="%D7%9B%D7%99%D7%A6%D7%93_%D7%9E%D7%98%D7%A4%D7%9C%D7%99%D7%9D_%D7%91%D7%94%D7%9C%D7%99%D7%A7%D7%95%D7%91%D7%A7%D7%98%D7%A8" w:tooltip="כיצד מטפלים בהליקובקטר?" w:history="1">
        <w:r w:rsidR="006470EF">
          <w:rPr>
            <w:rStyle w:val="Hyperlink"/>
            <w:rFonts w:ascii="Helvetica" w:hAnsi="Helvetica"/>
            <w:color w:val="428BCA"/>
            <w:sz w:val="36"/>
            <w:szCs w:val="36"/>
            <w:rtl/>
          </w:rPr>
          <w:t>כיצד מטפלים בהליקובקטר</w:t>
        </w:r>
        <w:r w:rsidR="006470EF">
          <w:rPr>
            <w:rStyle w:val="Hyperlink"/>
            <w:rFonts w:ascii="Helvetica" w:hAnsi="Helvetica"/>
            <w:color w:val="428BCA"/>
            <w:sz w:val="36"/>
            <w:szCs w:val="36"/>
          </w:rPr>
          <w:t>?</w:t>
        </w:r>
      </w:hyperlink>
    </w:p>
    <w:p w14:paraId="13BCB4E3" w14:textId="77777777" w:rsidR="006470EF" w:rsidRDefault="00BC7943" w:rsidP="005E43AE">
      <w:pPr>
        <w:pStyle w:val="ez-toc-page-1"/>
        <w:numPr>
          <w:ilvl w:val="0"/>
          <w:numId w:val="8"/>
        </w:numPr>
        <w:shd w:val="clear" w:color="auto" w:fill="FFFFFF"/>
        <w:bidi/>
        <w:spacing w:before="0" w:beforeAutospacing="0" w:after="0" w:afterAutospacing="0"/>
        <w:jc w:val="right"/>
        <w:rPr>
          <w:rFonts w:ascii="Helvetica" w:hAnsi="Helvetica"/>
          <w:color w:val="777777"/>
          <w:sz w:val="36"/>
          <w:szCs w:val="36"/>
        </w:rPr>
      </w:pPr>
      <w:hyperlink r:id="rId31" w:anchor="%D7%90%D7%99%D7%9B%D7%95%D7%AA_%D7%94%D7%90%D7%91%D7%97%D7%A0%D7%94_%D7%95%D7%94%D7%98%D7%99%D7%A4%D7%95%D7%9C_%D7%94%D7%9D_%D7%A7%D7%A8%D7%99%D7%98%D7%99%D7%99%D7%9D_%D7%91%D7%9B%D7%9C_%D7%94%D7%A0%D7%95%D7%92%D7%A2_%D7%9C%D7%94%D7%9C%D7%99%D7%A7%D7%95%D7%91%D7%A7%D7%98%D7%A8" w:tooltip="איכות האבחנה והטיפול הם קריטיים בכל הנוגע להליקובקטר" w:history="1">
        <w:r w:rsidR="006470EF">
          <w:rPr>
            <w:rStyle w:val="Hyperlink"/>
            <w:rFonts w:ascii="Helvetica" w:hAnsi="Helvetica"/>
            <w:color w:val="428BCA"/>
            <w:sz w:val="36"/>
            <w:szCs w:val="36"/>
            <w:rtl/>
          </w:rPr>
          <w:t>איכות האבחנה והטיפול הם קריטיים בכל הנוגע להליקובקטר</w:t>
        </w:r>
      </w:hyperlink>
    </w:p>
    <w:p w14:paraId="497413B3" w14:textId="77777777" w:rsidR="006470EF" w:rsidRDefault="006470EF" w:rsidP="005E43AE">
      <w:pPr>
        <w:pStyle w:val="3"/>
        <w:shd w:val="clear" w:color="auto" w:fill="FFFFFF"/>
        <w:spacing w:before="300"/>
        <w:jc w:val="right"/>
        <w:rPr>
          <w:rFonts w:ascii="Helvetica" w:hAnsi="Helvetica"/>
          <w:color w:val="777777"/>
          <w:sz w:val="36"/>
          <w:szCs w:val="36"/>
        </w:rPr>
      </w:pPr>
      <w:r>
        <w:rPr>
          <w:rStyle w:val="a3"/>
          <w:rFonts w:ascii="Helvetica" w:hAnsi="Helvetica"/>
          <w:b w:val="0"/>
          <w:bCs w:val="0"/>
          <w:color w:val="777777"/>
          <w:sz w:val="36"/>
          <w:szCs w:val="36"/>
          <w:rtl/>
        </w:rPr>
        <w:t>קצת על הליקובקטר פילורי – אחד החיידקים המוכרים והחשובים בעולם הרפואה</w:t>
      </w:r>
    </w:p>
    <w:p w14:paraId="05248C74" w14:textId="77777777" w:rsidR="006470EF" w:rsidRDefault="006470EF" w:rsidP="005E43AE">
      <w:pPr>
        <w:pStyle w:val="NormalWeb"/>
        <w:shd w:val="clear" w:color="auto" w:fill="FFFFFF"/>
        <w:bidi/>
        <w:spacing w:before="0" w:beforeAutospacing="0" w:after="150" w:afterAutospacing="0"/>
        <w:jc w:val="right"/>
        <w:rPr>
          <w:rFonts w:ascii="Helvetica" w:hAnsi="Helvetica"/>
          <w:color w:val="777777"/>
          <w:sz w:val="30"/>
          <w:szCs w:val="30"/>
        </w:rPr>
      </w:pPr>
      <w:r>
        <w:rPr>
          <w:rFonts w:ascii="Helvetica" w:hAnsi="Helvetica"/>
          <w:color w:val="777777"/>
          <w:sz w:val="30"/>
          <w:szCs w:val="30"/>
          <w:rtl/>
        </w:rPr>
        <w:t>לפני כארבעים שנים, שני חוקרים אוסטרליים בשם וורן ומרשל מצאו לראשונה קשר בין מטופלים בהם נמצאה נוכחות של הדבקת חיידק הליקובקטר פילורי</w:t>
      </w:r>
      <w:r>
        <w:rPr>
          <w:rFonts w:ascii="Helvetica" w:hAnsi="Helvetica"/>
          <w:color w:val="777777"/>
          <w:sz w:val="30"/>
          <w:szCs w:val="30"/>
        </w:rPr>
        <w:t xml:space="preserve"> (Helicobacter Pylori , H. Pylori), </w:t>
      </w:r>
      <w:r>
        <w:rPr>
          <w:rFonts w:ascii="Helvetica" w:hAnsi="Helvetica"/>
          <w:color w:val="777777"/>
          <w:sz w:val="30"/>
          <w:szCs w:val="30"/>
          <w:rtl/>
        </w:rPr>
        <w:t>לבין הופעת כיבי קיבה ותריסריון ואפילו סרטן הקיבה. גילוי זה שלהם לא רק זיכה אותם בפרס נובל, אלא גם היווה מהפכה של ממש בהבנה של עולם הרפואה את המחלות הללו. כיום אנחנו כבר מכירים היטב את החיידק הזה, שמסוגל לשרוד בסביבה החומצית של הקיבה כשהוא מפרק אוראה – חומר שמופרש מהכליות ונמצא בנוכחות גבוהה בקיבה. חיידק הליקובקטר, כשאינו מטופל, מהווה גורם שפוגע באיכות החיים ואפילו מסכן חיים</w:t>
      </w:r>
      <w:r>
        <w:rPr>
          <w:rFonts w:ascii="Helvetica" w:hAnsi="Helvetica"/>
          <w:color w:val="777777"/>
          <w:sz w:val="30"/>
          <w:szCs w:val="30"/>
        </w:rPr>
        <w:t>.</w:t>
      </w:r>
    </w:p>
    <w:p w14:paraId="662CEA1F" w14:textId="77A34E95" w:rsidR="006470EF" w:rsidRDefault="006470EF" w:rsidP="005E43AE">
      <w:pPr>
        <w:shd w:val="clear" w:color="auto" w:fill="F4F7F1"/>
        <w:jc w:val="center"/>
        <w:rPr>
          <w:rFonts w:ascii="Helvetica" w:hAnsi="Helvetica"/>
          <w:color w:val="777777"/>
          <w:sz w:val="30"/>
          <w:szCs w:val="30"/>
        </w:rPr>
      </w:pPr>
      <w:r>
        <w:rPr>
          <w:rFonts w:ascii="Helvetica" w:hAnsi="Helvetica"/>
          <w:noProof/>
          <w:color w:val="777777"/>
          <w:sz w:val="30"/>
          <w:szCs w:val="30"/>
        </w:rPr>
        <w:lastRenderedPageBreak/>
        <w:drawing>
          <wp:inline distT="0" distB="0" distL="0" distR="0" wp14:anchorId="1FFDA16E" wp14:editId="31F3F8FA">
            <wp:extent cx="1009650" cy="1019175"/>
            <wp:effectExtent l="0" t="0" r="0" b="9525"/>
            <wp:docPr id="19" name="תמונה 19" descr="לקבוע תור לבדיקת הליקובקט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לקבוע תור לבדיקת הליקובקטר"/>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09650" cy="1019175"/>
                    </a:xfrm>
                    <a:prstGeom prst="rect">
                      <a:avLst/>
                    </a:prstGeom>
                    <a:noFill/>
                    <a:ln>
                      <a:noFill/>
                    </a:ln>
                  </pic:spPr>
                </pic:pic>
              </a:graphicData>
            </a:graphic>
          </wp:inline>
        </w:drawing>
      </w:r>
    </w:p>
    <w:p w14:paraId="641E9900" w14:textId="77777777" w:rsidR="006470EF" w:rsidRDefault="006470EF" w:rsidP="005E43AE">
      <w:pPr>
        <w:shd w:val="clear" w:color="auto" w:fill="F4F7F1"/>
        <w:jc w:val="center"/>
        <w:rPr>
          <w:rFonts w:ascii="Helvetica" w:hAnsi="Helvetica"/>
          <w:color w:val="518F11"/>
          <w:sz w:val="33"/>
          <w:szCs w:val="33"/>
        </w:rPr>
      </w:pPr>
      <w:r>
        <w:rPr>
          <w:rFonts w:ascii="Helvetica" w:hAnsi="Helvetica"/>
          <w:color w:val="518F11"/>
          <w:sz w:val="33"/>
          <w:szCs w:val="33"/>
          <w:rtl/>
        </w:rPr>
        <w:t>לקבוע תור לבדיקת הליקובקטר</w:t>
      </w:r>
    </w:p>
    <w:p w14:paraId="04E08ADE" w14:textId="77777777" w:rsidR="006470EF" w:rsidRDefault="006470EF" w:rsidP="005E43AE">
      <w:pPr>
        <w:shd w:val="clear" w:color="auto" w:fill="F4F7F1"/>
        <w:jc w:val="center"/>
        <w:rPr>
          <w:rFonts w:ascii="Helvetica" w:hAnsi="Helvetica"/>
          <w:color w:val="777777"/>
          <w:sz w:val="30"/>
          <w:szCs w:val="30"/>
        </w:rPr>
      </w:pPr>
      <w:r>
        <w:rPr>
          <w:rStyle w:val="expert-review-button"/>
          <w:rFonts w:ascii="Helvetica" w:hAnsi="Helvetica"/>
          <w:color w:val="FFFFFF"/>
          <w:sz w:val="29"/>
          <w:szCs w:val="29"/>
          <w:shd w:val="clear" w:color="auto" w:fill="518F11"/>
        </w:rPr>
        <w:t>037712804</w:t>
      </w:r>
    </w:p>
    <w:p w14:paraId="353C0F69" w14:textId="77777777" w:rsidR="006470EF" w:rsidRDefault="006470EF" w:rsidP="005E43AE">
      <w:pPr>
        <w:pStyle w:val="3"/>
        <w:shd w:val="clear" w:color="auto" w:fill="FFFFFF"/>
        <w:spacing w:before="300"/>
        <w:jc w:val="right"/>
        <w:rPr>
          <w:rFonts w:ascii="Helvetica" w:hAnsi="Helvetica"/>
          <w:color w:val="777777"/>
          <w:sz w:val="36"/>
          <w:szCs w:val="36"/>
        </w:rPr>
      </w:pPr>
      <w:r>
        <w:rPr>
          <w:rStyle w:val="a3"/>
          <w:rFonts w:ascii="Helvetica" w:hAnsi="Helvetica"/>
          <w:b w:val="0"/>
          <w:bCs w:val="0"/>
          <w:color w:val="777777"/>
          <w:sz w:val="36"/>
          <w:szCs w:val="36"/>
          <w:rtl/>
        </w:rPr>
        <w:t>מה הסכנות של הדבקה בהליקובקטר פילורי</w:t>
      </w:r>
      <w:r>
        <w:rPr>
          <w:rStyle w:val="a3"/>
          <w:rFonts w:ascii="Helvetica" w:hAnsi="Helvetica"/>
          <w:b w:val="0"/>
          <w:bCs w:val="0"/>
          <w:color w:val="777777"/>
          <w:sz w:val="36"/>
          <w:szCs w:val="36"/>
        </w:rPr>
        <w:t>?</w:t>
      </w:r>
    </w:p>
    <w:p w14:paraId="5C2801CA" w14:textId="77777777" w:rsidR="006470EF" w:rsidRDefault="006470EF" w:rsidP="005E43AE">
      <w:pPr>
        <w:pStyle w:val="NormalWeb"/>
        <w:shd w:val="clear" w:color="auto" w:fill="FFFFFF"/>
        <w:bidi/>
        <w:spacing w:before="0" w:beforeAutospacing="0" w:after="0" w:afterAutospacing="0"/>
        <w:jc w:val="right"/>
        <w:rPr>
          <w:rFonts w:ascii="Helvetica" w:hAnsi="Helvetica"/>
          <w:color w:val="777777"/>
          <w:sz w:val="30"/>
          <w:szCs w:val="30"/>
        </w:rPr>
      </w:pPr>
      <w:r>
        <w:rPr>
          <w:rFonts w:ascii="Helvetica" w:hAnsi="Helvetica"/>
          <w:color w:val="777777"/>
          <w:sz w:val="30"/>
          <w:szCs w:val="30"/>
          <w:rtl/>
        </w:rPr>
        <w:t>אחת המחלות המעיקות והקשות ביותר בתחום הרפואי של </w:t>
      </w:r>
      <w:hyperlink r:id="rId33" w:history="1">
        <w:r>
          <w:rPr>
            <w:rStyle w:val="Hyperlink"/>
            <w:rFonts w:ascii="Helvetica" w:hAnsi="Helvetica"/>
            <w:color w:val="3C8DC5"/>
            <w:sz w:val="30"/>
            <w:szCs w:val="30"/>
            <w:rtl/>
          </w:rPr>
          <w:t>גסטרואנטרולוגיה</w:t>
        </w:r>
      </w:hyperlink>
      <w:r>
        <w:rPr>
          <w:rFonts w:ascii="Helvetica" w:hAnsi="Helvetica"/>
          <w:color w:val="777777"/>
          <w:sz w:val="30"/>
          <w:szCs w:val="30"/>
        </w:rPr>
        <w:t> </w:t>
      </w:r>
      <w:r>
        <w:rPr>
          <w:rFonts w:ascii="Helvetica" w:hAnsi="Helvetica"/>
          <w:color w:val="777777"/>
          <w:sz w:val="30"/>
          <w:szCs w:val="30"/>
          <w:rtl/>
        </w:rPr>
        <w:t>(רפואת מערכת העיכול) היא אולקוס, או במילים אחרות – כיבים בקיבה ובתריסריון. הליקובקטר פילורי הוא חיידק שלמעשה גורם להיווצרות הכיבים האלה, עקב פירוק האירוע ושינוי המאזן החומצי בקיבה. כיום, כל תלונה על כאבים ברום הבטן (דיספפסיה) נבחנת על ידי </w:t>
      </w:r>
      <w:hyperlink r:id="rId34" w:history="1">
        <w:r>
          <w:rPr>
            <w:rStyle w:val="Hyperlink"/>
            <w:rFonts w:ascii="Helvetica" w:hAnsi="Helvetica"/>
            <w:color w:val="3C8DC5"/>
            <w:sz w:val="30"/>
            <w:szCs w:val="30"/>
            <w:rtl/>
          </w:rPr>
          <w:t>גסטרואנטרולוג</w:t>
        </w:r>
      </w:hyperlink>
      <w:r>
        <w:rPr>
          <w:rFonts w:ascii="Helvetica" w:hAnsi="Helvetica"/>
          <w:color w:val="777777"/>
          <w:sz w:val="30"/>
          <w:szCs w:val="30"/>
        </w:rPr>
        <w:t> </w:t>
      </w:r>
      <w:r>
        <w:rPr>
          <w:rFonts w:ascii="Helvetica" w:hAnsi="Helvetica"/>
          <w:color w:val="777777"/>
          <w:sz w:val="30"/>
          <w:szCs w:val="30"/>
          <w:rtl/>
        </w:rPr>
        <w:t>בחשד לנוכחות חיידק הליקובקטר וכיבים. על אף שהם מסוכנים וקשים מספיק בפני עצמם, הסכנה הגדולה באמת הטמונה בכיבים שנוצרים כתוצאה מהליקובקטר היא התפתחות של סרטן הקיבה, וספציפית לימפומה מסוג</w:t>
      </w:r>
      <w:r>
        <w:rPr>
          <w:rFonts w:ascii="Helvetica" w:hAnsi="Helvetica"/>
          <w:color w:val="777777"/>
          <w:sz w:val="30"/>
          <w:szCs w:val="30"/>
        </w:rPr>
        <w:t xml:space="preserve"> MALT, </w:t>
      </w:r>
      <w:r>
        <w:rPr>
          <w:rFonts w:ascii="Helvetica" w:hAnsi="Helvetica"/>
          <w:color w:val="777777"/>
          <w:sz w:val="30"/>
          <w:szCs w:val="30"/>
          <w:rtl/>
        </w:rPr>
        <w:t>בכיבים שנוצרים במנגנון זה. כך, החיידק מהווה את אחד הגורמים הזיהומיים היחידים שגם יכול להוביל למחלה סרטנית</w:t>
      </w:r>
      <w:r>
        <w:rPr>
          <w:rFonts w:ascii="Helvetica" w:hAnsi="Helvetica"/>
          <w:color w:val="777777"/>
          <w:sz w:val="30"/>
          <w:szCs w:val="30"/>
        </w:rPr>
        <w:t>.</w:t>
      </w:r>
    </w:p>
    <w:p w14:paraId="05D989A3" w14:textId="77777777" w:rsidR="006470EF" w:rsidRDefault="006470EF" w:rsidP="005E43AE">
      <w:pPr>
        <w:pStyle w:val="3"/>
        <w:shd w:val="clear" w:color="auto" w:fill="FFFFFF"/>
        <w:spacing w:before="300"/>
        <w:jc w:val="right"/>
        <w:rPr>
          <w:rFonts w:ascii="Helvetica" w:hAnsi="Helvetica"/>
          <w:color w:val="777777"/>
          <w:sz w:val="36"/>
          <w:szCs w:val="36"/>
        </w:rPr>
      </w:pPr>
      <w:r>
        <w:rPr>
          <w:rStyle w:val="a3"/>
          <w:rFonts w:ascii="Helvetica" w:hAnsi="Helvetica"/>
          <w:b w:val="0"/>
          <w:bCs w:val="0"/>
          <w:color w:val="777777"/>
          <w:sz w:val="36"/>
          <w:szCs w:val="36"/>
          <w:rtl/>
        </w:rPr>
        <w:t>כיצד מאבחנים הדבקה של חיידק הליקובקטר</w:t>
      </w:r>
      <w:r>
        <w:rPr>
          <w:rStyle w:val="a3"/>
          <w:rFonts w:ascii="Helvetica" w:hAnsi="Helvetica"/>
          <w:b w:val="0"/>
          <w:bCs w:val="0"/>
          <w:color w:val="777777"/>
          <w:sz w:val="36"/>
          <w:szCs w:val="36"/>
        </w:rPr>
        <w:t>?</w:t>
      </w:r>
    </w:p>
    <w:p w14:paraId="0581F13C" w14:textId="77777777" w:rsidR="006470EF" w:rsidRDefault="00BC7943" w:rsidP="005E43AE">
      <w:pPr>
        <w:pStyle w:val="NormalWeb"/>
        <w:shd w:val="clear" w:color="auto" w:fill="FFFFFF"/>
        <w:bidi/>
        <w:spacing w:before="0" w:beforeAutospacing="0" w:after="0" w:afterAutospacing="0"/>
        <w:jc w:val="right"/>
        <w:rPr>
          <w:rFonts w:ascii="Helvetica" w:hAnsi="Helvetica"/>
          <w:color w:val="777777"/>
          <w:sz w:val="30"/>
          <w:szCs w:val="30"/>
        </w:rPr>
      </w:pPr>
      <w:hyperlink r:id="rId35" w:history="1">
        <w:r w:rsidR="006470EF">
          <w:rPr>
            <w:rStyle w:val="Hyperlink"/>
            <w:rFonts w:ascii="Helvetica" w:hAnsi="Helvetica"/>
            <w:color w:val="3C8DC5"/>
            <w:sz w:val="30"/>
            <w:szCs w:val="30"/>
            <w:rtl/>
          </w:rPr>
          <w:t>בדיקת הליקובקטר</w:t>
        </w:r>
      </w:hyperlink>
      <w:r w:rsidR="006470EF">
        <w:rPr>
          <w:rFonts w:ascii="Helvetica" w:hAnsi="Helvetica"/>
          <w:color w:val="777777"/>
          <w:sz w:val="30"/>
          <w:szCs w:val="30"/>
        </w:rPr>
        <w:t> </w:t>
      </w:r>
      <w:r w:rsidR="006470EF">
        <w:rPr>
          <w:rFonts w:ascii="Helvetica" w:hAnsi="Helvetica"/>
          <w:color w:val="777777"/>
          <w:sz w:val="30"/>
          <w:szCs w:val="30"/>
          <w:rtl/>
        </w:rPr>
        <w:t>יכולה להתבצע במספר אופנים, כאשר השיטה הפשוטה ביותר שהיא גם אמינה למדי היא תבחין נשיפה. בבדיקה זו המטופל מתבקש לנשוף על ערכת בדיקה מיוחדת, שבהתאם לרמת החומציות בנשימה יכולה לגלות שרידים ונוכחות של הליקובקטר בקיבה או בתריסריון. מלבד זאת, ניתן גם לבצע </w:t>
      </w:r>
      <w:hyperlink r:id="rId36" w:history="1">
        <w:r w:rsidR="006470EF">
          <w:rPr>
            <w:rStyle w:val="Hyperlink"/>
            <w:rFonts w:ascii="Helvetica" w:hAnsi="Helvetica"/>
            <w:color w:val="3C8DC5"/>
            <w:sz w:val="30"/>
            <w:szCs w:val="30"/>
            <w:rtl/>
          </w:rPr>
          <w:t>בדיקות מעבדה</w:t>
        </w:r>
      </w:hyperlink>
      <w:r w:rsidR="006470EF">
        <w:rPr>
          <w:rFonts w:ascii="Helvetica" w:hAnsi="Helvetica"/>
          <w:color w:val="777777"/>
          <w:sz w:val="30"/>
          <w:szCs w:val="30"/>
        </w:rPr>
        <w:t> </w:t>
      </w:r>
      <w:r w:rsidR="006470EF">
        <w:rPr>
          <w:rFonts w:ascii="Helvetica" w:hAnsi="Helvetica"/>
          <w:color w:val="777777"/>
          <w:sz w:val="30"/>
          <w:szCs w:val="30"/>
          <w:rtl/>
        </w:rPr>
        <w:t>(בדיקות דם) לנוכחות אנטיגן (תא חיסוני) שמתאים לפעילות הליקובקטר בגוף. עם זאת בדיקה זו נחשבת פחות אמינה ובדרך כלל משמשת לחיזוק אבחנה ולא כגורם אבחנתי בפני עצמה. לבסוף, את האבחנה הסופית ניתן ורצוי לבצע באמצעות </w:t>
      </w:r>
      <w:hyperlink r:id="rId37" w:history="1">
        <w:r w:rsidR="006470EF">
          <w:rPr>
            <w:rStyle w:val="Hyperlink"/>
            <w:rFonts w:ascii="Helvetica" w:hAnsi="Helvetica"/>
            <w:color w:val="3C8DC5"/>
            <w:sz w:val="30"/>
            <w:szCs w:val="30"/>
            <w:rtl/>
          </w:rPr>
          <w:t>בדיקת גסטרוסקופיה</w:t>
        </w:r>
      </w:hyperlink>
      <w:r w:rsidR="006470EF">
        <w:rPr>
          <w:rFonts w:ascii="Helvetica" w:hAnsi="Helvetica"/>
          <w:color w:val="777777"/>
          <w:sz w:val="30"/>
          <w:szCs w:val="30"/>
        </w:rPr>
        <w:t xml:space="preserve">. </w:t>
      </w:r>
      <w:r w:rsidR="006470EF">
        <w:rPr>
          <w:rFonts w:ascii="Helvetica" w:hAnsi="Helvetica"/>
          <w:color w:val="777777"/>
          <w:sz w:val="30"/>
          <w:szCs w:val="30"/>
          <w:rtl/>
        </w:rPr>
        <w:t>בדומה לבדיקת </w:t>
      </w:r>
      <w:hyperlink r:id="rId38" w:history="1">
        <w:r w:rsidR="006470EF">
          <w:rPr>
            <w:rStyle w:val="Hyperlink"/>
            <w:rFonts w:ascii="Helvetica" w:hAnsi="Helvetica"/>
            <w:color w:val="3C8DC5"/>
            <w:sz w:val="30"/>
            <w:szCs w:val="30"/>
            <w:rtl/>
          </w:rPr>
          <w:t>קולונוסקופיה</w:t>
        </w:r>
      </w:hyperlink>
      <w:r w:rsidR="006470EF">
        <w:rPr>
          <w:rFonts w:ascii="Helvetica" w:hAnsi="Helvetica"/>
          <w:color w:val="777777"/>
          <w:sz w:val="30"/>
          <w:szCs w:val="30"/>
        </w:rPr>
        <w:t> </w:t>
      </w:r>
      <w:r w:rsidR="006470EF">
        <w:rPr>
          <w:rFonts w:ascii="Helvetica" w:hAnsi="Helvetica"/>
          <w:color w:val="777777"/>
          <w:sz w:val="30"/>
          <w:szCs w:val="30"/>
          <w:rtl/>
        </w:rPr>
        <w:t>בה לוקחים ביופסיה בחשד למחלת סרטן המעי הגס, בבדיקה הגסטרוסקופית לוקחים ביופסיה מהכיב ומבררים האם הכיב אכן נגרם פתולוגית כתוצאה מהליקובקטר, והאם כבר עבר התמרה סרטנית כלשהי</w:t>
      </w:r>
      <w:r w:rsidR="006470EF">
        <w:rPr>
          <w:rFonts w:ascii="Helvetica" w:hAnsi="Helvetica"/>
          <w:color w:val="777777"/>
          <w:sz w:val="30"/>
          <w:szCs w:val="30"/>
        </w:rPr>
        <w:t>.</w:t>
      </w:r>
    </w:p>
    <w:p w14:paraId="6510350E" w14:textId="1472803E" w:rsidR="006470EF" w:rsidRDefault="006470EF" w:rsidP="005E43AE">
      <w:pPr>
        <w:shd w:val="clear" w:color="auto" w:fill="F4F7F1"/>
        <w:jc w:val="center"/>
        <w:rPr>
          <w:rFonts w:ascii="Helvetica" w:hAnsi="Helvetica"/>
          <w:color w:val="777777"/>
          <w:sz w:val="30"/>
          <w:szCs w:val="30"/>
        </w:rPr>
      </w:pPr>
      <w:r>
        <w:rPr>
          <w:rFonts w:ascii="Helvetica" w:hAnsi="Helvetica"/>
          <w:noProof/>
          <w:color w:val="777777"/>
          <w:sz w:val="30"/>
          <w:szCs w:val="30"/>
        </w:rPr>
        <w:lastRenderedPageBreak/>
        <w:drawing>
          <wp:inline distT="0" distB="0" distL="0" distR="0" wp14:anchorId="6026C5E9" wp14:editId="6FF13B07">
            <wp:extent cx="1009650" cy="1019175"/>
            <wp:effectExtent l="0" t="0" r="0" b="9525"/>
            <wp:docPr id="18" name="תמונה 18" descr="לקבוע תור לבדיקת הליקובקט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לקבוע תור לבדיקת הליקובקטר"/>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009650" cy="1019175"/>
                    </a:xfrm>
                    <a:prstGeom prst="rect">
                      <a:avLst/>
                    </a:prstGeom>
                    <a:noFill/>
                    <a:ln>
                      <a:noFill/>
                    </a:ln>
                  </pic:spPr>
                </pic:pic>
              </a:graphicData>
            </a:graphic>
          </wp:inline>
        </w:drawing>
      </w:r>
    </w:p>
    <w:p w14:paraId="39D04502" w14:textId="77777777" w:rsidR="006470EF" w:rsidRDefault="006470EF" w:rsidP="005E43AE">
      <w:pPr>
        <w:shd w:val="clear" w:color="auto" w:fill="F4F7F1"/>
        <w:jc w:val="center"/>
        <w:rPr>
          <w:rFonts w:ascii="Helvetica" w:hAnsi="Helvetica"/>
          <w:color w:val="518F11"/>
          <w:sz w:val="33"/>
          <w:szCs w:val="33"/>
        </w:rPr>
      </w:pPr>
      <w:r>
        <w:rPr>
          <w:rFonts w:ascii="Helvetica" w:hAnsi="Helvetica"/>
          <w:color w:val="518F11"/>
          <w:sz w:val="33"/>
          <w:szCs w:val="33"/>
          <w:rtl/>
        </w:rPr>
        <w:t>לקבוע תור לבדיקת הליקובקטר</w:t>
      </w:r>
    </w:p>
    <w:p w14:paraId="05F43F49" w14:textId="77777777" w:rsidR="006470EF" w:rsidRDefault="006470EF" w:rsidP="005E43AE">
      <w:pPr>
        <w:shd w:val="clear" w:color="auto" w:fill="F4F7F1"/>
        <w:jc w:val="center"/>
        <w:rPr>
          <w:rFonts w:ascii="Helvetica" w:hAnsi="Helvetica"/>
          <w:color w:val="777777"/>
          <w:sz w:val="30"/>
          <w:szCs w:val="30"/>
        </w:rPr>
      </w:pPr>
      <w:r>
        <w:rPr>
          <w:rStyle w:val="expert-review-button"/>
          <w:rFonts w:ascii="Helvetica" w:hAnsi="Helvetica"/>
          <w:color w:val="FFFFFF"/>
          <w:sz w:val="29"/>
          <w:szCs w:val="29"/>
          <w:shd w:val="clear" w:color="auto" w:fill="518F11"/>
        </w:rPr>
        <w:t>037712804</w:t>
      </w:r>
    </w:p>
    <w:p w14:paraId="062C9A08" w14:textId="77777777" w:rsidR="006470EF" w:rsidRDefault="006470EF" w:rsidP="005E43AE">
      <w:pPr>
        <w:pStyle w:val="3"/>
        <w:shd w:val="clear" w:color="auto" w:fill="FFFFFF"/>
        <w:spacing w:before="300"/>
        <w:jc w:val="right"/>
        <w:rPr>
          <w:rFonts w:ascii="Helvetica" w:hAnsi="Helvetica"/>
          <w:color w:val="777777"/>
          <w:sz w:val="36"/>
          <w:szCs w:val="36"/>
        </w:rPr>
      </w:pPr>
      <w:r>
        <w:rPr>
          <w:rStyle w:val="a3"/>
          <w:rFonts w:ascii="Helvetica" w:hAnsi="Helvetica"/>
          <w:b w:val="0"/>
          <w:bCs w:val="0"/>
          <w:color w:val="777777"/>
          <w:sz w:val="36"/>
          <w:szCs w:val="36"/>
          <w:rtl/>
        </w:rPr>
        <w:t>כיצד מטפלים בהליקובקטר</w:t>
      </w:r>
      <w:r>
        <w:rPr>
          <w:rStyle w:val="a3"/>
          <w:rFonts w:ascii="Helvetica" w:hAnsi="Helvetica"/>
          <w:b w:val="0"/>
          <w:bCs w:val="0"/>
          <w:color w:val="777777"/>
          <w:sz w:val="36"/>
          <w:szCs w:val="36"/>
        </w:rPr>
        <w:t>?</w:t>
      </w:r>
    </w:p>
    <w:p w14:paraId="781DD575" w14:textId="77777777" w:rsidR="006470EF" w:rsidRDefault="006470EF" w:rsidP="005E43AE">
      <w:pPr>
        <w:pStyle w:val="NormalWeb"/>
        <w:shd w:val="clear" w:color="auto" w:fill="FFFFFF"/>
        <w:bidi/>
        <w:spacing w:before="0" w:beforeAutospacing="0" w:after="0" w:afterAutospacing="0"/>
        <w:jc w:val="right"/>
        <w:rPr>
          <w:rFonts w:ascii="Helvetica" w:hAnsi="Helvetica"/>
          <w:color w:val="777777"/>
          <w:sz w:val="30"/>
          <w:szCs w:val="30"/>
        </w:rPr>
      </w:pPr>
      <w:r>
        <w:rPr>
          <w:rFonts w:ascii="Helvetica" w:hAnsi="Helvetica"/>
          <w:color w:val="777777"/>
          <w:sz w:val="30"/>
          <w:szCs w:val="30"/>
          <w:rtl/>
        </w:rPr>
        <w:t>טיפול בהליקובקטר, בדומה למרבית החיידקים האחרים, הוא טיפול אנטיביוטי. לגבי מרבית החיידקים האחרים, תרופה אנטיביוטית מתאימה אחת תהיה בדרך כלל מספיקה לחיסול החיידק. לעומת זאת כשמדובר בהליקובקטר </w:t>
      </w:r>
      <w:hyperlink r:id="rId39" w:history="1">
        <w:r>
          <w:rPr>
            <w:rStyle w:val="Hyperlink"/>
            <w:rFonts w:ascii="Helvetica" w:hAnsi="Helvetica"/>
            <w:color w:val="3C8DC5"/>
            <w:sz w:val="30"/>
            <w:szCs w:val="30"/>
            <w:rtl/>
          </w:rPr>
          <w:t>רופא גסטרו</w:t>
        </w:r>
      </w:hyperlink>
      <w:r>
        <w:rPr>
          <w:rFonts w:ascii="Helvetica" w:hAnsi="Helvetica"/>
          <w:color w:val="777777"/>
          <w:sz w:val="30"/>
          <w:szCs w:val="30"/>
        </w:rPr>
        <w:t> </w:t>
      </w:r>
      <w:r>
        <w:rPr>
          <w:rFonts w:ascii="Helvetica" w:hAnsi="Helvetica"/>
          <w:color w:val="777777"/>
          <w:sz w:val="30"/>
          <w:szCs w:val="30"/>
          <w:rtl/>
        </w:rPr>
        <w:t>מקצועי ירשום לא פחות מ-4 תרופות אנטיביוטיות שונות שיפעלו באופן משולב נגד החיידק. פרט ייחודי מאוד לגבי הטיפול האנטיביוטי בהליקובקטר הוא שחיסול של החיידק יוביל גם לטיפול וריפוי מלא של כיבי הקיבה ואפילו של הלימפומה, אם התפתחה כזו. כך, טיפול אנטיביוטי יעיל ונכון לאחר אבחנה מדויקת של חיידק הליקובקטר הוא למעשה טיפול שמרפא מחלת סרטן שנגרמת בעקבות ההדבקה הזו. זהו סוג ייחודי של טיפול הן בתחום של מחלות ממאירות והן בתחום של תרופות אנטיביוטיות</w:t>
      </w:r>
      <w:r>
        <w:rPr>
          <w:rFonts w:ascii="Helvetica" w:hAnsi="Helvetica"/>
          <w:color w:val="777777"/>
          <w:sz w:val="30"/>
          <w:szCs w:val="30"/>
        </w:rPr>
        <w:t>.</w:t>
      </w:r>
    </w:p>
    <w:p w14:paraId="2B92DE52" w14:textId="77777777" w:rsidR="006470EF" w:rsidRDefault="006470EF" w:rsidP="005E43AE">
      <w:pPr>
        <w:pStyle w:val="3"/>
        <w:shd w:val="clear" w:color="auto" w:fill="FFFFFF"/>
        <w:spacing w:before="300"/>
        <w:jc w:val="right"/>
        <w:rPr>
          <w:rFonts w:ascii="Helvetica" w:hAnsi="Helvetica"/>
          <w:color w:val="777777"/>
          <w:sz w:val="36"/>
          <w:szCs w:val="36"/>
        </w:rPr>
      </w:pPr>
      <w:r>
        <w:rPr>
          <w:rStyle w:val="a3"/>
          <w:rFonts w:ascii="Helvetica" w:hAnsi="Helvetica"/>
          <w:b w:val="0"/>
          <w:bCs w:val="0"/>
          <w:color w:val="777777"/>
          <w:sz w:val="36"/>
          <w:szCs w:val="36"/>
          <w:rtl/>
        </w:rPr>
        <w:t>איכות האבחנה והטיפול הם קריטיים בכל הנוגע להליקובקטר</w:t>
      </w:r>
    </w:p>
    <w:p w14:paraId="3C67AA29" w14:textId="77777777" w:rsidR="006470EF" w:rsidRDefault="006470EF" w:rsidP="005E43AE">
      <w:pPr>
        <w:pStyle w:val="NormalWeb"/>
        <w:shd w:val="clear" w:color="auto" w:fill="FFFFFF"/>
        <w:bidi/>
        <w:spacing w:before="0" w:beforeAutospacing="0" w:after="0" w:afterAutospacing="0"/>
        <w:jc w:val="right"/>
        <w:rPr>
          <w:rFonts w:ascii="Helvetica" w:hAnsi="Helvetica"/>
          <w:color w:val="777777"/>
          <w:sz w:val="30"/>
          <w:szCs w:val="30"/>
        </w:rPr>
      </w:pPr>
      <w:r>
        <w:rPr>
          <w:rFonts w:ascii="Helvetica" w:hAnsi="Helvetica"/>
          <w:color w:val="777777"/>
          <w:sz w:val="30"/>
          <w:szCs w:val="30"/>
          <w:rtl/>
        </w:rPr>
        <w:t>הסימפטום שחשוב להכיר, ושמעלה חשד לנוכחות של הליקובקטר ושל כיבים בקיבה או בתריסריון, הוא דיספפסיה – שילוב של כאב, תחושת מלאות ונפיחות ברום הבטן. מלבד זאת, כל הדבקה בהליקובקטר בסביבה המיידית שלכם (משפחה, בית אבות, מסגרות חינוכיות או מקום עבודה) מחייבת בדיקת הליקובקטר והתחלת טיפול במידת הצורך. כמו שבוודאי הבנתם, אבחנה מדויקת וטיפול יעיל בהדבקה בחיידק הם בעלי חשיבות מכרעת עבור בריאות המטופל – אפילו במניעה של מחלה סרטנית</w:t>
      </w:r>
      <w:r>
        <w:rPr>
          <w:rFonts w:ascii="Helvetica" w:hAnsi="Helvetica"/>
          <w:color w:val="777777"/>
          <w:sz w:val="30"/>
          <w:szCs w:val="30"/>
        </w:rPr>
        <w:t>.</w:t>
      </w:r>
    </w:p>
    <w:p w14:paraId="78ED88E5" w14:textId="5679D62F" w:rsidR="006470EF" w:rsidRDefault="006470EF" w:rsidP="005E43AE">
      <w:pPr>
        <w:rPr>
          <w:rtl/>
        </w:rPr>
      </w:pPr>
      <w:r>
        <w:rPr>
          <w:rFonts w:hint="cs"/>
          <w:rtl/>
        </w:rPr>
        <w:t>==========</w:t>
      </w:r>
    </w:p>
    <w:p w14:paraId="78F0169D"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דיספפסיה מוגדרת כתחושת אי נוחות חוזרת ומתמשכת, הקשורה בדרך כלל למזון, בחלק העליון-האמצעי של הבטן, באזור שבין שתי הצלעות הנקראות אפיגסטריום במונחים רפואיים, כלומר באזור שמתאים ל בֶּטֶן. דיספפסיה היא שם התלונה, ולא שם המחלה</w:t>
      </w:r>
      <w:r>
        <w:rPr>
          <w:rFonts w:ascii="Open Sans" w:hAnsi="Open Sans" w:cs="Open Sans"/>
          <w:color w:val="000000"/>
          <w:sz w:val="21"/>
          <w:szCs w:val="21"/>
        </w:rPr>
        <w:t>.</w:t>
      </w:r>
    </w:p>
    <w:p w14:paraId="2DA084F0"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lastRenderedPageBreak/>
        <w:t>מהם התסמינים של קלקול קבה</w:t>
      </w:r>
      <w:r>
        <w:rPr>
          <w:rFonts w:ascii="Open Sans" w:hAnsi="Open Sans" w:cs="Open Sans"/>
          <w:color w:val="000000"/>
        </w:rPr>
        <w:t>?</w:t>
      </w:r>
    </w:p>
    <w:p w14:paraId="0218C76E"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זה מורכב משילוב של אחת או יותר מהתלונות כגון כאב, מתח, מלאות, שובע מוקדם, גיהוקים, בחילות, אובדן תיאבון, משתנה בין חולה לחולה. אם לחולים יש תלונות כמו צריבה בחזה ואוכל שחוזר לפה לאחר האכילה, הדבר נחשב כמחלת ריפלוקס במערכת העיכול ולא כבעיות בעיכול</w:t>
      </w:r>
      <w:r>
        <w:rPr>
          <w:rFonts w:ascii="Open Sans" w:hAnsi="Open Sans" w:cs="Open Sans"/>
          <w:color w:val="000000"/>
          <w:sz w:val="21"/>
          <w:szCs w:val="21"/>
        </w:rPr>
        <w:t>.</w:t>
      </w:r>
    </w:p>
    <w:p w14:paraId="0BA76B14"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מהי תדירות הפרעות העיכול בקהילה</w:t>
      </w:r>
      <w:r>
        <w:rPr>
          <w:rFonts w:ascii="Open Sans" w:hAnsi="Open Sans" w:cs="Open Sans"/>
          <w:color w:val="000000"/>
        </w:rPr>
        <w:t>?</w:t>
      </w:r>
    </w:p>
    <w:p w14:paraId="30C3A6E0"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דיספפסיה נראית אצל כ 1/4 מהאנשים הבוגרים. בארצנו, 30% מהחולים שפנו לרופא המשפחה וכ -50% מהחולים שפנו למומחה לגסטרואנטרולוגיה היו חולים עם הפרעות בעיכול (עיכול). למחצית מהחולים הללו עלולים להיות תלונות חוזרות לכל החיים</w:t>
      </w:r>
      <w:r>
        <w:rPr>
          <w:rFonts w:ascii="Open Sans" w:hAnsi="Open Sans" w:cs="Open Sans"/>
          <w:color w:val="000000"/>
          <w:sz w:val="21"/>
          <w:szCs w:val="21"/>
        </w:rPr>
        <w:t>.</w:t>
      </w:r>
    </w:p>
    <w:p w14:paraId="5CE5AA38"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מהם הגורמים לקשיי עיכול</w:t>
      </w:r>
      <w:r>
        <w:rPr>
          <w:rFonts w:ascii="Open Sans" w:hAnsi="Open Sans" w:cs="Open Sans"/>
          <w:color w:val="000000"/>
        </w:rPr>
        <w:t>?</w:t>
      </w:r>
    </w:p>
    <w:p w14:paraId="71C0028A"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ישנן שתי סיבות עיקריות לבעיות בעיכול. אלה; דיספפסיה אורגנית: כאן יש מחלה אורגנית שניתן לקבוע על ידי תלונות המטופל, בעיקר על ידי בדיקה אנדוסקופית, וכן על ידי כמה בדיקות אחרות. (למשל כיב, דלקת קיבה, סרטן הקיבה, לבלב, מחלות כיס המרה וכו ')</w:t>
      </w:r>
      <w:r>
        <w:rPr>
          <w:rFonts w:ascii="Open Sans" w:hAnsi="Open Sans" w:cs="Open Sans"/>
          <w:color w:val="000000"/>
          <w:sz w:val="21"/>
          <w:szCs w:val="21"/>
        </w:rPr>
        <w:t>.</w:t>
      </w:r>
    </w:p>
    <w:p w14:paraId="6E2E68B5"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דיספפסיה תפקודית</w:t>
      </w:r>
      <w:r>
        <w:rPr>
          <w:rStyle w:val="a3"/>
          <w:rFonts w:ascii="inherit" w:hAnsi="inherit" w:cs="Open Sans"/>
          <w:color w:val="000000"/>
          <w:sz w:val="21"/>
          <w:szCs w:val="21"/>
          <w:bdr w:val="none" w:sz="0" w:space="0" w:color="auto" w:frame="1"/>
        </w:rPr>
        <w:t>:</w:t>
      </w:r>
      <w:r>
        <w:rPr>
          <w:rFonts w:ascii="Open Sans" w:hAnsi="Open Sans" w:cs="Open Sans"/>
          <w:color w:val="000000"/>
          <w:sz w:val="21"/>
          <w:szCs w:val="21"/>
        </w:rPr>
        <w:t> </w:t>
      </w:r>
      <w:r>
        <w:rPr>
          <w:rFonts w:ascii="Open Sans" w:hAnsi="Open Sans"/>
          <w:color w:val="000000"/>
          <w:sz w:val="21"/>
          <w:szCs w:val="21"/>
          <w:rtl/>
        </w:rPr>
        <w:t>עם האפשרויות הטכנולוגיות של ימינו, לא ניתן להציג פתולוגיה מקרוסקופית (גלויה) המוכרת תחת התלונות. ההגדרה של דלקת קיבה מיקרוסקופית (בלתי נראית) בקיבה או חריגות תנועה שמקורן לא ידוע בתנועות הקיבה כלולות גם בהגדרה של דיספפסיה תפקודית. מכיוון שלא ניתן ליצור שום קשר ישיר בין מצבים כאלה לתלונות על קשיי עיכול</w:t>
      </w:r>
      <w:r>
        <w:rPr>
          <w:rFonts w:ascii="Open Sans" w:hAnsi="Open Sans" w:cs="Open Sans"/>
          <w:color w:val="000000"/>
          <w:sz w:val="21"/>
          <w:szCs w:val="21"/>
        </w:rPr>
        <w:t>.</w:t>
      </w:r>
    </w:p>
    <w:p w14:paraId="0573DC45"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מה גורם לקשיי עיכול תפקודיים</w:t>
      </w:r>
      <w:r>
        <w:rPr>
          <w:rFonts w:ascii="Open Sans" w:hAnsi="Open Sans" w:cs="Open Sans"/>
          <w:color w:val="000000"/>
        </w:rPr>
        <w:t>?</w:t>
      </w:r>
    </w:p>
    <w:p w14:paraId="48D607ED"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הסיבה ל</w:t>
      </w:r>
      <w:r>
        <w:rPr>
          <w:rFonts w:ascii="Open Sans" w:hAnsi="Open Sans" w:cs="Open Sans"/>
          <w:color w:val="000000"/>
          <w:sz w:val="21"/>
          <w:szCs w:val="21"/>
        </w:rPr>
        <w:t xml:space="preserve">- FD </w:t>
      </w:r>
      <w:r>
        <w:rPr>
          <w:rFonts w:ascii="Open Sans" w:hAnsi="Open Sans"/>
          <w:color w:val="000000"/>
          <w:sz w:val="21"/>
          <w:szCs w:val="21"/>
          <w:rtl/>
        </w:rPr>
        <w:t>אינה ברורה כרגע. מספר גורמים אשם. ביניהם</w:t>
      </w:r>
      <w:r>
        <w:rPr>
          <w:rFonts w:ascii="Open Sans" w:hAnsi="Open Sans" w:cs="Open Sans"/>
          <w:color w:val="000000"/>
          <w:sz w:val="21"/>
          <w:szCs w:val="21"/>
        </w:rPr>
        <w:t>:</w:t>
      </w:r>
    </w:p>
    <w:p w14:paraId="55FAE62A" w14:textId="77777777" w:rsidR="006470EF" w:rsidRDefault="006470EF" w:rsidP="005E43AE">
      <w:pPr>
        <w:numPr>
          <w:ilvl w:val="0"/>
          <w:numId w:val="9"/>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בין העצבים התחושתיים של מערכת העצבים במעי למערכת העצבים המרכזית</w:t>
      </w:r>
    </w:p>
    <w:p w14:paraId="155CB5A6" w14:textId="77777777" w:rsidR="006470EF" w:rsidRDefault="006470EF" w:rsidP="005E43AE">
      <w:pPr>
        <w:numPr>
          <w:ilvl w:val="0"/>
          <w:numId w:val="9"/>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חריגות באינטראקציה</w:t>
      </w:r>
    </w:p>
    <w:p w14:paraId="20B1535C" w14:textId="77777777" w:rsidR="006470EF" w:rsidRDefault="006470EF" w:rsidP="005E43AE">
      <w:pPr>
        <w:numPr>
          <w:ilvl w:val="0"/>
          <w:numId w:val="9"/>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הפרעה בתפקוד המעי</w:t>
      </w:r>
    </w:p>
    <w:p w14:paraId="4DD7B0C9" w14:textId="77777777" w:rsidR="006470EF" w:rsidRDefault="006470EF" w:rsidP="005E43AE">
      <w:pPr>
        <w:numPr>
          <w:ilvl w:val="0"/>
          <w:numId w:val="9"/>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למרות שתארו שינויים פסיכו-סוציאליים ופיזיולוגיים כמו הפרעות בתפיסת איברים וגורמים פסיכולוגיים, חשיבותם שנויה במחלוקת כיום</w:t>
      </w:r>
      <w:r>
        <w:rPr>
          <w:rFonts w:ascii="Open Sans" w:hAnsi="Open Sans" w:cs="Open Sans"/>
          <w:color w:val="000000"/>
          <w:sz w:val="21"/>
          <w:szCs w:val="21"/>
        </w:rPr>
        <w:t>.</w:t>
      </w:r>
    </w:p>
    <w:p w14:paraId="66A5E9FB"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כיצד יש לגשת לחולה עם קשיי עיכול</w:t>
      </w:r>
      <w:r>
        <w:rPr>
          <w:rFonts w:ascii="Open Sans" w:hAnsi="Open Sans" w:cs="Open Sans"/>
          <w:color w:val="000000"/>
        </w:rPr>
        <w:t>?</w:t>
      </w:r>
    </w:p>
    <w:p w14:paraId="060E2FA8"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יש צורך לבצע תשאול מדוקדק ובדיקה גופנית מחולים עם תלונות על קשיי עיכול. גיל המטופל, אופי התלונות שלו, בין אם פנה לרופא ובין אם לא בנוגע לתלונות אלו לפני כן, אם הלך לרופא, האם קיבל אבחנה, בין אם נערכו בדיקות כלשהן בנוגע למחלתו ובין אם לאו, הם שם יש לשאול בקפידה את התרופות / תרופות שהוא משתמש בהן לאחרונה או זמן רב. איך מצבו הנפשי של המטופל (נורמלי, חסר מנוחה, עצוב), האם יש לו מחלה כרונית (כרונית) אחרת? האם יש לך הפרעות במערכת העיכול בקרב קרובי משפחתך מדרגה ראשונה? איך המצב התזונתי? האם יש לך אחת או יותר מהתלונות כגון חוסר תיאבון, ירידה במשקל, חולשה, עייפות, חום? חייבים להיחקר</w:t>
      </w:r>
      <w:r>
        <w:rPr>
          <w:rFonts w:ascii="Open Sans" w:hAnsi="Open Sans" w:cs="Open Sans"/>
          <w:color w:val="000000"/>
          <w:sz w:val="21"/>
          <w:szCs w:val="21"/>
        </w:rPr>
        <w:t>.</w:t>
      </w:r>
    </w:p>
    <w:p w14:paraId="694701F7"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לאחר התשאול יש לבצע בדיקה גופנית זהירה. יש לקבוע אם לחולה נמצא ממצא בבדיקה (בין אלה יש לקבוע האם יש אנמיה, חום, צהבת, הגדלת בלוטות הלימפה, רגישות בבטן, מסת מוחשית והגדלת איברים)</w:t>
      </w:r>
      <w:r>
        <w:rPr>
          <w:rFonts w:ascii="Open Sans" w:hAnsi="Open Sans" w:cs="Open Sans"/>
          <w:color w:val="000000"/>
          <w:sz w:val="21"/>
          <w:szCs w:val="21"/>
        </w:rPr>
        <w:t>.</w:t>
      </w:r>
    </w:p>
    <w:p w14:paraId="64235AF0"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האם בדיקה נחוצה לכל חולה לצורך אבחון</w:t>
      </w:r>
      <w:r>
        <w:rPr>
          <w:rFonts w:ascii="Open Sans" w:hAnsi="Open Sans" w:cs="Open Sans"/>
          <w:color w:val="000000"/>
        </w:rPr>
        <w:t>?</w:t>
      </w:r>
    </w:p>
    <w:p w14:paraId="3B648CD8"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lastRenderedPageBreak/>
        <w:t>אם יש צורך לבצע בדיקה כדי לחקור את הגורם לבעיית העיכול, הבדיקה החשובה ביותר היא אנדוסקופיה. קודם כל, גיל החולה חשוב. למרות שאין הגבלת גיל מוגדרת לבדיקה אנדוסקופית בהנחיות האבחון, היא נקבעת על ידי התחשבות בשכיחות סרטן הקיבה באזור בו מתגורר החולה. לדוגמא, ההנחיות של האגודה האמריקנית לגסטרואנטרולוגיה מקבלות את גיל 60 או 65 כגיל הסף בו יש לבצע אנדוסקופיה לכל חולי הדיספטיה החדשים, אך קובעים כי מגבלת הגיל 45 או 50 עשויה להיות סבירה. בקונצנזוס האירופי מומלץ לבצע אנדוסקופיה אצל מבוגרים מעל גיל 45 הסובלים מבעיות בעיכול מתמשכות. בארצנו נלקחים בחשבון בעיקר דוחות קונצנזוס אירופיים. המלצות אלו ניתנות תוך התחשבות במאפייני התלונות של המטופל</w:t>
      </w:r>
      <w:r>
        <w:rPr>
          <w:rFonts w:ascii="Open Sans" w:hAnsi="Open Sans" w:cs="Open Sans"/>
          <w:color w:val="000000"/>
          <w:sz w:val="21"/>
          <w:szCs w:val="21"/>
        </w:rPr>
        <w:t xml:space="preserve">, </w:t>
      </w:r>
      <w:r>
        <w:rPr>
          <w:rFonts w:ascii="Open Sans" w:hAnsi="Open Sans"/>
          <w:color w:val="000000"/>
          <w:sz w:val="21"/>
          <w:szCs w:val="21"/>
          <w:rtl/>
        </w:rPr>
        <w:t>מוצאו האתני, ההיסטוריה המשפחתית, הלאום ותדירות סרטן הקיבה האזורית. מודגש כי מגבלת הגיל עשויה להשתנות בין חולה לחולה. התשואה האבחונית של אנדוסקופיה עולה עם הגיל. האזור בו סרטן הקיבה נפוץ ביותר בארצנו הוא אזור אנטוליה הצפונית-מזרחית</w:t>
      </w:r>
      <w:r>
        <w:rPr>
          <w:rFonts w:ascii="Open Sans" w:hAnsi="Open Sans" w:cs="Open Sans"/>
          <w:color w:val="000000"/>
          <w:sz w:val="21"/>
          <w:szCs w:val="21"/>
        </w:rPr>
        <w:t>. (</w:t>
      </w:r>
      <w:r>
        <w:rPr>
          <w:rFonts w:ascii="Open Sans" w:hAnsi="Open Sans"/>
          <w:color w:val="000000"/>
          <w:sz w:val="21"/>
          <w:szCs w:val="21"/>
          <w:rtl/>
        </w:rPr>
        <w:t>אזורי</w:t>
      </w:r>
      <w:r>
        <w:rPr>
          <w:rFonts w:ascii="Open Sans" w:hAnsi="Open Sans" w:cs="Open Sans"/>
          <w:color w:val="000000"/>
          <w:sz w:val="21"/>
          <w:szCs w:val="21"/>
        </w:rPr>
        <w:t xml:space="preserve"> Erzurum </w:t>
      </w:r>
      <w:r>
        <w:rPr>
          <w:rFonts w:ascii="Open Sans" w:hAnsi="Open Sans"/>
          <w:color w:val="000000"/>
          <w:sz w:val="21"/>
          <w:szCs w:val="21"/>
          <w:rtl/>
        </w:rPr>
        <w:t>ו</w:t>
      </w:r>
      <w:r>
        <w:rPr>
          <w:rFonts w:ascii="Open Sans" w:hAnsi="Open Sans" w:cs="Open Sans"/>
          <w:color w:val="000000"/>
          <w:sz w:val="21"/>
          <w:szCs w:val="21"/>
        </w:rPr>
        <w:t xml:space="preserve">- Van) </w:t>
      </w:r>
      <w:r>
        <w:rPr>
          <w:rFonts w:ascii="Open Sans" w:hAnsi="Open Sans"/>
          <w:color w:val="000000"/>
          <w:sz w:val="21"/>
          <w:szCs w:val="21"/>
          <w:rtl/>
        </w:rPr>
        <w:t>מצאנו שהשכיחות של סרטן הקיבה הייתה בסביבות 4% בחולים שעברו אנדוסקופיה עם תלונות על דיספפסיה באזורים אלה</w:t>
      </w:r>
      <w:r>
        <w:rPr>
          <w:rFonts w:ascii="Open Sans" w:hAnsi="Open Sans" w:cs="Open Sans"/>
          <w:color w:val="000000"/>
          <w:sz w:val="21"/>
          <w:szCs w:val="21"/>
        </w:rPr>
        <w:t>.</w:t>
      </w:r>
    </w:p>
    <w:p w14:paraId="1B7C0447"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מהם תסמיני האזעקה בחולים עם תלונות על קשיי עיכול</w:t>
      </w:r>
      <w:r>
        <w:rPr>
          <w:rFonts w:ascii="Open Sans" w:hAnsi="Open Sans" w:cs="Open Sans"/>
          <w:color w:val="000000"/>
        </w:rPr>
        <w:t>?</w:t>
      </w:r>
    </w:p>
    <w:p w14:paraId="7FBCC80B"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תלונות וסימני אזעקה הם אלה המרמזים על מחלה אורגנית. אלה הן: תלונות המטופל במשך פחות מחצי שנה, קשיים בבליעה, בחילות, הקאות, אובדן תיאבון, חולשה, כל היסטוריה של מחלות במערכת העיכול בקרב קרובי המשפחה הראשונים של המטופל (אם, אב, אחים) (כיב, דלקת קיבה, כאבי בטן). -סרטן המעי), נוכחות של מחלה אורגנית המוצאת כגון אנמיה, חום, מסת בטן, הגדלת איברים, צהבת נחשבת כסימן אזעקה. בחולים מתחת לגיל 1-45, אם אין תלונות או סימני אזעקה, חולים אלה מוערכים כבעיות עיכול תפקודיות, טיפול אמפירי ניתן לחולים אלה, והחולה נקרא לשליטה לאחר 50 שבועות. אם המטופל לא הרוויח לחלוטין מהטיפול או נהנה מהטיפול אך חזר לאחר זמן מה, הדבר נחשב לסימן אזעקה, ואנדוסקופיה עליונה מתבצעת בחולים אלו</w:t>
      </w:r>
      <w:r>
        <w:rPr>
          <w:rFonts w:ascii="Open Sans" w:hAnsi="Open Sans" w:cs="Open Sans"/>
          <w:color w:val="000000"/>
          <w:sz w:val="21"/>
          <w:szCs w:val="21"/>
        </w:rPr>
        <w:t>.</w:t>
      </w:r>
    </w:p>
    <w:p w14:paraId="08534D4E"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בחולים אלו שעוברים אנדוסקופיה, נתקלים בשני מצבים: 2 - ניתן לראות מחלה אורגנית בקיבה אנדוסקופית (דלקת קיבה, כיב, גידול או חשד לגידול) .במקרה זה נלקחים ביופסיות הכרחיות. מבחינה אנדוסקופית, אין מראה של מחלות אורגניות. בחולים אלה, עדיין לוקחים דגימות ביופסיה הן לאבחון של חיידק פתולוגי זה הנקרא הליקובקטר פילורי והן לצורך בדיקה האם קיימת פתולוגיה מיקרוסקופית. אם נחשב נחוץ בחולים אלה, נבדקים גם איברי בטן אחרים (לבלב, כיס המרה, דרכי המרה וכו ') אם קיימת מחלה</w:t>
      </w:r>
      <w:r>
        <w:rPr>
          <w:rFonts w:ascii="Open Sans" w:hAnsi="Open Sans" w:cs="Open Sans"/>
          <w:color w:val="000000"/>
          <w:sz w:val="21"/>
          <w:szCs w:val="21"/>
        </w:rPr>
        <w:t>.</w:t>
      </w:r>
    </w:p>
    <w:p w14:paraId="7EC94DD3"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כיצד מטפלים בקשיי עיכול</w:t>
      </w:r>
      <w:r>
        <w:rPr>
          <w:rFonts w:ascii="Open Sans" w:hAnsi="Open Sans" w:cs="Open Sans"/>
          <w:color w:val="000000"/>
        </w:rPr>
        <w:t>?</w:t>
      </w:r>
    </w:p>
    <w:p w14:paraId="0BBB831A"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אם נקבעת מחלה אורגנית באנדוסקופיה בחולים העוברים אנדוסקופיה, עקרונות הטיפול נקבעים על פי המחלה הקיימת (כגון כיב, טיפול בגסטריטיס). אך אם לא מתגלה מחלה אורגנית באנדוסקופיה או אם התלונות בחולים מתחת לגיל 45-50 עומדים בקריטריונים לעיכול תפקודי, עקרונות הטיפול נקבעים בהתאם. בחולים מתחת לגיל ארבעים וחמש וחמישים, האבחנה של</w:t>
      </w:r>
      <w:r>
        <w:rPr>
          <w:rFonts w:ascii="Open Sans" w:hAnsi="Open Sans" w:cs="Open Sans"/>
          <w:color w:val="000000"/>
          <w:sz w:val="21"/>
          <w:szCs w:val="21"/>
        </w:rPr>
        <w:t xml:space="preserve"> FD </w:t>
      </w:r>
      <w:r>
        <w:rPr>
          <w:rFonts w:ascii="Open Sans" w:hAnsi="Open Sans"/>
          <w:color w:val="000000"/>
          <w:sz w:val="21"/>
          <w:szCs w:val="21"/>
          <w:rtl/>
        </w:rPr>
        <w:t>נעשית על פי קריטריוני האבחון הרומיים</w:t>
      </w:r>
      <w:r>
        <w:rPr>
          <w:rFonts w:ascii="Open Sans" w:hAnsi="Open Sans" w:cs="Open Sans"/>
          <w:color w:val="000000"/>
          <w:sz w:val="21"/>
          <w:szCs w:val="21"/>
        </w:rPr>
        <w:t>.</w:t>
      </w:r>
    </w:p>
    <w:p w14:paraId="33A14234"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על פי קריטריוני האבחון הרומיים, הטיפול הרפואי נקבע על פי התלונה שיש לחולה בחזית. הפרעות עיכול פונקציונליות נבחנות בשתי כותרות על פי הקריטריונים הרומיים</w:t>
      </w:r>
      <w:r>
        <w:rPr>
          <w:rFonts w:ascii="Open Sans" w:hAnsi="Open Sans" w:cs="Open Sans"/>
          <w:color w:val="000000"/>
          <w:sz w:val="21"/>
          <w:szCs w:val="21"/>
        </w:rPr>
        <w:t>.</w:t>
      </w:r>
    </w:p>
    <w:p w14:paraId="4C75A2DA"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תסמונת סטרס לאחר הארוחה (סוף הארוחה)</w:t>
      </w:r>
    </w:p>
    <w:p w14:paraId="57F5567E"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התלונה של המטופל היא יותר משלושה חודשים לפחות בששת החודשים האחרונים ולפחות אחת מתלונות העיכול נראות, תלונות אלו הן: תחושת מלאות שלאחר נוחות (לאחר הארוחה) (תמיד או לפחות כמה פעמים בשבוע נפיחות לאחר הארוחה למרות אכילת כמות נורמלית) שובע מוקדם (רציף או לפחות כמה פעמים בשבוע ומתלונן שמונעים ממנו לסיים ארוחה רגילה)</w:t>
      </w:r>
    </w:p>
    <w:p w14:paraId="7A03FCAE"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תסמונת כאב תפקודי</w:t>
      </w:r>
      <w:r>
        <w:rPr>
          <w:rFonts w:ascii="Open Sans" w:hAnsi="Open Sans" w:cs="Open Sans"/>
          <w:color w:val="000000"/>
          <w:sz w:val="21"/>
          <w:szCs w:val="21"/>
        </w:rPr>
        <w:br/>
      </w:r>
      <w:r>
        <w:rPr>
          <w:rFonts w:ascii="Open Sans" w:hAnsi="Open Sans"/>
          <w:color w:val="000000"/>
          <w:sz w:val="21"/>
          <w:szCs w:val="21"/>
          <w:rtl/>
        </w:rPr>
        <w:t>עם תלונות על כאב או צריבה באזור הקיבה שנמשכים יותר משלושה חודשים לפחות 6 חודשים לפני האבחון. תחושת כאב או צריבה (לסירוגין - לפחות פעם בשבוע - לא מקרינה לאזורי בטן אחרים - לא מקלה על ידי עשיית צרכים / גזים - נוכחות של כאב שאינו עומד בקריטריונים לכיס המרה או דרכי המרה)</w:t>
      </w:r>
    </w:p>
    <w:p w14:paraId="0601A869"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אמצעי זהירות כלליים ודיאטה כנגד קשיי עיכול</w:t>
      </w:r>
    </w:p>
    <w:p w14:paraId="08A667BD"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lastRenderedPageBreak/>
        <w:t>מה פירוש עיכול פונקציונלי? יש להסביר מושג זה למטופל ולהקים אמון</w:t>
      </w:r>
      <w:r>
        <w:rPr>
          <w:rFonts w:ascii="Open Sans" w:hAnsi="Open Sans" w:cs="Open Sans"/>
          <w:color w:val="000000"/>
          <w:sz w:val="21"/>
          <w:szCs w:val="21"/>
        </w:rPr>
        <w:t>.</w:t>
      </w:r>
    </w:p>
    <w:p w14:paraId="72E67BD9" w14:textId="77777777" w:rsidR="006470EF" w:rsidRDefault="006470EF" w:rsidP="005E43AE">
      <w:pPr>
        <w:numPr>
          <w:ilvl w:val="0"/>
          <w:numId w:val="10"/>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בין האמצעים התזונתיים: הימנעות מרבית מקפה, סיגריות, אלכוהול, אספירין ומשככי כאבים אחרים ותרופות ראומטיות עם תופעות לוואי בקיבה</w:t>
      </w:r>
      <w:r>
        <w:rPr>
          <w:rFonts w:ascii="Open Sans" w:hAnsi="Open Sans" w:cs="Open Sans"/>
          <w:color w:val="000000"/>
          <w:sz w:val="21"/>
          <w:szCs w:val="21"/>
        </w:rPr>
        <w:t>.</w:t>
      </w:r>
    </w:p>
    <w:p w14:paraId="0F2A2AE5" w14:textId="77777777" w:rsidR="006470EF" w:rsidRDefault="006470EF" w:rsidP="005E43AE">
      <w:pPr>
        <w:numPr>
          <w:ilvl w:val="0"/>
          <w:numId w:val="10"/>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הימנעות ממאכלים שמנים ומתובלים</w:t>
      </w:r>
    </w:p>
    <w:p w14:paraId="5FBC5ECB" w14:textId="77777777" w:rsidR="006470EF" w:rsidRDefault="006470EF" w:rsidP="005E43AE">
      <w:pPr>
        <w:numPr>
          <w:ilvl w:val="0"/>
          <w:numId w:val="10"/>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צריכת מזון קטנה ודל שומן למשך 6 ארוחות ביום</w:t>
      </w:r>
    </w:p>
    <w:p w14:paraId="588D7626" w14:textId="77777777" w:rsidR="006470EF" w:rsidRDefault="006470EF" w:rsidP="005E43AE">
      <w:pPr>
        <w:numPr>
          <w:ilvl w:val="0"/>
          <w:numId w:val="10"/>
        </w:numPr>
        <w:shd w:val="clear" w:color="auto" w:fill="FFFFFF"/>
        <w:spacing w:after="75" w:line="240" w:lineRule="auto"/>
        <w:ind w:left="1320"/>
        <w:jc w:val="left"/>
        <w:textAlignment w:val="baseline"/>
        <w:rPr>
          <w:rFonts w:ascii="Open Sans" w:hAnsi="Open Sans" w:cs="Open Sans"/>
          <w:color w:val="000000"/>
          <w:sz w:val="21"/>
          <w:szCs w:val="21"/>
        </w:rPr>
      </w:pPr>
      <w:r>
        <w:rPr>
          <w:rFonts w:ascii="Open Sans" w:hAnsi="Open Sans" w:cs="Times New Roman"/>
          <w:color w:val="000000"/>
          <w:sz w:val="21"/>
          <w:szCs w:val="21"/>
          <w:rtl/>
        </w:rPr>
        <w:t>כדי לקבל תמיכה פסיכולוגית אם לחולה יש חרדה או דיכאון. קבוצת חולים זו נהנית מאוד מטיפול פסיכולוגי</w:t>
      </w:r>
      <w:r>
        <w:rPr>
          <w:rFonts w:ascii="Open Sans" w:hAnsi="Open Sans" w:cs="Open Sans"/>
          <w:color w:val="000000"/>
          <w:sz w:val="21"/>
          <w:szCs w:val="21"/>
        </w:rPr>
        <w:t>.</w:t>
      </w:r>
    </w:p>
    <w:p w14:paraId="45FA78EE"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בטיפול תרופתי</w:t>
      </w:r>
      <w:r>
        <w:rPr>
          <w:rStyle w:val="a3"/>
          <w:rFonts w:ascii="inherit" w:hAnsi="inherit" w:cs="Open Sans"/>
          <w:color w:val="000000"/>
          <w:sz w:val="21"/>
          <w:szCs w:val="21"/>
          <w:bdr w:val="none" w:sz="0" w:space="0" w:color="auto" w:frame="1"/>
        </w:rPr>
        <w:t>:</w:t>
      </w:r>
      <w:r>
        <w:rPr>
          <w:rFonts w:ascii="Open Sans" w:hAnsi="Open Sans" w:cs="Open Sans"/>
          <w:color w:val="000000"/>
          <w:sz w:val="21"/>
          <w:szCs w:val="21"/>
        </w:rPr>
        <w:t> </w:t>
      </w:r>
      <w:r>
        <w:rPr>
          <w:rFonts w:ascii="Open Sans" w:hAnsi="Open Sans"/>
          <w:color w:val="000000"/>
          <w:sz w:val="21"/>
          <w:szCs w:val="21"/>
          <w:rtl/>
        </w:rPr>
        <w:t>אם לחולה יש כאבים דמויי כיב, לאחר הארוחה ותלונות בוערות, הם מטופלים בדיוק כמו חולי כיב. אם התלונות העיקריות של המטופל הן נפיחות לאחר הארוחה ומתח לאחר הארוחה, כמו שובע מהיר, אז עדיפות תרופות המווסתות את תנועות הקיבה ומזרזות את ריקון הקיבה. תמיכה פסיכיאטרית מתקבלת מחולים שאינם נהנים מטיפולים אלה</w:t>
      </w:r>
      <w:r>
        <w:rPr>
          <w:rFonts w:ascii="Open Sans" w:hAnsi="Open Sans" w:cs="Open Sans"/>
          <w:color w:val="000000"/>
          <w:sz w:val="21"/>
          <w:szCs w:val="21"/>
        </w:rPr>
        <w:t>.</w:t>
      </w:r>
    </w:p>
    <w:p w14:paraId="34FE163B"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טיפול בהליקובקטר פילורי</w:t>
      </w:r>
      <w:r>
        <w:rPr>
          <w:rStyle w:val="a3"/>
          <w:rFonts w:ascii="inherit" w:hAnsi="inherit" w:cs="Open Sans"/>
          <w:color w:val="000000"/>
          <w:sz w:val="21"/>
          <w:szCs w:val="21"/>
          <w:bdr w:val="none" w:sz="0" w:space="0" w:color="auto" w:frame="1"/>
        </w:rPr>
        <w:t>:</w:t>
      </w:r>
      <w:r>
        <w:rPr>
          <w:rFonts w:ascii="Open Sans" w:hAnsi="Open Sans" w:cs="Open Sans"/>
          <w:color w:val="000000"/>
          <w:sz w:val="21"/>
          <w:szCs w:val="21"/>
        </w:rPr>
        <w:t> </w:t>
      </w:r>
      <w:r>
        <w:rPr>
          <w:rFonts w:ascii="Open Sans" w:hAnsi="Open Sans"/>
          <w:color w:val="000000"/>
          <w:sz w:val="21"/>
          <w:szCs w:val="21"/>
          <w:rtl/>
        </w:rPr>
        <w:t>אין הסכמה על הטיפול ב</w:t>
      </w:r>
      <w:r>
        <w:rPr>
          <w:rFonts w:ascii="Open Sans" w:hAnsi="Open Sans" w:cs="Open Sans"/>
          <w:color w:val="000000"/>
          <w:sz w:val="21"/>
          <w:szCs w:val="21"/>
        </w:rPr>
        <w:t xml:space="preserve">- Hp </w:t>
      </w:r>
      <w:r>
        <w:rPr>
          <w:rFonts w:ascii="Open Sans" w:hAnsi="Open Sans"/>
          <w:color w:val="000000"/>
          <w:sz w:val="21"/>
          <w:szCs w:val="21"/>
          <w:rtl/>
        </w:rPr>
        <w:t>בעיכול תפקודי. טיפול בחיידקים בחולים עם קלקול קבה בתפקוד עם חיידק זה בקיבה אינו תורם תרומה משמעותית לחיסול תלונות המטופלים. עם זאת, קבוצת העבודה העולמית</w:t>
      </w:r>
      <w:r>
        <w:rPr>
          <w:rFonts w:ascii="Open Sans" w:hAnsi="Open Sans" w:cs="Open Sans"/>
          <w:color w:val="000000"/>
          <w:sz w:val="21"/>
          <w:szCs w:val="21"/>
        </w:rPr>
        <w:t xml:space="preserve"> Hp </w:t>
      </w:r>
      <w:r>
        <w:rPr>
          <w:rFonts w:ascii="Open Sans" w:hAnsi="Open Sans"/>
          <w:color w:val="000000"/>
          <w:sz w:val="21"/>
          <w:szCs w:val="21"/>
          <w:rtl/>
        </w:rPr>
        <w:t>(קבוצת העבודה מסטריך) ממליצה שאם אין תוצאה חיובית מטיפולים אחרים בחולים אלו, יש לבדוק תחילה את החיידקים ואם החיידקים נמצאים, יש לטפל בהם. עם זאת, 10-15% מהחולים בקבוצה זו אשר מקבלים טיפול</w:t>
      </w:r>
      <w:r>
        <w:rPr>
          <w:rFonts w:ascii="Open Sans" w:hAnsi="Open Sans" w:cs="Open Sans"/>
          <w:color w:val="000000"/>
          <w:sz w:val="21"/>
          <w:szCs w:val="21"/>
        </w:rPr>
        <w:t xml:space="preserve"> Hp </w:t>
      </w:r>
      <w:r>
        <w:rPr>
          <w:rFonts w:ascii="Open Sans" w:hAnsi="Open Sans"/>
          <w:color w:val="000000"/>
          <w:sz w:val="21"/>
          <w:szCs w:val="21"/>
          <w:rtl/>
        </w:rPr>
        <w:t>נהנים מטיפול זה</w:t>
      </w:r>
      <w:r>
        <w:rPr>
          <w:rFonts w:ascii="Open Sans" w:hAnsi="Open Sans" w:cs="Open Sans"/>
          <w:color w:val="000000"/>
          <w:sz w:val="21"/>
          <w:szCs w:val="21"/>
        </w:rPr>
        <w:t>.</w:t>
      </w:r>
    </w:p>
    <w:p w14:paraId="12A7B21F" w14:textId="77777777" w:rsidR="006470EF" w:rsidRDefault="006470EF" w:rsidP="005E43AE">
      <w:pPr>
        <w:pStyle w:val="gt-block"/>
        <w:shd w:val="clear" w:color="auto" w:fill="FFFFFF"/>
        <w:bidi/>
        <w:spacing w:before="0" w:after="0"/>
        <w:textAlignment w:val="baseline"/>
        <w:rPr>
          <w:rFonts w:ascii="Open Sans" w:hAnsi="Open Sans" w:cs="Open Sans"/>
          <w:color w:val="000000"/>
          <w:sz w:val="21"/>
          <w:szCs w:val="21"/>
        </w:rPr>
      </w:pPr>
      <w:r>
        <w:rPr>
          <w:rStyle w:val="a3"/>
          <w:rFonts w:ascii="inherit" w:hAnsi="inherit"/>
          <w:color w:val="000000"/>
          <w:sz w:val="21"/>
          <w:szCs w:val="21"/>
          <w:bdr w:val="none" w:sz="0" w:space="0" w:color="auto" w:frame="1"/>
          <w:rtl/>
        </w:rPr>
        <w:t>יחסי לחץ / דיספפסיה</w:t>
      </w:r>
      <w:r>
        <w:rPr>
          <w:rStyle w:val="a3"/>
          <w:rFonts w:ascii="inherit" w:hAnsi="inherit" w:cs="Open Sans"/>
          <w:color w:val="000000"/>
          <w:sz w:val="21"/>
          <w:szCs w:val="21"/>
          <w:bdr w:val="none" w:sz="0" w:space="0" w:color="auto" w:frame="1"/>
        </w:rPr>
        <w:t>:</w:t>
      </w:r>
      <w:r>
        <w:rPr>
          <w:rFonts w:ascii="Open Sans" w:hAnsi="Open Sans" w:cs="Open Sans"/>
          <w:color w:val="000000"/>
          <w:sz w:val="21"/>
          <w:szCs w:val="21"/>
        </w:rPr>
        <w:t> </w:t>
      </w:r>
      <w:r>
        <w:rPr>
          <w:rFonts w:ascii="Open Sans" w:hAnsi="Open Sans"/>
          <w:color w:val="000000"/>
          <w:sz w:val="21"/>
          <w:szCs w:val="21"/>
          <w:rtl/>
        </w:rPr>
        <w:t>מתח נתפס בעבר כגורם עיקרי לקלקול קיבה. עם זאת, עם זאת, תפקיד הלחץ והדיאטה בהיווצרות קלקול קבה הוחזר עם ההתפתחויות ברפואה, וחשף את תפקידם של חיידקי</w:t>
      </w:r>
      <w:r>
        <w:rPr>
          <w:rFonts w:ascii="Open Sans" w:hAnsi="Open Sans" w:cs="Open Sans"/>
          <w:color w:val="000000"/>
          <w:sz w:val="21"/>
          <w:szCs w:val="21"/>
        </w:rPr>
        <w:t xml:space="preserve"> Hp </w:t>
      </w:r>
      <w:r>
        <w:rPr>
          <w:rFonts w:ascii="Open Sans" w:hAnsi="Open Sans"/>
          <w:color w:val="000000"/>
          <w:sz w:val="21"/>
          <w:szCs w:val="21"/>
          <w:rtl/>
        </w:rPr>
        <w:t>ביצירת כיבים / דלקת קיבה, השימוש התכוף בתרופות המשמשות לטיפול במשככי כאבים ו מחלות ראומטיות, הגידול בשימוש בעישון ובאלכוהול, והבנה טובה יותר של הקשר בין היווצרות כיב / גסטריטיס. כיום מתח נחשב כגורם מעורר ועזר להיווצרות כיב וגסטריטיס. כמו כן, לחץ מעורר הפרעות עיכול בתפקוד. עם זאת, זה לא הגורם המוביל להופעת המחלה. נכון לעכשיו, לא הובהר הגורם המדויק לקשיי עיכול תפקודיים. עלייה ברמת הדם של הורמונים מסוימים המגבירים את הפרשת חומצת הקיבה התגלתה אצל אנשים לחוצים (למשל גסטרין, פפסינוגן, נוירוטרנסמיטרים, טרומבוקסן וכו ')</w:t>
      </w:r>
      <w:r>
        <w:rPr>
          <w:rFonts w:ascii="Open Sans" w:hAnsi="Open Sans" w:cs="Open Sans"/>
          <w:color w:val="000000"/>
          <w:sz w:val="21"/>
          <w:szCs w:val="21"/>
        </w:rPr>
        <w:t>.</w:t>
      </w:r>
    </w:p>
    <w:p w14:paraId="46691D30" w14:textId="77777777" w:rsidR="006470EF" w:rsidRDefault="006470EF" w:rsidP="005E43AE">
      <w:pPr>
        <w:pStyle w:val="2"/>
        <w:shd w:val="clear" w:color="auto" w:fill="FFFFFF"/>
        <w:bidi/>
        <w:textAlignment w:val="baseline"/>
        <w:rPr>
          <w:rFonts w:ascii="Open Sans" w:hAnsi="Open Sans" w:cs="Open Sans"/>
          <w:color w:val="000000"/>
        </w:rPr>
      </w:pPr>
      <w:r>
        <w:rPr>
          <w:rFonts w:ascii="Open Sans" w:hAnsi="Open Sans"/>
          <w:color w:val="000000"/>
          <w:rtl/>
        </w:rPr>
        <w:t>מהן התרופות הפוגעות בקיבה וגורמות לקשיי עיכול</w:t>
      </w:r>
      <w:r>
        <w:rPr>
          <w:rFonts w:ascii="Open Sans" w:hAnsi="Open Sans" w:cs="Open Sans"/>
          <w:color w:val="000000"/>
        </w:rPr>
        <w:t>?</w:t>
      </w:r>
    </w:p>
    <w:p w14:paraId="499190AE" w14:textId="77777777" w:rsidR="006470EF" w:rsidRDefault="006470EF" w:rsidP="005E43AE">
      <w:pPr>
        <w:pStyle w:val="NormalWeb"/>
        <w:shd w:val="clear" w:color="auto" w:fill="FFFFFF"/>
        <w:bidi/>
        <w:textAlignment w:val="baseline"/>
        <w:rPr>
          <w:rFonts w:ascii="Open Sans" w:hAnsi="Open Sans" w:cs="Open Sans"/>
          <w:color w:val="000000"/>
          <w:sz w:val="21"/>
          <w:szCs w:val="21"/>
        </w:rPr>
      </w:pPr>
      <w:r>
        <w:rPr>
          <w:rFonts w:ascii="Open Sans" w:hAnsi="Open Sans"/>
          <w:color w:val="000000"/>
          <w:sz w:val="21"/>
          <w:szCs w:val="21"/>
          <w:rtl/>
        </w:rPr>
        <w:t>תרופות רבות גורמות לנזק לקיבה על ידי שיבוש התנגדות הקרום הרירי, שהיא השכבה הפנימית של הקיבה. שימוש בלתי מבוקר בתרופות אלו לאורך זמן גורם הן להחמרת תלונות על עיכול תפקודי והן למחלות אורגניות כמו דלקת קיבה, דימום בקיבה כיבית. אחת התרופות הללו היא אספירין. מלבד אספירין, משככי כאבים אחרים ותרופות קבוצתיות אנטי-ראומטיות, שאנו מכנים</w:t>
      </w:r>
      <w:r>
        <w:rPr>
          <w:rFonts w:ascii="Open Sans" w:hAnsi="Open Sans" w:cs="Open Sans"/>
          <w:color w:val="000000"/>
          <w:sz w:val="21"/>
          <w:szCs w:val="21"/>
        </w:rPr>
        <w:t xml:space="preserve"> NSAIDs, </w:t>
      </w:r>
      <w:r>
        <w:rPr>
          <w:rFonts w:ascii="Open Sans" w:hAnsi="Open Sans"/>
          <w:color w:val="000000"/>
          <w:sz w:val="21"/>
          <w:szCs w:val="21"/>
          <w:rtl/>
        </w:rPr>
        <w:t>גורמים נזק לקיבה. מלבד זאת, גם גלולות ברזל, מלחי אשלגן, תרופות המחזקות את מבנה העצם (תרופות לאוסטאופורוזיס), תרופות המכילות סידן המשמשות באנמיה גורמות לפגיעה ברירית הקיבה בדרגות שונות. תרופות לקבוצת אספירין ו</w:t>
      </w:r>
      <w:r>
        <w:rPr>
          <w:rFonts w:ascii="Open Sans" w:hAnsi="Open Sans" w:cs="Open Sans"/>
          <w:color w:val="000000"/>
          <w:sz w:val="21"/>
          <w:szCs w:val="21"/>
        </w:rPr>
        <w:t xml:space="preserve">- NSAID </w:t>
      </w:r>
      <w:r>
        <w:rPr>
          <w:rFonts w:ascii="Open Sans" w:hAnsi="Open Sans"/>
          <w:color w:val="000000"/>
          <w:sz w:val="21"/>
          <w:szCs w:val="21"/>
          <w:rtl/>
        </w:rPr>
        <w:t>מפחיתות את זרימת הדם בקיבה ואת הפרשות המגן בקיבה, במיוחד ההפרשה הנקראת ריר. הסיכון להיווצרות כיבים של</w:t>
      </w:r>
      <w:r>
        <w:rPr>
          <w:rFonts w:ascii="Open Sans" w:hAnsi="Open Sans" w:cs="Open Sans"/>
          <w:color w:val="000000"/>
          <w:sz w:val="21"/>
          <w:szCs w:val="21"/>
        </w:rPr>
        <w:t xml:space="preserve"> NSAID </w:t>
      </w:r>
      <w:r>
        <w:rPr>
          <w:rFonts w:ascii="Open Sans" w:hAnsi="Open Sans"/>
          <w:color w:val="000000"/>
          <w:sz w:val="21"/>
          <w:szCs w:val="21"/>
          <w:rtl/>
        </w:rPr>
        <w:t>הוא 10-20% לכיבים בקיבה ו 2-5% לכיבים בתריסריון. תרופות כאלה גורמות לכיבים בקיבה יותר מאשר כיבים בתריסריון. שוב, הסיכון לדימום בקיבה ולנקב גבוה באותה מידה אצל אנשים אלה. הסיכון לכיב קיבה הוא 80-100 / 1 בשימוש באספירין במינון נמוך (2-1000 מ"ג ליום). הסיכון להתפתחות כיבים בשימוש בתרופות הנקראות</w:t>
      </w:r>
      <w:r>
        <w:rPr>
          <w:rFonts w:ascii="Open Sans" w:hAnsi="Open Sans" w:cs="Open Sans"/>
          <w:color w:val="000000"/>
          <w:sz w:val="21"/>
          <w:szCs w:val="21"/>
        </w:rPr>
        <w:t xml:space="preserve"> NSAIDs </w:t>
      </w:r>
      <w:r>
        <w:rPr>
          <w:rFonts w:ascii="Open Sans" w:hAnsi="Open Sans"/>
          <w:color w:val="000000"/>
          <w:sz w:val="21"/>
          <w:szCs w:val="21"/>
          <w:rtl/>
        </w:rPr>
        <w:t>סלקטיביים נמוך פי 2-3 מאשר</w:t>
      </w:r>
      <w:r>
        <w:rPr>
          <w:rFonts w:ascii="Open Sans" w:hAnsi="Open Sans" w:cs="Open Sans"/>
          <w:color w:val="000000"/>
          <w:sz w:val="21"/>
          <w:szCs w:val="21"/>
        </w:rPr>
        <w:t xml:space="preserve"> NSAIDs </w:t>
      </w:r>
      <w:r>
        <w:rPr>
          <w:rFonts w:ascii="Open Sans" w:hAnsi="Open Sans"/>
          <w:color w:val="000000"/>
          <w:sz w:val="21"/>
          <w:szCs w:val="21"/>
          <w:rtl/>
        </w:rPr>
        <w:t>שאינם סלקטיביים. הסיכון להיווצרות כיב של</w:t>
      </w:r>
      <w:r>
        <w:rPr>
          <w:rFonts w:ascii="Open Sans" w:hAnsi="Open Sans" w:cs="Open Sans"/>
          <w:color w:val="000000"/>
          <w:sz w:val="21"/>
          <w:szCs w:val="21"/>
        </w:rPr>
        <w:t xml:space="preserve"> NSAID </w:t>
      </w:r>
      <w:r>
        <w:rPr>
          <w:rFonts w:ascii="Open Sans" w:hAnsi="Open Sans"/>
          <w:color w:val="000000"/>
          <w:sz w:val="21"/>
          <w:szCs w:val="21"/>
          <w:rtl/>
        </w:rPr>
        <w:t>וסיבוכים הקשורים לכיב שכיח יותר מעל גיל 60. בנוסף, הסיכון גבוה יותר בחולים הנוטלים תרופות אספירין</w:t>
      </w:r>
      <w:r>
        <w:rPr>
          <w:rFonts w:ascii="Open Sans" w:hAnsi="Open Sans" w:cs="Open Sans"/>
          <w:color w:val="000000"/>
          <w:sz w:val="21"/>
          <w:szCs w:val="21"/>
        </w:rPr>
        <w:t xml:space="preserve"> + NSAID </w:t>
      </w:r>
      <w:r>
        <w:rPr>
          <w:rFonts w:ascii="Open Sans" w:hAnsi="Open Sans"/>
          <w:color w:val="000000"/>
          <w:sz w:val="21"/>
          <w:szCs w:val="21"/>
          <w:rtl/>
        </w:rPr>
        <w:t>או נוטלים תרופות המכילות קורטיזון יחד, תרופות מדללות דם הנקראות נוגדי קרישה</w:t>
      </w:r>
      <w:r>
        <w:rPr>
          <w:rFonts w:ascii="Open Sans" w:hAnsi="Open Sans" w:cs="Open Sans"/>
          <w:color w:val="000000"/>
          <w:sz w:val="21"/>
          <w:szCs w:val="21"/>
        </w:rPr>
        <w:t>.</w:t>
      </w:r>
    </w:p>
    <w:p w14:paraId="70683FAB" w14:textId="77777777" w:rsidR="006470EF" w:rsidRDefault="006470EF" w:rsidP="005E43AE">
      <w:pPr>
        <w:pStyle w:val="3"/>
        <w:shd w:val="clear" w:color="auto" w:fill="FFFFFF"/>
        <w:spacing w:before="0" w:after="240"/>
        <w:textAlignment w:val="baseline"/>
        <w:rPr>
          <w:rFonts w:ascii="Open Sans" w:hAnsi="Open Sans" w:cs="Open Sans"/>
          <w:color w:val="000000"/>
          <w:sz w:val="18"/>
          <w:szCs w:val="18"/>
        </w:rPr>
      </w:pPr>
      <w:r>
        <w:rPr>
          <w:rFonts w:ascii="Open Sans" w:hAnsi="Open Sans" w:cs="Open Sans"/>
          <w:color w:val="000000"/>
          <w:sz w:val="18"/>
          <w:szCs w:val="18"/>
        </w:rPr>
        <w:t>Payla</w:t>
      </w:r>
      <w:r>
        <w:rPr>
          <w:rFonts w:ascii="Calibri" w:hAnsi="Calibri" w:cs="Calibri"/>
          <w:color w:val="000000"/>
          <w:sz w:val="18"/>
          <w:szCs w:val="18"/>
        </w:rPr>
        <w:t>ş</w:t>
      </w:r>
    </w:p>
    <w:p w14:paraId="1B1AAD1B" w14:textId="0FD445A7" w:rsidR="006470EF" w:rsidRDefault="006470EF" w:rsidP="005E43AE">
      <w:pPr>
        <w:rPr>
          <w:rtl/>
        </w:rPr>
      </w:pPr>
      <w:r>
        <w:rPr>
          <w:rFonts w:hint="cs"/>
          <w:rtl/>
        </w:rPr>
        <w:t>==</w:t>
      </w:r>
    </w:p>
    <w:p w14:paraId="0B8F9485"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lastRenderedPageBreak/>
        <w:t>ז מה אוכלים</w:t>
      </w:r>
      <w:r>
        <w:rPr>
          <w:rFonts w:ascii="Open Sans Hebrew Bold" w:hAnsi="Open Sans Hebrew Bold"/>
          <w:color w:val="363636"/>
        </w:rPr>
        <w:t>?</w:t>
      </w:r>
    </w:p>
    <w:p w14:paraId="1E4173CE" w14:textId="77777777" w:rsidR="000F19AD" w:rsidRDefault="000F19AD" w:rsidP="000F19AD">
      <w:pPr>
        <w:pStyle w:val="NormalWeb"/>
        <w:spacing w:before="0" w:beforeAutospacing="0" w:after="150" w:afterAutospacing="0"/>
      </w:pPr>
      <w:r>
        <w:rPr>
          <w:rStyle w:val="a3"/>
          <w:rFonts w:ascii="Open Sans Hebrew Bold" w:hAnsi="Open Sans Hebrew Bold"/>
          <w:rtl/>
        </w:rPr>
        <w:t>דגנים ומאפים ללא גלוטן</w:t>
      </w:r>
      <w:r>
        <w:rPr>
          <w:rStyle w:val="a3"/>
          <w:rFonts w:ascii="Open Sans Hebrew Bold" w:hAnsi="Open Sans Hebrew Bold"/>
        </w:rPr>
        <w:t>:</w:t>
      </w:r>
      <w:r>
        <w:t> </w:t>
      </w:r>
      <w:r>
        <w:rPr>
          <w:rtl/>
        </w:rPr>
        <w:t>מאפים על בסיס קמח כוסמין (לחמים ופיתות), אורז בכל הצבעים (פריכיות, קרקרים ואטריות אורז), תירס (ממליגה, פולנטה), קינואה בכל הצבעים, טפיוקה, סורגום, דוחן, תפוח אדמה וקוואקר</w:t>
      </w:r>
      <w:r>
        <w:t>. </w:t>
      </w:r>
    </w:p>
    <w:p w14:paraId="5004763C" w14:textId="77777777" w:rsidR="000F19AD" w:rsidRDefault="000F19AD" w:rsidP="000F19AD">
      <w:pPr>
        <w:pStyle w:val="NormalWeb"/>
        <w:spacing w:before="0" w:beforeAutospacing="0" w:after="150" w:afterAutospacing="0"/>
      </w:pPr>
      <w:r>
        <w:rPr>
          <w:rStyle w:val="a3"/>
          <w:rFonts w:ascii="Open Sans Hebrew Bold" w:hAnsi="Open Sans Hebrew Bold"/>
          <w:rtl/>
        </w:rPr>
        <w:t>שימו לב</w:t>
      </w:r>
      <w:r>
        <w:rPr>
          <w:rStyle w:val="a3"/>
          <w:rFonts w:ascii="Open Sans Hebrew Bold" w:hAnsi="Open Sans Hebrew Bold"/>
        </w:rPr>
        <w:t>:</w:t>
      </w:r>
      <w:r>
        <w:t> </w:t>
      </w:r>
      <w:r>
        <w:rPr>
          <w:rtl/>
        </w:rPr>
        <w:t>זה לא הגלוטן שאתם נמנעים ממנו אלא הסיבים שיש בפחמימות העשירות בגלוטן. כלומר, השיטה לא דורשת מכם להימנע מגלוטן - אלא להמעיט בסיבים שנמצאים בדגנים שמכילים אותו</w:t>
      </w:r>
      <w:r>
        <w:t>.</w:t>
      </w:r>
    </w:p>
    <w:p w14:paraId="5638B1D0" w14:textId="77777777" w:rsidR="000F19AD" w:rsidRDefault="000F19AD" w:rsidP="000F19AD">
      <w:pPr>
        <w:pStyle w:val="NormalWeb"/>
        <w:spacing w:before="0" w:beforeAutospacing="0" w:after="150" w:afterAutospacing="0"/>
      </w:pPr>
      <w:r>
        <w:rPr>
          <w:rStyle w:val="a3"/>
          <w:rFonts w:ascii="Open Sans Hebrew Bold" w:hAnsi="Open Sans Hebrew Bold"/>
          <w:rtl/>
        </w:rPr>
        <w:t>מזונות חלבוניים</w:t>
      </w:r>
      <w:r>
        <w:rPr>
          <w:rStyle w:val="a3"/>
          <w:rFonts w:ascii="Open Sans Hebrew Bold" w:hAnsi="Open Sans Hebrew Bold"/>
        </w:rPr>
        <w:t>: </w:t>
      </w:r>
      <w:r>
        <w:rPr>
          <w:rtl/>
        </w:rPr>
        <w:t>בשרים, דגים, ביצים, טופו וטמפה . מוצרי חלב דלי </w:t>
      </w:r>
      <w:hyperlink r:id="rId40" w:tooltip="איך משיגים סידן בלי מוצרים עם לקטוז?" w:history="1">
        <w:r>
          <w:rPr>
            <w:rStyle w:val="Hyperlink"/>
            <w:color w:val="096F9F"/>
            <w:u w:val="none"/>
            <w:rtl/>
          </w:rPr>
          <w:t>לקטוז</w:t>
        </w:r>
      </w:hyperlink>
      <w:r>
        <w:t> </w:t>
      </w:r>
      <w:r>
        <w:rPr>
          <w:rtl/>
        </w:rPr>
        <w:t>כמו גבינות קשות (קוטג', מלוחות, צהובות, גבינת שמנת, מוצרלה, חמאה) וחלב דל לקטוז. תחליפי חלב (משקה אורז/ שקדים)</w:t>
      </w:r>
      <w:r>
        <w:t>.</w:t>
      </w:r>
    </w:p>
    <w:p w14:paraId="580A667B" w14:textId="77777777" w:rsidR="000F19AD" w:rsidRDefault="000F19AD" w:rsidP="000F19AD">
      <w:pPr>
        <w:pStyle w:val="NormalWeb"/>
        <w:spacing w:before="0" w:beforeAutospacing="0" w:after="150" w:afterAutospacing="0"/>
      </w:pPr>
      <w:r>
        <w:rPr>
          <w:rStyle w:val="a3"/>
          <w:rFonts w:ascii="Open Sans Hebrew Bold" w:hAnsi="Open Sans Hebrew Bold"/>
          <w:rtl/>
        </w:rPr>
        <w:t>ירקות</w:t>
      </w:r>
      <w:r>
        <w:rPr>
          <w:rStyle w:val="a3"/>
          <w:rFonts w:ascii="Open Sans Hebrew Bold" w:hAnsi="Open Sans Hebrew Bold"/>
        </w:rPr>
        <w:t>: </w:t>
      </w:r>
      <w:r>
        <w:rPr>
          <w:rtl/>
        </w:rPr>
        <w:t>נבטי אלפלפה, גזר, אנדיב, ג'ינג'ר, שעועית ירוקה, חסות, מנגולד, פאק צוי, דלעת, פלפל אדום, תרד, עגבניות, מלפפון, קישוא, בזיליקום, כוסברה, פטרוזיליה, מיורן, מנטה, לימונית, אורגנו, אצות, חציל, שומר, קייל</w:t>
      </w:r>
      <w:r>
        <w:t>.</w:t>
      </w:r>
    </w:p>
    <w:p w14:paraId="220A686F" w14:textId="77777777" w:rsidR="000F19AD" w:rsidRDefault="000F19AD" w:rsidP="000F19AD">
      <w:pPr>
        <w:pStyle w:val="NormalWeb"/>
        <w:spacing w:before="0" w:beforeAutospacing="0" w:after="150" w:afterAutospacing="0"/>
      </w:pPr>
      <w:r>
        <w:rPr>
          <w:rtl/>
        </w:rPr>
        <w:t>בכמות קטנה (רבע כוס): עלי כרישה ובצל ירוק (החלק הירוק), צנונית</w:t>
      </w:r>
      <w:r>
        <w:t>. </w:t>
      </w:r>
    </w:p>
    <w:p w14:paraId="04552572" w14:textId="77777777" w:rsidR="000F19AD" w:rsidRDefault="000F19AD" w:rsidP="000F19AD">
      <w:pPr>
        <w:pStyle w:val="NormalWeb"/>
        <w:spacing w:before="0" w:beforeAutospacing="0" w:after="150" w:afterAutospacing="0"/>
      </w:pPr>
      <w:r>
        <w:rPr>
          <w:rStyle w:val="a3"/>
          <w:rFonts w:ascii="Open Sans Hebrew Bold" w:hAnsi="Open Sans Hebrew Bold"/>
          <w:rtl/>
        </w:rPr>
        <w:t>פירות</w:t>
      </w:r>
      <w:r>
        <w:rPr>
          <w:rStyle w:val="a3"/>
          <w:rFonts w:ascii="Open Sans Hebrew Bold" w:hAnsi="Open Sans Hebrew Bold"/>
        </w:rPr>
        <w:t>:</w:t>
      </w:r>
      <w:r>
        <w:t> </w:t>
      </w:r>
      <w:r>
        <w:rPr>
          <w:rtl/>
        </w:rPr>
        <w:t>חמוציות (כף אחת), ענבים, אשכולית, מלון, קיווי, לימון, מנדרינה ותפוז, פפאיה, סברס, אננס, פסיפלורה, תותים, קרמבולה, אוכמניות, פטל וגויאבה</w:t>
      </w:r>
      <w:r>
        <w:t>.</w:t>
      </w:r>
    </w:p>
    <w:p w14:paraId="518A45F4" w14:textId="77777777" w:rsidR="000F19AD" w:rsidRDefault="000F19AD" w:rsidP="000F19AD">
      <w:pPr>
        <w:pStyle w:val="NormalWeb"/>
        <w:spacing w:before="0" w:beforeAutospacing="0" w:after="150" w:afterAutospacing="0"/>
      </w:pPr>
      <w:r>
        <w:rPr>
          <w:rStyle w:val="a3"/>
          <w:rFonts w:ascii="Open Sans Hebrew Bold" w:hAnsi="Open Sans Hebrew Bold"/>
          <w:rtl/>
        </w:rPr>
        <w:t>מיצי פירות</w:t>
      </w:r>
      <w:r>
        <w:rPr>
          <w:rStyle w:val="a3"/>
          <w:rFonts w:ascii="Open Sans Hebrew Bold" w:hAnsi="Open Sans Hebrew Bold"/>
        </w:rPr>
        <w:t>:</w:t>
      </w:r>
      <w:r>
        <w:t> </w:t>
      </w:r>
      <w:r>
        <w:rPr>
          <w:rtl/>
        </w:rPr>
        <w:t>עד חצי כוס ביום, מעבר לכך כמות סוכר הפירות (פרוקטוז) גדולה מידי, בכל סוגי הפירות</w:t>
      </w:r>
      <w:r>
        <w:t>.</w:t>
      </w:r>
    </w:p>
    <w:p w14:paraId="40AA7CAE" w14:textId="77777777" w:rsidR="000F19AD" w:rsidRDefault="000F19AD" w:rsidP="000F19AD">
      <w:pPr>
        <w:pStyle w:val="NormalWeb"/>
        <w:spacing w:before="0" w:beforeAutospacing="0" w:after="150" w:afterAutospacing="0"/>
      </w:pPr>
      <w:r>
        <w:rPr>
          <w:rStyle w:val="a3"/>
          <w:rFonts w:ascii="Open Sans Hebrew Bold" w:hAnsi="Open Sans Hebrew Bold"/>
          <w:rtl/>
        </w:rPr>
        <w:t>שומנים</w:t>
      </w:r>
      <w:r>
        <w:rPr>
          <w:rStyle w:val="a3"/>
          <w:rFonts w:ascii="Open Sans Hebrew Bold" w:hAnsi="Open Sans Hebrew Bold"/>
        </w:rPr>
        <w:t>: </w:t>
      </w:r>
      <w:r>
        <w:rPr>
          <w:rtl/>
        </w:rPr>
        <w:t>שמן זית, קנולה, זיתים, מקדמיה, בוטנים, אגוזי מלך, צנוברים, פקאן, חמאות מהאגוזים האלו, פשתן, צ'יה, שומשום וטחינה, גרעיני דלעת וחמנייה. מיונז וחרדל. שקדים ואגוזי לוז - אפשר בכמות בינונית, עד 10 יחידות ביום</w:t>
      </w:r>
      <w:r>
        <w:t>.</w:t>
      </w:r>
    </w:p>
    <w:p w14:paraId="677DED49" w14:textId="77777777" w:rsidR="000F19AD" w:rsidRDefault="000F19AD" w:rsidP="000F19AD">
      <w:pPr>
        <w:pStyle w:val="NormalWeb"/>
        <w:spacing w:before="0" w:beforeAutospacing="0" w:after="150" w:afterAutospacing="0"/>
      </w:pPr>
      <w:r>
        <w:rPr>
          <w:rStyle w:val="a3"/>
          <w:rFonts w:ascii="Open Sans Hebrew Bold" w:hAnsi="Open Sans Hebrew Bold"/>
          <w:rtl/>
        </w:rPr>
        <w:t>ממתיקים</w:t>
      </w:r>
      <w:r>
        <w:rPr>
          <w:rStyle w:val="a3"/>
          <w:rFonts w:ascii="Open Sans Hebrew Bold" w:hAnsi="Open Sans Hebrew Bold"/>
        </w:rPr>
        <w:t>:</w:t>
      </w:r>
      <w:r>
        <w:t> </w:t>
      </w:r>
      <w:r>
        <w:rPr>
          <w:rtl/>
        </w:rPr>
        <w:t>סוכר, מייפל, סוכרלוז</w:t>
      </w:r>
      <w:r>
        <w:t>.</w:t>
      </w:r>
    </w:p>
    <w:p w14:paraId="6504EDB2" w14:textId="77777777" w:rsidR="000F19AD" w:rsidRDefault="000F19AD" w:rsidP="000F19AD">
      <w:pPr>
        <w:pStyle w:val="NormalWeb"/>
        <w:spacing w:before="0" w:beforeAutospacing="0" w:after="150" w:afterAutospacing="0"/>
      </w:pPr>
      <w:r>
        <w:rPr>
          <w:rStyle w:val="a3"/>
          <w:rFonts w:ascii="Open Sans Hebrew Bold" w:hAnsi="Open Sans Hebrew Bold"/>
          <w:rtl/>
        </w:rPr>
        <w:t>ממתקים</w:t>
      </w:r>
      <w:r>
        <w:rPr>
          <w:rStyle w:val="a3"/>
          <w:rFonts w:ascii="Open Sans Hebrew Bold" w:hAnsi="Open Sans Hebrew Bold"/>
        </w:rPr>
        <w:t>: </w:t>
      </w:r>
      <w:r>
        <w:rPr>
          <w:rtl/>
        </w:rPr>
        <w:t>שוקולד מריר פרווה, וופלים ועוגיות ללא גלוטן וללא תחליפי סוכר, פופקורן, חטיפי תירס ובוטנים ללא גלוטן כגון במבה, ריבת פירות על בסיס סוכר</w:t>
      </w:r>
      <w:r>
        <w:t>.</w:t>
      </w:r>
    </w:p>
    <w:p w14:paraId="091FC040" w14:textId="77777777" w:rsidR="000F19AD" w:rsidRDefault="000F19AD" w:rsidP="000F19AD">
      <w:pPr>
        <w:pStyle w:val="NormalWeb"/>
        <w:spacing w:before="0" w:beforeAutospacing="0" w:after="150" w:afterAutospacing="0"/>
      </w:pPr>
      <w:r>
        <w:rPr>
          <w:rStyle w:val="a3"/>
          <w:rFonts w:ascii="Open Sans Hebrew Bold" w:hAnsi="Open Sans Hebrew Bold"/>
          <w:rtl/>
        </w:rPr>
        <w:t>ומה עוד</w:t>
      </w:r>
      <w:r>
        <w:rPr>
          <w:rStyle w:val="a3"/>
          <w:rFonts w:ascii="Open Sans Hebrew Bold" w:hAnsi="Open Sans Hebrew Bold"/>
        </w:rPr>
        <w:t>:</w:t>
      </w:r>
      <w:r>
        <w:t> </w:t>
      </w:r>
      <w:r>
        <w:rPr>
          <w:rtl/>
        </w:rPr>
        <w:t>רוטב סויה ללא גלוטן, חומץ, שמרי בירה</w:t>
      </w:r>
      <w:r>
        <w:t>. </w:t>
      </w:r>
    </w:p>
    <w:tbl>
      <w:tblPr>
        <w:tblW w:w="5000" w:type="pct"/>
        <w:tblBorders>
          <w:top w:val="single" w:sz="6" w:space="0" w:color="CCEEFA"/>
          <w:left w:val="single" w:sz="6" w:space="0" w:color="CCEEFA"/>
          <w:bottom w:val="single" w:sz="6" w:space="0" w:color="CCEEFA"/>
          <w:right w:val="single" w:sz="6" w:space="0" w:color="CCEEFA"/>
        </w:tblBorders>
        <w:shd w:val="clear" w:color="auto" w:fill="FAFAFA"/>
        <w:tblCellMar>
          <w:top w:w="15" w:type="dxa"/>
          <w:left w:w="15" w:type="dxa"/>
          <w:bottom w:w="15" w:type="dxa"/>
          <w:right w:w="15" w:type="dxa"/>
        </w:tblCellMar>
        <w:tblLook w:val="04A0" w:firstRow="1" w:lastRow="0" w:firstColumn="1" w:lastColumn="0" w:noHBand="0" w:noVBand="1"/>
      </w:tblPr>
      <w:tblGrid>
        <w:gridCol w:w="8290"/>
      </w:tblGrid>
      <w:tr w:rsidR="000F19AD" w14:paraId="65821243" w14:textId="77777777" w:rsidTr="000F19AD">
        <w:tc>
          <w:tcPr>
            <w:tcW w:w="11885" w:type="dxa"/>
            <w:tcBorders>
              <w:top w:val="single" w:sz="6" w:space="0" w:color="CCEEFA"/>
              <w:left w:val="single" w:sz="6" w:space="0" w:color="CCEEFA"/>
              <w:bottom w:val="single" w:sz="6" w:space="0" w:color="CCEEFA"/>
              <w:right w:val="single" w:sz="6" w:space="0" w:color="CCEEFA"/>
            </w:tcBorders>
            <w:shd w:val="clear" w:color="auto" w:fill="FAFAFA"/>
            <w:hideMark/>
          </w:tcPr>
          <w:p w14:paraId="221F1106" w14:textId="77777777" w:rsidR="000F19AD" w:rsidRDefault="000F19AD">
            <w:pPr>
              <w:pStyle w:val="3"/>
              <w:bidi w:val="0"/>
              <w:rPr>
                <w:rFonts w:ascii="Open Sans Hebrew Bold" w:hAnsi="Open Sans Hebrew Bold"/>
                <w:color w:val="363636"/>
              </w:rPr>
            </w:pPr>
            <w:r>
              <w:rPr>
                <w:rFonts w:ascii="Open Sans Hebrew Bold" w:hAnsi="Open Sans Hebrew Bold"/>
                <w:color w:val="363636"/>
                <w:rtl/>
              </w:rPr>
              <w:t>​ומה עם בשר מעובד</w:t>
            </w:r>
            <w:r>
              <w:rPr>
                <w:rFonts w:ascii="Open Sans Hebrew Bold" w:hAnsi="Open Sans Hebrew Bold"/>
                <w:color w:val="363636"/>
              </w:rPr>
              <w:t>?</w:t>
            </w:r>
          </w:p>
          <w:p w14:paraId="1CDCC862" w14:textId="77777777" w:rsidR="000F19AD" w:rsidRDefault="00BC7943">
            <w:pPr>
              <w:pStyle w:val="NormalWeb"/>
              <w:spacing w:before="0" w:beforeAutospacing="0" w:after="150" w:afterAutospacing="0"/>
            </w:pPr>
            <w:hyperlink r:id="rId41" w:history="1">
              <w:r w:rsidR="000F19AD">
                <w:rPr>
                  <w:rStyle w:val="Hyperlink"/>
                  <w:color w:val="096F9F"/>
                  <w:u w:val="none"/>
                  <w:rtl/>
                </w:rPr>
                <w:t>פחות מומלץ, לכולם. למה</w:t>
              </w:r>
              <w:r w:rsidR="000F19AD">
                <w:rPr>
                  <w:rStyle w:val="Hyperlink"/>
                  <w:color w:val="096F9F"/>
                  <w:u w:val="none"/>
                </w:rPr>
                <w:t>?</w:t>
              </w:r>
            </w:hyperlink>
          </w:p>
          <w:p w14:paraId="5D0009BA" w14:textId="464CD401" w:rsidR="000F19AD" w:rsidRDefault="000F19AD">
            <w:pPr>
              <w:pStyle w:val="NormalWeb"/>
              <w:spacing w:before="0" w:beforeAutospacing="0" w:after="150" w:afterAutospacing="0"/>
            </w:pPr>
            <w:r>
              <w:rPr>
                <w:noProof/>
                <w:color w:val="096F9F"/>
              </w:rPr>
              <mc:AlternateContent>
                <mc:Choice Requires="wps">
                  <w:drawing>
                    <wp:inline distT="0" distB="0" distL="0" distR="0" wp14:anchorId="2818C879" wp14:editId="44C7F69E">
                      <wp:extent cx="304800" cy="304800"/>
                      <wp:effectExtent l="0" t="0" r="0" b="0"/>
                      <wp:docPr id="4" name="מלבן 4" descr="כמה ממנו כן בטוח לאכול?">
                        <a:hlinkClick xmlns:a="http://schemas.openxmlformats.org/drawingml/2006/main" r:id="rId41" tooltip="&quot;כמה בשר בשבוע זה כן בסדר?&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38FE7D" id="מלבן 4" o:spid="_x0000_s1026" alt="כמה ממנו כן בטוח לאכול?" href="https://www.clalit.co.il/he/lifestyle/nutrition/Pages/meat_causes_cancer.aspx" title="&quot;כמה בשר בשבוע זה כן בסדר?&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" o:button="t" filled="f" stroked="f">
                      <v:fill o:detectmouseclick="t"/>
                      <o:lock v:ext="edit" aspectratio="t"/>
                      <w10:wrap anchorx="page"/>
                      <w10:anchorlock/>
                    </v:rect>
                  </w:pict>
                </mc:Fallback>
              </mc:AlternateContent>
            </w:r>
            <w:r>
              <w:t> </w:t>
            </w:r>
          </w:p>
        </w:tc>
      </w:tr>
    </w:tbl>
    <w:p w14:paraId="4A03918B"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t>ומה לא אוכלים</w:t>
      </w:r>
      <w:r>
        <w:rPr>
          <w:rFonts w:ascii="Open Sans Hebrew Bold" w:hAnsi="Open Sans Hebrew Bold"/>
          <w:color w:val="363636"/>
        </w:rPr>
        <w:t>?</w:t>
      </w:r>
    </w:p>
    <w:p w14:paraId="05F36F58" w14:textId="77777777" w:rsidR="000F19AD" w:rsidRDefault="000F19AD" w:rsidP="000F19AD">
      <w:pPr>
        <w:pStyle w:val="NormalWeb"/>
        <w:spacing w:before="0" w:beforeAutospacing="0" w:after="150" w:afterAutospacing="0"/>
      </w:pPr>
      <w:r>
        <w:rPr>
          <w:rStyle w:val="a3"/>
          <w:rFonts w:ascii="Open Sans Hebrew Bold" w:hAnsi="Open Sans Hebrew Bold"/>
          <w:rtl/>
        </w:rPr>
        <w:t>דגנים ומאפים עשירים בגלוטן</w:t>
      </w:r>
      <w:r>
        <w:rPr>
          <w:rStyle w:val="a3"/>
          <w:rFonts w:ascii="Open Sans Hebrew Bold" w:hAnsi="Open Sans Hebrew Bold"/>
        </w:rPr>
        <w:t>: </w:t>
      </w:r>
      <w:r>
        <w:rPr>
          <w:rtl/>
        </w:rPr>
        <w:t>חיטה שעורה ושיפון, פסטה, קוסקוס, פתיתים, אטריות וכוסמת</w:t>
      </w:r>
      <w:r>
        <w:t>. </w:t>
      </w:r>
    </w:p>
    <w:p w14:paraId="67034162" w14:textId="77777777" w:rsidR="000F19AD" w:rsidRDefault="000F19AD" w:rsidP="000F19AD">
      <w:pPr>
        <w:pStyle w:val="NormalWeb"/>
        <w:spacing w:before="0" w:beforeAutospacing="0" w:after="150" w:afterAutospacing="0"/>
      </w:pPr>
      <w:r>
        <w:rPr>
          <w:rStyle w:val="a3"/>
          <w:rFonts w:ascii="Open Sans Hebrew Bold" w:hAnsi="Open Sans Hebrew Bold"/>
          <w:rtl/>
        </w:rPr>
        <w:t>מזונות חלבוניים</w:t>
      </w:r>
      <w:r>
        <w:rPr>
          <w:rStyle w:val="a3"/>
          <w:rFonts w:ascii="Open Sans Hebrew Bold" w:hAnsi="Open Sans Hebrew Bold"/>
        </w:rPr>
        <w:t>: </w:t>
      </w:r>
      <w:r>
        <w:rPr>
          <w:rtl/>
        </w:rPr>
        <w:t>מוצרי חלב עשירי לקטוז - חלב ניגר, יוגורט, שמנת חמוצה, גלידות, אבקות חלב, חלב מרוכז, גבינות רכות - ריקוטה, מסקרפונה, חלב סויה ומוצרי סויה</w:t>
      </w:r>
      <w:r>
        <w:t>. </w:t>
      </w:r>
    </w:p>
    <w:p w14:paraId="02F03235" w14:textId="77777777" w:rsidR="000F19AD" w:rsidRDefault="000F19AD" w:rsidP="000F19AD">
      <w:pPr>
        <w:pStyle w:val="NormalWeb"/>
        <w:spacing w:before="0" w:beforeAutospacing="0" w:after="150" w:afterAutospacing="0"/>
      </w:pPr>
      <w:r>
        <w:rPr>
          <w:rStyle w:val="a3"/>
          <w:rFonts w:ascii="Open Sans Hebrew Bold" w:hAnsi="Open Sans Hebrew Bold"/>
          <w:rtl/>
        </w:rPr>
        <w:t>קטניות</w:t>
      </w:r>
      <w:r>
        <w:rPr>
          <w:rStyle w:val="a3"/>
          <w:rFonts w:ascii="Open Sans Hebrew Bold" w:hAnsi="Open Sans Hebrew Bold"/>
        </w:rPr>
        <w:t>:</w:t>
      </w:r>
      <w:r>
        <w:t> </w:t>
      </w:r>
      <w:r>
        <w:rPr>
          <w:rtl/>
        </w:rPr>
        <w:t>עדשים, פולי סויה ושעועית יבשה</w:t>
      </w:r>
      <w:r>
        <w:t>.</w:t>
      </w:r>
    </w:p>
    <w:p w14:paraId="53C2DA6B" w14:textId="77777777" w:rsidR="000F19AD" w:rsidRDefault="000F19AD" w:rsidP="000F19AD">
      <w:pPr>
        <w:pStyle w:val="NormalWeb"/>
        <w:spacing w:before="0" w:beforeAutospacing="0" w:after="150" w:afterAutospacing="0"/>
      </w:pPr>
      <w:r>
        <w:rPr>
          <w:rStyle w:val="a3"/>
          <w:rFonts w:ascii="Open Sans Hebrew Bold" w:hAnsi="Open Sans Hebrew Bold"/>
          <w:rtl/>
        </w:rPr>
        <w:lastRenderedPageBreak/>
        <w:t>ירקות</w:t>
      </w:r>
      <w:r>
        <w:rPr>
          <w:rStyle w:val="a3"/>
          <w:rFonts w:ascii="Open Sans Hebrew Bold" w:hAnsi="Open Sans Hebrew Bold"/>
        </w:rPr>
        <w:t>:</w:t>
      </w:r>
      <w:r>
        <w:t> </w:t>
      </w:r>
      <w:r>
        <w:rPr>
          <w:rtl/>
        </w:rPr>
        <w:t>ארטישוק, אספרגוס, סלק, ברוקולי כרובית, כרוב, כרוב ניצנים, שום, בצל, בצל ירוק, פלפל ירוק ופטריות</w:t>
      </w:r>
      <w:r>
        <w:t>.</w:t>
      </w:r>
    </w:p>
    <w:p w14:paraId="7542196E" w14:textId="77777777" w:rsidR="000F19AD" w:rsidRDefault="000F19AD" w:rsidP="000F19AD">
      <w:pPr>
        <w:pStyle w:val="NormalWeb"/>
        <w:spacing w:before="0" w:beforeAutospacing="0" w:after="150" w:afterAutospacing="0"/>
      </w:pPr>
      <w:r>
        <w:rPr>
          <w:rStyle w:val="a3"/>
          <w:rFonts w:ascii="Open Sans Hebrew Bold" w:hAnsi="Open Sans Hebrew Bold"/>
          <w:rtl/>
        </w:rPr>
        <w:t>פירות</w:t>
      </w:r>
      <w:r>
        <w:rPr>
          <w:rStyle w:val="a3"/>
          <w:rFonts w:ascii="Open Sans Hebrew Bold" w:hAnsi="Open Sans Hebrew Bold"/>
        </w:rPr>
        <w:t>: </w:t>
      </w:r>
      <w:r>
        <w:rPr>
          <w:rtl/>
        </w:rPr>
        <w:t>תפוח עץ, אגס, אפרסק, אפרשזיף, שזיף, אבטיח, משמש, גויאבה, דובדבנים, ליצ'י, פירות יבשים- תמרים, תאנים ומשמשים</w:t>
      </w:r>
      <w:r>
        <w:t>.</w:t>
      </w:r>
    </w:p>
    <w:p w14:paraId="03D68AA6" w14:textId="77777777" w:rsidR="000F19AD" w:rsidRDefault="000F19AD" w:rsidP="000F19AD">
      <w:pPr>
        <w:pStyle w:val="NormalWeb"/>
        <w:spacing w:before="0" w:beforeAutospacing="0" w:after="150" w:afterAutospacing="0"/>
      </w:pPr>
      <w:r>
        <w:rPr>
          <w:rStyle w:val="a3"/>
          <w:rFonts w:ascii="Open Sans Hebrew Bold" w:hAnsi="Open Sans Hebrew Bold"/>
          <w:rtl/>
        </w:rPr>
        <w:t>שומנים</w:t>
      </w:r>
      <w:r>
        <w:rPr>
          <w:rStyle w:val="a3"/>
          <w:rFonts w:ascii="Open Sans Hebrew Bold" w:hAnsi="Open Sans Hebrew Bold"/>
        </w:rPr>
        <w:t>: </w:t>
      </w:r>
      <w:r>
        <w:rPr>
          <w:rtl/>
        </w:rPr>
        <w:t>פיסטוקים</w:t>
      </w:r>
      <w:r>
        <w:t>, </w:t>
      </w:r>
      <w:hyperlink r:id="rId42" w:tooltip="אבוקדו: איך הוא הפך למלך הירוק" w:history="1">
        <w:r>
          <w:rPr>
            <w:rStyle w:val="Hyperlink"/>
            <w:color w:val="096F9F"/>
            <w:u w:val="none"/>
            <w:rtl/>
          </w:rPr>
          <w:t>אבוקדו</w:t>
        </w:r>
      </w:hyperlink>
      <w:r>
        <w:t xml:space="preserve">, </w:t>
      </w:r>
      <w:r>
        <w:rPr>
          <w:rtl/>
        </w:rPr>
        <w:t>קשיו</w:t>
      </w:r>
      <w:r>
        <w:t>.</w:t>
      </w:r>
    </w:p>
    <w:p w14:paraId="5891B52E" w14:textId="77777777" w:rsidR="000F19AD" w:rsidRDefault="000F19AD" w:rsidP="000F19AD">
      <w:pPr>
        <w:pStyle w:val="NormalWeb"/>
        <w:spacing w:before="0" w:beforeAutospacing="0" w:after="150" w:afterAutospacing="0"/>
      </w:pPr>
      <w:r>
        <w:rPr>
          <w:rStyle w:val="a3"/>
          <w:rFonts w:ascii="Open Sans Hebrew Bold" w:hAnsi="Open Sans Hebrew Bold"/>
          <w:rtl/>
        </w:rPr>
        <w:t>ממתיקים</w:t>
      </w:r>
      <w:r>
        <w:rPr>
          <w:rStyle w:val="a3"/>
          <w:rFonts w:ascii="Open Sans Hebrew Bold" w:hAnsi="Open Sans Hebrew Bold"/>
        </w:rPr>
        <w:t>: </w:t>
      </w:r>
      <w:r>
        <w:rPr>
          <w:rtl/>
        </w:rPr>
        <w:t>סילאן, דבש, אגבה, סורביטול, מניטול, איזומלאט, מלטיטול, קסיליטול</w:t>
      </w:r>
      <w:r>
        <w:t>.</w:t>
      </w:r>
    </w:p>
    <w:p w14:paraId="68E08C5C" w14:textId="77777777" w:rsidR="000F19AD" w:rsidRDefault="000F19AD" w:rsidP="000F19AD">
      <w:pPr>
        <w:pStyle w:val="NormalWeb"/>
        <w:spacing w:before="0" w:beforeAutospacing="0" w:after="150" w:afterAutospacing="0"/>
      </w:pPr>
      <w:r>
        <w:rPr>
          <w:rStyle w:val="a3"/>
          <w:rFonts w:ascii="Open Sans Hebrew Bold" w:hAnsi="Open Sans Hebrew Bold"/>
          <w:rtl/>
        </w:rPr>
        <w:t>ממתקים</w:t>
      </w:r>
      <w:r>
        <w:rPr>
          <w:rStyle w:val="a3"/>
          <w:rFonts w:ascii="Open Sans Hebrew Bold" w:hAnsi="Open Sans Hebrew Bold"/>
        </w:rPr>
        <w:t>: </w:t>
      </w:r>
      <w:r>
        <w:rPr>
          <w:rtl/>
        </w:rPr>
        <w:t>שוקולד חלב, ריבות על בסיס תרכיזי פירות (מופיעות לעיתים קרובות כריבות ללא תוספת סוכר), חטיפים על בסיס סירופ תירס, פירות יבשים, מיצי פירות- עד חצי כוס ביום, מעבר לכך כמות סוכר הפירות (פרוקטוז) גדולה מידי, בכל סוגי הפירות</w:t>
      </w:r>
      <w:r>
        <w:t>.</w:t>
      </w:r>
    </w:p>
    <w:p w14:paraId="09759FC9" w14:textId="77777777" w:rsidR="000F19AD" w:rsidRDefault="000F19AD" w:rsidP="000F19AD">
      <w:pPr>
        <w:pStyle w:val="NormalWeb"/>
        <w:spacing w:before="0" w:beforeAutospacing="0" w:after="150" w:afterAutospacing="0"/>
      </w:pPr>
      <w:r>
        <w:rPr>
          <w:rStyle w:val="a3"/>
          <w:rFonts w:ascii="Open Sans Hebrew Bold" w:hAnsi="Open Sans Hebrew Bold"/>
          <w:rtl/>
        </w:rPr>
        <w:t>ומה עוד לא</w:t>
      </w:r>
      <w:r>
        <w:rPr>
          <w:rStyle w:val="a3"/>
          <w:rFonts w:ascii="Open Sans Hebrew Bold" w:hAnsi="Open Sans Hebrew Bold"/>
        </w:rPr>
        <w:t>: </w:t>
      </w:r>
      <w:r>
        <w:rPr>
          <w:rtl/>
        </w:rPr>
        <w:t>תחליפי קפה על בסיס ציקורי ושעורה, אינולין, מיסו, רכז עגבניות - בכמות גדולה תכולת הפרוקטוז בו גבוהה</w:t>
      </w:r>
      <w:r>
        <w:t>.</w:t>
      </w:r>
    </w:p>
    <w:p w14:paraId="007F86E3"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t>לא אוכלים את כל אלו לנצח</w:t>
      </w:r>
      <w:r>
        <w:rPr>
          <w:rFonts w:ascii="Open Sans Hebrew Bold" w:hAnsi="Open Sans Hebrew Bold"/>
          <w:color w:val="363636"/>
        </w:rPr>
        <w:t>?</w:t>
      </w:r>
    </w:p>
    <w:p w14:paraId="37667407" w14:textId="77777777" w:rsidR="000F19AD" w:rsidRDefault="000F19AD" w:rsidP="000F19AD">
      <w:pPr>
        <w:pStyle w:val="NormalWeb"/>
        <w:spacing w:before="0" w:beforeAutospacing="0" w:after="150" w:afterAutospacing="0"/>
      </w:pPr>
      <w:r>
        <w:rPr>
          <w:rtl/>
        </w:rPr>
        <w:t>אל תתייאשו. תורידו את המאכלים למשך 6 שבועות, ואז תתחילו בהדרגה להחזיר אותם אחד אחד לתפריט. אם אחרי כמה ימים תופעות הלוואי לא חוזרות- תוכלו להסיק שהמאכל הזה לא מפריע לכם ולשלב אותו בחזרה בתפריט</w:t>
      </w:r>
      <w:r>
        <w:t>.</w:t>
      </w:r>
    </w:p>
    <w:p w14:paraId="707E07E8" w14:textId="77777777" w:rsidR="000F19AD" w:rsidRDefault="000F19AD" w:rsidP="000F19AD">
      <w:pPr>
        <w:pStyle w:val="NormalWeb"/>
        <w:spacing w:before="0" w:beforeAutospacing="0" w:after="150" w:afterAutospacing="0"/>
      </w:pPr>
      <w:r>
        <w:t xml:space="preserve">6 </w:t>
      </w:r>
      <w:r>
        <w:rPr>
          <w:rtl/>
        </w:rPr>
        <w:t>שבועות נשמעים קשים מדי? אתם לא מסוגלים לוותר על כל המאכלים בבת אחת? בקשו הפנייה לתזונאית שמתמחה בתחום הגסטרואנטרולוגיה מרופאת המשפחה. היא תעזור לכם לעשות את התהליך בצורה מסודרת ומתאימה לתפריט הקבוע שלכם ולאורח החיים</w:t>
      </w:r>
      <w:r>
        <w:t>.</w:t>
      </w:r>
    </w:p>
    <w:p w14:paraId="2E025302"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t>ועד כמה נקודות חשובות</w:t>
      </w:r>
    </w:p>
    <w:p w14:paraId="2A3733CB" w14:textId="77777777" w:rsidR="000F19AD" w:rsidRDefault="000F19AD" w:rsidP="000F19AD">
      <w:pPr>
        <w:pStyle w:val="NormalWeb"/>
        <w:spacing w:before="0" w:beforeAutospacing="0" w:after="150" w:afterAutospacing="0"/>
      </w:pPr>
      <w:r>
        <w:rPr>
          <w:rtl/>
        </w:rPr>
        <w:t>יכול מאוד להיות שמדובר לא רק במה אתם אוכלים, אלא בכמה. גם אחרי ששילבתם בהצלחה חלק מהמזונות, יכול להיות שאם תאכלו הרבה מהם בבת אחת, נניח עדשים כתומות, אפרסק ויוגורט באותו יום, תרגישו לא טוב. כך תוכלו להסיק שכמות גדולה לא טובה לכם. אל תעמיסו על הבטן, תאכלו כל פעם קצת מהמזונות ה"חשודים</w:t>
      </w:r>
      <w:r>
        <w:t>".</w:t>
      </w:r>
    </w:p>
    <w:p w14:paraId="22CAB1D6" w14:textId="77777777" w:rsidR="000F19AD" w:rsidRDefault="000F19AD" w:rsidP="000F19AD">
      <w:pPr>
        <w:pStyle w:val="NormalWeb"/>
        <w:spacing w:before="0" w:beforeAutospacing="0" w:after="150" w:afterAutospacing="0"/>
      </w:pPr>
      <w:r>
        <w:rPr>
          <w:rtl/>
        </w:rPr>
        <w:t>יש בכך משהו מנחם דווקא. לא תיאלצו להימנע ממאכלים שטעימים לכם אבל מעיקים עליכם לתמיד. אפשר מדי פעם לאכול משהו שמתעכל פחות טוב, כל עוד לא עוברים את הסף. מה הסף? כמה זה יותר מדי עבורכם? אתם תגלו בעזרת ניסוי וטעייה</w:t>
      </w:r>
      <w:r>
        <w:t>.</w:t>
      </w:r>
    </w:p>
    <w:p w14:paraId="55153655" w14:textId="77777777" w:rsidR="000F19AD" w:rsidRDefault="000F19AD" w:rsidP="000F19AD">
      <w:pPr>
        <w:pStyle w:val="NormalWeb"/>
        <w:spacing w:before="0" w:beforeAutospacing="0" w:after="150" w:afterAutospacing="0"/>
      </w:pPr>
      <w:r>
        <w:rPr>
          <w:rtl/>
        </w:rPr>
        <w:t>באותה נשימה חשוב לציין שאנשים עם מעי רגיז הם שונים זה מזה. יש מי שדווקא הקטניות לא עושות לו בלגן בבטן, אבל קמח לבן עושה צרות צרורות. ויש מי שמוצרי חלב עוברים אצלו בטוב, אבל הפירות מעיקים, ועוד אינספור דוגמאות. הפתרון הוא להקשיב לבטן, ולתגובות הפיזיות שלכם אחרי אכילה</w:t>
      </w:r>
      <w:r>
        <w:t>.</w:t>
      </w:r>
    </w:p>
    <w:p w14:paraId="29D241AF" w14:textId="77777777" w:rsidR="000F19AD" w:rsidRDefault="000F19AD" w:rsidP="000F19AD">
      <w:pPr>
        <w:pStyle w:val="NormalWeb"/>
        <w:spacing w:before="0" w:beforeAutospacing="0" w:after="150" w:afterAutospacing="0"/>
      </w:pPr>
      <w:r>
        <w:rPr>
          <w:rtl/>
        </w:rPr>
        <w:t>יכול להיות גם שתגלו שדווקא מה שהכי משפיע על האכילה שלכם הוא זמן הארוחה. אולי אתם צריכים לאכול בערב ארוחה קטנה מאוד, ואת העיקר לאכול בשעות הבוקר והצהריים</w:t>
      </w:r>
      <w:r>
        <w:t>?</w:t>
      </w:r>
    </w:p>
    <w:p w14:paraId="022E9225" w14:textId="77777777" w:rsidR="000F19AD" w:rsidRDefault="000F19AD" w:rsidP="000F19AD">
      <w:pPr>
        <w:pStyle w:val="NormalWeb"/>
        <w:spacing w:before="0" w:beforeAutospacing="0" w:after="150" w:afterAutospacing="0"/>
      </w:pPr>
      <w:r>
        <w:rPr>
          <w:rtl/>
        </w:rPr>
        <w:t>ואולי זה בכלל מצב הרוח שלכם שמשפיע על מערכת העיכול שלכם - נסו לבחון האם יש קשר בין הרגשות שלכם לבין מצב מערכת העיכול שלכם. לעיתים קרובות מצב רוח, עומס ולחץ משפיעים על תפקוד מערכת העיכול ואצל חלק מהאנשים ההשפעה משמעותית יותר מאחרים</w:t>
      </w:r>
      <w:r>
        <w:t>. </w:t>
      </w:r>
    </w:p>
    <w:tbl>
      <w:tblPr>
        <w:tblW w:w="5000" w:type="pct"/>
        <w:tblBorders>
          <w:top w:val="single" w:sz="6" w:space="0" w:color="CCEEFA"/>
          <w:left w:val="single" w:sz="6" w:space="0" w:color="CCEEFA"/>
          <w:bottom w:val="single" w:sz="6" w:space="0" w:color="CCEEFA"/>
          <w:right w:val="single" w:sz="6" w:space="0" w:color="CCEEFA"/>
        </w:tblBorders>
        <w:shd w:val="clear" w:color="auto" w:fill="FAFAFA"/>
        <w:tblCellMar>
          <w:top w:w="15" w:type="dxa"/>
          <w:left w:w="15" w:type="dxa"/>
          <w:bottom w:w="15" w:type="dxa"/>
          <w:right w:w="15" w:type="dxa"/>
        </w:tblCellMar>
        <w:tblLook w:val="04A0" w:firstRow="1" w:lastRow="0" w:firstColumn="1" w:lastColumn="0" w:noHBand="0" w:noVBand="1"/>
      </w:tblPr>
      <w:tblGrid>
        <w:gridCol w:w="8290"/>
      </w:tblGrid>
      <w:tr w:rsidR="000F19AD" w14:paraId="714B9275" w14:textId="77777777" w:rsidTr="000F19AD">
        <w:tc>
          <w:tcPr>
            <w:tcW w:w="11885" w:type="dxa"/>
            <w:tcBorders>
              <w:top w:val="single" w:sz="6" w:space="0" w:color="CCEEFA"/>
              <w:left w:val="single" w:sz="6" w:space="0" w:color="CCEEFA"/>
              <w:bottom w:val="single" w:sz="6" w:space="0" w:color="CCEEFA"/>
              <w:right w:val="single" w:sz="6" w:space="0" w:color="CCEEFA"/>
            </w:tcBorders>
            <w:shd w:val="clear" w:color="auto" w:fill="FAFAFA"/>
            <w:hideMark/>
          </w:tcPr>
          <w:p w14:paraId="4FA9586D" w14:textId="77777777" w:rsidR="000F19AD" w:rsidRDefault="000F19AD">
            <w:pPr>
              <w:pStyle w:val="3"/>
              <w:bidi w:val="0"/>
              <w:rPr>
                <w:rFonts w:ascii="Open Sans Hebrew Bold" w:hAnsi="Open Sans Hebrew Bold"/>
                <w:color w:val="363636"/>
              </w:rPr>
            </w:pPr>
            <w:r>
              <w:rPr>
                <w:rFonts w:ascii="Open Sans Hebrew Bold" w:hAnsi="Open Sans Hebrew Bold"/>
                <w:color w:val="363636"/>
                <w:rtl/>
              </w:rPr>
              <w:lastRenderedPageBreak/>
              <w:t>​איך אתם מחליטים מה לאכול</w:t>
            </w:r>
            <w:r>
              <w:rPr>
                <w:rFonts w:ascii="Open Sans Hebrew Bold" w:hAnsi="Open Sans Hebrew Bold"/>
                <w:color w:val="363636"/>
              </w:rPr>
              <w:t>?</w:t>
            </w:r>
          </w:p>
          <w:p w14:paraId="2EB23647" w14:textId="77777777" w:rsidR="000F19AD" w:rsidRDefault="00BC7943">
            <w:pPr>
              <w:pStyle w:val="NormalWeb"/>
              <w:spacing w:before="0" w:beforeAutospacing="0" w:after="150" w:afterAutospacing="0"/>
            </w:pPr>
            <w:hyperlink r:id="rId43" w:history="1">
              <w:r w:rsidR="000F19AD">
                <w:rPr>
                  <w:rStyle w:val="Hyperlink"/>
                  <w:color w:val="096F9F"/>
                  <w:u w:val="none"/>
                  <w:rtl/>
                </w:rPr>
                <w:t>יכול להיות שהחשיבה שלכם הפוכה לגמרי</w:t>
              </w:r>
            </w:hyperlink>
          </w:p>
          <w:p w14:paraId="05D902C2" w14:textId="3722C5C2" w:rsidR="000F19AD" w:rsidRDefault="000F19AD">
            <w:pPr>
              <w:pStyle w:val="NormalWeb"/>
              <w:spacing w:before="0" w:beforeAutospacing="0" w:after="150" w:afterAutospacing="0"/>
            </w:pPr>
            <w:r>
              <w:rPr>
                <w:noProof/>
                <w:color w:val="096F9F"/>
              </w:rPr>
              <mc:AlternateContent>
                <mc:Choice Requires="wps">
                  <w:drawing>
                    <wp:inline distT="0" distB="0" distL="0" distR="0" wp14:anchorId="59CF94E2" wp14:editId="027E0216">
                      <wp:extent cx="304800" cy="304800"/>
                      <wp:effectExtent l="0" t="0" r="0" b="0"/>
                      <wp:docPr id="1" name="מלבן 1" descr="והאם אתם יודעים מתי אתם רעבים באמת?">
                        <a:hlinkClick xmlns:a="http://schemas.openxmlformats.org/drawingml/2006/main" r:id="rId43" tooltip="&quot;איך אפשר ללמוד מחדש להקשיב לבטן?&quot;"/>
                      </wp:docP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08BD3E" id="מלבן 1" o:spid="_x0000_s1026" alt="והאם אתם יודעים מתי אתם רעבים באמת?" href="https://www.clalit.co.il/he/lifestyle/nutrition/Pages/listen_to_your_belly.aspx" title="&quot;איך אפשר ללמוד מחדש להקשיב לבטן?&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" o:button="t" filled="f" stroked="f">
                      <v:fill o:detectmouseclick="t"/>
                      <o:lock v:ext="edit" aspectratio="t"/>
                      <w10:wrap anchorx="page"/>
                      <w10:anchorlock/>
                    </v:rect>
                  </w:pict>
                </mc:Fallback>
              </mc:AlternateContent>
            </w:r>
            <w:r>
              <w:t> </w:t>
            </w:r>
          </w:p>
        </w:tc>
      </w:tr>
    </w:tbl>
    <w:p w14:paraId="7B3E855E" w14:textId="77777777" w:rsidR="000F19AD" w:rsidRDefault="000F19AD" w:rsidP="000F19AD">
      <w:pPr>
        <w:pStyle w:val="3"/>
        <w:bidi w:val="0"/>
        <w:spacing w:before="375" w:after="225"/>
        <w:rPr>
          <w:rFonts w:ascii="Open Sans Hebrew Bold" w:hAnsi="Open Sans Hebrew Bold"/>
          <w:color w:val="363636"/>
        </w:rPr>
      </w:pPr>
      <w:r>
        <w:rPr>
          <w:rStyle w:val="a3"/>
          <w:rFonts w:ascii="Open Sans Hebrew Bold" w:hAnsi="Open Sans Hebrew Bold" w:cs="Arial"/>
          <w:b w:val="0"/>
          <w:bCs w:val="0"/>
          <w:color w:val="363636"/>
          <w:rtl/>
        </w:rPr>
        <w:t>וטיפ קטן על עצירות</w:t>
      </w:r>
      <w:r>
        <w:rPr>
          <w:rStyle w:val="a3"/>
          <w:rFonts w:ascii="Open Sans Hebrew Bold" w:hAnsi="Open Sans Hebrew Bold" w:cs="Arial"/>
          <w:b w:val="0"/>
          <w:bCs w:val="0"/>
          <w:color w:val="363636"/>
        </w:rPr>
        <w:t>: </w:t>
      </w:r>
      <w:r>
        <w:rPr>
          <w:rFonts w:ascii="Arial" w:hAnsi="Arial" w:cs="Arial"/>
          <w:b/>
          <w:bCs/>
          <w:color w:val="363636"/>
          <w:rtl/>
        </w:rPr>
        <w:t>ודאו שאתם שותים מספיק מים ושאתם צורכים מספיק מזונות סיביים דלי פוד מאפ כמו קוואקר ותותים. הקפידו על שאר ההנחיות הבסיסיות כמו ללעוס טוב, לאכול לאט ולהרבות בשתיית נוזלים</w:t>
      </w:r>
      <w:r>
        <w:rPr>
          <w:rFonts w:ascii="Arial" w:hAnsi="Arial" w:cs="Arial"/>
          <w:b/>
          <w:bCs/>
          <w:color w:val="363636"/>
        </w:rPr>
        <w:t>.</w:t>
      </w:r>
    </w:p>
    <w:p w14:paraId="288F5286" w14:textId="77777777" w:rsidR="000F19AD" w:rsidRDefault="000F19AD" w:rsidP="000F19AD">
      <w:pPr>
        <w:pStyle w:val="NormalWeb"/>
        <w:spacing w:before="0" w:beforeAutospacing="0" w:after="150" w:afterAutospacing="0"/>
      </w:pPr>
      <w:r>
        <w:rPr>
          <w:rtl/>
        </w:rPr>
        <w:t>הקפידו גם לקרוא את תוויות המזון והימנעו מהמזונות האסורים, בעיקר מחטיפים ומזון תעשייתי עשיר בסירופ פרוקטוז, למשל ריבות ללא סוכר</w:t>
      </w:r>
      <w:r>
        <w:t>.</w:t>
      </w:r>
      <w:r>
        <w:br/>
      </w:r>
      <w:r>
        <w:rPr>
          <w:rtl/>
        </w:rPr>
        <w:t>חשוב לוודא ולשלול גורמים אחרים שמשפיעים על מערכת העיכול. שימו לב אם אתם שותים מספיק, או לחלופין שותים הרבה אלכוהול וקפאין, אוכלים בצורה לא מסודרת או לא לועסים כמו שצריך. ברצינות</w:t>
      </w:r>
      <w:r>
        <w:t>.</w:t>
      </w:r>
    </w:p>
    <w:p w14:paraId="1D5D9D66"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t>האם זה "רק" מעי רגיז</w:t>
      </w:r>
      <w:r>
        <w:rPr>
          <w:rFonts w:ascii="Open Sans Hebrew Bold" w:hAnsi="Open Sans Hebrew Bold"/>
          <w:color w:val="363636"/>
        </w:rPr>
        <w:t>?</w:t>
      </w:r>
    </w:p>
    <w:p w14:paraId="2B6C06CE" w14:textId="77777777" w:rsidR="000F19AD" w:rsidRDefault="000F19AD" w:rsidP="000F19AD">
      <w:pPr>
        <w:pStyle w:val="NormalWeb"/>
        <w:spacing w:before="0" w:beforeAutospacing="0" w:after="150" w:afterAutospacing="0"/>
      </w:pPr>
      <w:r>
        <w:rPr>
          <w:rtl/>
        </w:rPr>
        <w:t>כאמור, אבחנה של מעי רגיז ניתנת אחרי ששוללים מצבים בריאותיים אחרים ולכן חשוב לפנות רופא או רופאת גסטרו שידברו אתכם, יבדקו ואם צריך יפנו לבדיקות נוספות. וזכרו, גם מצב נפשי משפיע על מצב הבטן. אם אתם סובלים מלחץ או חרדה, מגיע לכם להרגיש טוב, טפלו גם בהם</w:t>
      </w:r>
      <w:r>
        <w:t>.</w:t>
      </w:r>
    </w:p>
    <w:p w14:paraId="6A4DE1E1" w14:textId="77777777" w:rsidR="000F19AD" w:rsidRDefault="000F19AD" w:rsidP="000F19AD">
      <w:pPr>
        <w:pStyle w:val="NormalWeb"/>
        <w:spacing w:before="0" w:beforeAutospacing="0" w:after="150" w:afterAutospacing="0"/>
      </w:pPr>
      <w:r>
        <w:rPr>
          <w:rtl/>
        </w:rPr>
        <w:t>כדאי לשמור על ההנחיות הבסיסיות של אכילה בכמויות קטנות, בפריסה לאורך כל היום, ותוך המעטה במזון כבד- כמויות גדולות של שומן ובשר, מאכלים מטוגנים וסיבים קשים לעיכול</w:t>
      </w:r>
      <w:r>
        <w:t>.</w:t>
      </w:r>
    </w:p>
    <w:tbl>
      <w:tblPr>
        <w:tblW w:w="5000" w:type="pct"/>
        <w:tblBorders>
          <w:top w:val="single" w:sz="6" w:space="0" w:color="CCEEFA"/>
          <w:left w:val="single" w:sz="6" w:space="0" w:color="CCEEFA"/>
          <w:bottom w:val="single" w:sz="6" w:space="0" w:color="CCEEFA"/>
          <w:right w:val="single" w:sz="6" w:space="0" w:color="CCEEFA"/>
        </w:tblBorders>
        <w:shd w:val="clear" w:color="auto" w:fill="FAFAFA"/>
        <w:tblCellMar>
          <w:top w:w="15" w:type="dxa"/>
          <w:left w:w="15" w:type="dxa"/>
          <w:bottom w:w="15" w:type="dxa"/>
          <w:right w:w="15" w:type="dxa"/>
        </w:tblCellMar>
        <w:tblLook w:val="04A0" w:firstRow="1" w:lastRow="0" w:firstColumn="1" w:lastColumn="0" w:noHBand="0" w:noVBand="1"/>
      </w:tblPr>
      <w:tblGrid>
        <w:gridCol w:w="8290"/>
      </w:tblGrid>
      <w:tr w:rsidR="000F19AD" w14:paraId="2F6CD801" w14:textId="77777777" w:rsidTr="000F19AD">
        <w:tc>
          <w:tcPr>
            <w:tcW w:w="11885" w:type="dxa"/>
            <w:tcBorders>
              <w:top w:val="single" w:sz="6" w:space="0" w:color="CCEEFA"/>
              <w:left w:val="single" w:sz="6" w:space="0" w:color="CCEEFA"/>
              <w:bottom w:val="single" w:sz="6" w:space="0" w:color="CCEEFA"/>
              <w:right w:val="single" w:sz="6" w:space="0" w:color="CCEEFA"/>
            </w:tcBorders>
            <w:shd w:val="clear" w:color="auto" w:fill="FAFAFA"/>
            <w:hideMark/>
          </w:tcPr>
          <w:p w14:paraId="48DF54CC" w14:textId="77777777" w:rsidR="000F19AD" w:rsidRDefault="000F19AD">
            <w:pPr>
              <w:pStyle w:val="3"/>
              <w:bidi w:val="0"/>
              <w:rPr>
                <w:rFonts w:ascii="Open Sans Hebrew Bold" w:hAnsi="Open Sans Hebrew Bold"/>
                <w:color w:val="363636"/>
              </w:rPr>
            </w:pPr>
            <w:r>
              <w:rPr>
                <w:rFonts w:ascii="Open Sans Hebrew Bold" w:hAnsi="Open Sans Hebrew Bold"/>
                <w:color w:val="363636"/>
                <w:rtl/>
              </w:rPr>
              <w:t>​כדאי לכם גם לשקול רפואה משלימה</w:t>
            </w:r>
          </w:p>
          <w:p w14:paraId="3AC4EAB4" w14:textId="77777777" w:rsidR="000F19AD" w:rsidRDefault="000F19AD">
            <w:pPr>
              <w:pStyle w:val="NormalWeb"/>
              <w:spacing w:before="0" w:beforeAutospacing="0" w:after="150" w:afterAutospacing="0"/>
            </w:pPr>
            <w:r>
              <w:rPr>
                <w:rtl/>
              </w:rPr>
              <w:t>​​​שילוב של טיפולים משלימים בנסיונות ההרזייה שלכם יכולים לסייע בשמירה על אורח חיים מאוזן, הגברת חילוף החומרים והזרמת אנרגיה מחודשת לתאים</w:t>
            </w:r>
            <w:r>
              <w:t>.</w:t>
            </w:r>
            <w:hyperlink r:id="rId44" w:tgtFrame="_blank" w:tooltip="רפואה משלימה" w:history="1">
              <w:r>
                <w:rPr>
                  <w:rStyle w:val="Hyperlink"/>
                  <w:color w:val="096F9F"/>
                  <w:u w:val="none"/>
                  <w:rtl/>
                </w:rPr>
                <w:t>לקריאה נוספת היכנסו</w:t>
              </w:r>
            </w:hyperlink>
            <w:r>
              <w:t>​</w:t>
            </w:r>
          </w:p>
        </w:tc>
      </w:tr>
    </w:tbl>
    <w:p w14:paraId="7DA76551" w14:textId="77777777" w:rsidR="000F19AD" w:rsidRDefault="000F19AD" w:rsidP="000F19AD">
      <w:pPr>
        <w:pStyle w:val="3"/>
        <w:bidi w:val="0"/>
        <w:spacing w:before="375" w:after="225"/>
        <w:rPr>
          <w:rFonts w:ascii="Open Sans Hebrew Bold" w:hAnsi="Open Sans Hebrew Bold"/>
          <w:color w:val="363636"/>
        </w:rPr>
      </w:pPr>
      <w:r>
        <w:rPr>
          <w:rFonts w:ascii="Open Sans Hebrew Bold" w:hAnsi="Open Sans Hebrew Bold"/>
          <w:color w:val="363636"/>
          <w:rtl/>
        </w:rPr>
        <w:t>ארוחות מומלצות לקיבות שמחות</w:t>
      </w:r>
    </w:p>
    <w:p w14:paraId="19E6D528" w14:textId="77777777" w:rsidR="000F19AD" w:rsidRDefault="000F19AD" w:rsidP="000F19AD">
      <w:pPr>
        <w:pStyle w:val="NormalWeb"/>
        <w:spacing w:before="0" w:beforeAutospacing="0" w:after="150" w:afterAutospacing="0"/>
      </w:pPr>
      <w:r>
        <w:rPr>
          <w:rStyle w:val="a3"/>
          <w:rFonts w:ascii="Open Sans Hebrew Bold" w:hAnsi="Open Sans Hebrew Bold"/>
          <w:rtl/>
        </w:rPr>
        <w:t>ארוחת בוקר</w:t>
      </w:r>
      <w:r>
        <w:rPr>
          <w:rStyle w:val="a3"/>
          <w:rFonts w:ascii="Open Sans Hebrew Bold" w:hAnsi="Open Sans Hebrew Bold"/>
        </w:rPr>
        <w:t>:</w:t>
      </w:r>
      <w:r>
        <w:br/>
      </w:r>
      <w:r>
        <w:rPr>
          <w:rtl/>
        </w:rPr>
        <w:t>דייסת קוואקר על בסיס מים, עם סוכר חום, בננה וקינמון</w:t>
      </w:r>
      <w:r>
        <w:br/>
      </w:r>
      <w:r>
        <w:rPr>
          <w:rtl/>
        </w:rPr>
        <w:t>או</w:t>
      </w:r>
      <w:r>
        <w:br/>
      </w:r>
      <w:r>
        <w:rPr>
          <w:rtl/>
        </w:rPr>
        <w:t>פתיתי אורז תפוח עם חלב שקדים, תותים או מלון וחופן אגוזי מלך קצוצים</w:t>
      </w:r>
      <w:r>
        <w:br/>
      </w:r>
      <w:r>
        <w:rPr>
          <w:rtl/>
        </w:rPr>
        <w:t>ואם בא לכם כריך</w:t>
      </w:r>
      <w:r>
        <w:br/>
        <w:t xml:space="preserve">2 </w:t>
      </w:r>
      <w:r>
        <w:rPr>
          <w:rtl/>
        </w:rPr>
        <w:t>פרוסות לחם כוסמין עם טחינה ומלפפון ירוק</w:t>
      </w:r>
      <w:r>
        <w:br/>
      </w:r>
      <w:r>
        <w:rPr>
          <w:rtl/>
        </w:rPr>
        <w:t>או</w:t>
      </w:r>
      <w:r>
        <w:br/>
      </w:r>
      <w:r>
        <w:rPr>
          <w:rtl/>
        </w:rPr>
        <w:t>לחמנייה ללא גלוטן עם גבינה בולגרית ועגבנייה</w:t>
      </w:r>
    </w:p>
    <w:p w14:paraId="478C1568" w14:textId="77777777" w:rsidR="000F19AD" w:rsidRDefault="000F19AD" w:rsidP="000F19AD">
      <w:pPr>
        <w:pStyle w:val="NormalWeb"/>
        <w:spacing w:before="0" w:beforeAutospacing="0" w:after="150" w:afterAutospacing="0"/>
      </w:pPr>
      <w:r>
        <w:rPr>
          <w:rStyle w:val="a3"/>
          <w:rFonts w:ascii="Open Sans Hebrew Bold" w:hAnsi="Open Sans Hebrew Bold"/>
          <w:rtl/>
        </w:rPr>
        <w:t>ארוחת צהריים</w:t>
      </w:r>
      <w:r>
        <w:rPr>
          <w:rStyle w:val="a3"/>
          <w:rFonts w:ascii="Open Sans Hebrew Bold" w:hAnsi="Open Sans Hebrew Bold"/>
        </w:rPr>
        <w:t>:</w:t>
      </w:r>
      <w:r>
        <w:br/>
      </w:r>
      <w:r>
        <w:rPr>
          <w:rtl/>
        </w:rPr>
        <w:t>מרק ירקות: 1/4 כרישה, דלעת, גזר, קישוא, סלרי וכוסברה, עם עוף ואטריות כוסמין</w:t>
      </w:r>
      <w:r>
        <w:br/>
      </w:r>
      <w:r>
        <w:rPr>
          <w:rtl/>
        </w:rPr>
        <w:lastRenderedPageBreak/>
        <w:t>או</w:t>
      </w:r>
      <w:r>
        <w:br/>
      </w:r>
      <w:r>
        <w:rPr>
          <w:rtl/>
        </w:rPr>
        <w:t>טופו מוקפץ עם שעועית ירוקה, גזר ואטריות אורז</w:t>
      </w:r>
      <w:r>
        <w:br/>
      </w:r>
      <w:r>
        <w:rPr>
          <w:rtl/>
        </w:rPr>
        <w:t>או</w:t>
      </w:r>
      <w:r>
        <w:br/>
      </w:r>
      <w:r>
        <w:rPr>
          <w:rtl/>
        </w:rPr>
        <w:t>סלט קינואה, אנטיפסטי קישואים ודלעת, עם חסות וגרעיני חמנייה ברוטב פסטו</w:t>
      </w:r>
    </w:p>
    <w:p w14:paraId="641E0142" w14:textId="77777777" w:rsidR="000F19AD" w:rsidRDefault="000F19AD" w:rsidP="000F19AD">
      <w:pPr>
        <w:pStyle w:val="NormalWeb"/>
        <w:spacing w:before="0" w:beforeAutospacing="0" w:after="150" w:afterAutospacing="0"/>
      </w:pPr>
      <w:r>
        <w:rPr>
          <w:rStyle w:val="a3"/>
          <w:rFonts w:ascii="Open Sans Hebrew Bold" w:hAnsi="Open Sans Hebrew Bold"/>
          <w:rtl/>
        </w:rPr>
        <w:t>ארוחת ערב</w:t>
      </w:r>
      <w:r>
        <w:rPr>
          <w:rStyle w:val="a3"/>
          <w:rFonts w:ascii="Open Sans Hebrew Bold" w:hAnsi="Open Sans Hebrew Bold"/>
        </w:rPr>
        <w:t>:</w:t>
      </w:r>
      <w:r>
        <w:br/>
      </w:r>
      <w:r>
        <w:rPr>
          <w:rtl/>
        </w:rPr>
        <w:t>תבשיל מעגבניות טריות וקישואים עם אורז וטחינה</w:t>
      </w:r>
      <w:r>
        <w:br/>
      </w:r>
      <w:r>
        <w:rPr>
          <w:rtl/>
        </w:rPr>
        <w:t>או</w:t>
      </w:r>
      <w:r>
        <w:br/>
      </w:r>
      <w:r>
        <w:rPr>
          <w:rtl/>
        </w:rPr>
        <w:t>תפוחי אדמה, פלפלים ודג אפויים בתנור בשמן זית ועשבי תיבול</w:t>
      </w:r>
      <w:r>
        <w:br/>
      </w:r>
      <w:r>
        <w:rPr>
          <w:rtl/>
        </w:rPr>
        <w:t>או</w:t>
      </w:r>
      <w:r>
        <w:br/>
      </w:r>
      <w:r>
        <w:rPr>
          <w:rtl/>
        </w:rPr>
        <w:t>חביתה, פרוסת גבינה צהובה, 2 פרוסות לחם כוסמין וסלט מעגבנייה, מלפפון, גזר, חסות וכוסברה</w:t>
      </w:r>
    </w:p>
    <w:p w14:paraId="6E232FF1" w14:textId="77777777" w:rsidR="000F19AD" w:rsidRDefault="000F19AD" w:rsidP="000F19AD">
      <w:pPr>
        <w:pStyle w:val="NormalWeb"/>
        <w:spacing w:before="0" w:beforeAutospacing="0" w:after="150" w:afterAutospacing="0"/>
      </w:pPr>
      <w:r>
        <w:rPr>
          <w:rStyle w:val="a3"/>
          <w:rFonts w:ascii="Open Sans Hebrew Bold" w:hAnsi="Open Sans Hebrew Bold"/>
          <w:rtl/>
        </w:rPr>
        <w:t>נשנושים</w:t>
      </w:r>
      <w:r>
        <w:rPr>
          <w:rStyle w:val="a3"/>
          <w:rFonts w:ascii="Open Sans Hebrew Bold" w:hAnsi="Open Sans Hebrew Bold"/>
        </w:rPr>
        <w:t>:</w:t>
      </w:r>
      <w:r>
        <w:br/>
      </w:r>
      <w:r>
        <w:rPr>
          <w:rtl/>
        </w:rPr>
        <w:t>פריכיות אורז מתוקות/ מלוחות</w:t>
      </w:r>
      <w:r>
        <w:br/>
      </w:r>
      <w:r>
        <w:rPr>
          <w:rtl/>
        </w:rPr>
        <w:t>או</w:t>
      </w:r>
      <w:r>
        <w:br/>
      </w:r>
      <w:r>
        <w:rPr>
          <w:rtl/>
        </w:rPr>
        <w:t>שוקולד מריר, 70% קקאו</w:t>
      </w:r>
      <w:r>
        <w:br/>
      </w:r>
      <w:r>
        <w:rPr>
          <w:rtl/>
        </w:rPr>
        <w:t>או</w:t>
      </w:r>
      <w:r>
        <w:br/>
      </w:r>
      <w:r>
        <w:rPr>
          <w:rtl/>
        </w:rPr>
        <w:t>תפוז או חצי פומלה עם חופן אגוזי מלך ופקאן</w:t>
      </w:r>
      <w:r>
        <w:br/>
      </w:r>
      <w:r>
        <w:rPr>
          <w:rtl/>
        </w:rPr>
        <w:t>או</w:t>
      </w:r>
      <w:r>
        <w:br/>
      </w:r>
      <w:r>
        <w:rPr>
          <w:rtl/>
        </w:rPr>
        <w:t>עוגיות ללא גלוטן</w:t>
      </w:r>
    </w:p>
    <w:p w14:paraId="56F33120" w14:textId="77777777" w:rsidR="000F19AD" w:rsidRDefault="000F19AD" w:rsidP="000F19AD">
      <w:pPr>
        <w:pStyle w:val="NormalWeb"/>
        <w:spacing w:before="0" w:beforeAutospacing="0" w:after="150" w:afterAutospacing="0"/>
      </w:pPr>
      <w:r>
        <w:rPr>
          <w:rtl/>
        </w:rPr>
        <w:t>או</w:t>
      </w:r>
      <w:r>
        <w:t> </w:t>
      </w:r>
    </w:p>
    <w:p w14:paraId="4AB08D23" w14:textId="77777777" w:rsidR="000F19AD" w:rsidRDefault="000F19AD" w:rsidP="000F19AD">
      <w:pPr>
        <w:pStyle w:val="NormalWeb"/>
        <w:spacing w:before="0" w:beforeAutospacing="0" w:after="150" w:afterAutospacing="0"/>
      </w:pPr>
      <w:r>
        <w:rPr>
          <w:rtl/>
        </w:rPr>
        <w:t>כדורי אנרגיה מקקאו, שיבולת שועל, טחינה ומייפל</w:t>
      </w:r>
    </w:p>
    <w:p w14:paraId="5D80CBF7" w14:textId="1844DB00" w:rsidR="006470EF" w:rsidRDefault="0061534C" w:rsidP="005E43AE">
      <w:pPr>
        <w:rPr>
          <w:rtl/>
        </w:rPr>
      </w:pPr>
      <w:r>
        <w:rPr>
          <w:rFonts w:hint="cs"/>
          <w:rtl/>
        </w:rPr>
        <w:t>=====</w:t>
      </w:r>
    </w:p>
    <w:tbl>
      <w:tblPr>
        <w:tblW w:w="14280" w:type="dxa"/>
        <w:tblCellSpacing w:w="0" w:type="dxa"/>
        <w:tblCellMar>
          <w:left w:w="0" w:type="dxa"/>
          <w:right w:w="0" w:type="dxa"/>
        </w:tblCellMar>
        <w:tblLook w:val="04A0" w:firstRow="1" w:lastRow="0" w:firstColumn="1" w:lastColumn="0" w:noHBand="0" w:noVBand="1"/>
      </w:tblPr>
      <w:tblGrid>
        <w:gridCol w:w="3015"/>
        <w:gridCol w:w="11265"/>
      </w:tblGrid>
      <w:tr w:rsidR="0061534C" w14:paraId="32EBCDCD" w14:textId="77777777" w:rsidTr="0061534C">
        <w:trPr>
          <w:tblCellSpacing w:w="0" w:type="dxa"/>
        </w:trPr>
        <w:tc>
          <w:tcPr>
            <w:tcW w:w="3015" w:type="dxa"/>
            <w:hideMark/>
          </w:tcPr>
          <w:tbl>
            <w:tblPr>
              <w:tblW w:w="0" w:type="auto"/>
              <w:jc w:val="right"/>
              <w:tblCellSpacing w:w="0" w:type="dxa"/>
              <w:tblCellMar>
                <w:top w:w="75" w:type="dxa"/>
                <w:left w:w="0" w:type="dxa"/>
                <w:right w:w="0" w:type="dxa"/>
              </w:tblCellMar>
              <w:tblLook w:val="04A0" w:firstRow="1" w:lastRow="0" w:firstColumn="1" w:lastColumn="0" w:noHBand="0" w:noVBand="1"/>
            </w:tblPr>
            <w:tblGrid>
              <w:gridCol w:w="3015"/>
            </w:tblGrid>
            <w:tr w:rsidR="0061534C" w14:paraId="043EE8E9" w14:textId="77777777" w:rsidTr="0061534C">
              <w:trPr>
                <w:tblCellSpacing w:w="0" w:type="dxa"/>
                <w:jc w:val="right"/>
              </w:trPr>
              <w:tc>
                <w:tcPr>
                  <w:tcW w:w="2430" w:type="dxa"/>
                  <w:tcMar>
                    <w:top w:w="23" w:type="dxa"/>
                    <w:left w:w="75" w:type="dxa"/>
                    <w:bottom w:w="195" w:type="dxa"/>
                    <w:right w:w="150" w:type="dxa"/>
                  </w:tcMar>
                  <w:hideMark/>
                </w:tcPr>
                <w:p w14:paraId="40C943E8" w14:textId="77777777" w:rsidR="0061534C" w:rsidRDefault="0061534C">
                  <w:pPr>
                    <w:bidi w:val="0"/>
                    <w:jc w:val="right"/>
                    <w:rPr>
                      <w:color w:val="FFFFFF"/>
                      <w:sz w:val="27"/>
                      <w:szCs w:val="27"/>
                    </w:rPr>
                  </w:pPr>
                  <w:r>
                    <w:rPr>
                      <w:color w:val="FFFFFF"/>
                      <w:sz w:val="27"/>
                      <w:szCs w:val="27"/>
                      <w:rtl/>
                    </w:rPr>
                    <w:t>הודעות וכנסים</w:t>
                  </w:r>
                </w:p>
              </w:tc>
            </w:tr>
            <w:tr w:rsidR="0061534C" w14:paraId="452CC0AE" w14:textId="77777777" w:rsidTr="0061534C">
              <w:trPr>
                <w:tblCellSpacing w:w="0" w:type="dxa"/>
                <w:jc w:val="right"/>
              </w:trPr>
              <w:tc>
                <w:tcPr>
                  <w:tcW w:w="0" w:type="auto"/>
                  <w:vAlign w:val="center"/>
                  <w:hideMark/>
                </w:tcPr>
                <w:p w14:paraId="7C79ED03" w14:textId="1547B5E2" w:rsidR="0061534C" w:rsidRDefault="0061534C" w:rsidP="0061534C">
                  <w:pPr>
                    <w:pStyle w:val="liwithchildren"/>
                    <w:numPr>
                      <w:ilvl w:val="0"/>
                      <w:numId w:val="11"/>
                    </w:numPr>
                    <w:spacing w:before="0" w:beforeAutospacing="0" w:after="0" w:afterAutospacing="0"/>
                    <w:ind w:right="150"/>
                    <w:jc w:val="right"/>
                  </w:pPr>
                  <w:r>
                    <w:rPr>
                      <w:rFonts w:ascii="Tahoma" w:hAnsi="Tahoma" w:cs="Tahoma"/>
                      <w:noProof/>
                      <w:color w:val="0000FF"/>
                    </w:rPr>
                    <w:drawing>
                      <wp:inline distT="0" distB="0" distL="0" distR="0" wp14:anchorId="455D9492" wp14:editId="76D645FB">
                        <wp:extent cx="9525" cy="9525"/>
                        <wp:effectExtent l="0" t="0" r="0" b="0"/>
                        <wp:docPr id="7" name="תמונה 7" descr="סגור">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imgx" descr="סגור">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hyperlink r:id="rId47" w:tooltip="הודעות הדוברות" w:history="1">
                    <w:r>
                      <w:rPr>
                        <w:rStyle w:val="Hyperlink"/>
                        <w:rFonts w:ascii="Tahoma" w:hAnsi="Tahoma" w:cs="Tahoma"/>
                        <w:rtl/>
                      </w:rPr>
                      <w:t>הודעות הדוברות</w:t>
                    </w:r>
                  </w:hyperlink>
                </w:p>
                <w:p w14:paraId="6C867908" w14:textId="0FA63935" w:rsidR="0061534C" w:rsidRDefault="0061534C" w:rsidP="0061534C">
                  <w:pPr>
                    <w:pStyle w:val="liwithchildren"/>
                    <w:numPr>
                      <w:ilvl w:val="0"/>
                      <w:numId w:val="11"/>
                    </w:numPr>
                    <w:spacing w:before="0" w:beforeAutospacing="0" w:after="0" w:afterAutospacing="0"/>
                    <w:ind w:right="150"/>
                    <w:jc w:val="right"/>
                  </w:pPr>
                  <w:r>
                    <w:rPr>
                      <w:rFonts w:ascii="Tahoma" w:hAnsi="Tahoma" w:cs="Tahoma"/>
                      <w:noProof/>
                      <w:color w:val="0000FF"/>
                    </w:rPr>
                    <w:drawing>
                      <wp:inline distT="0" distB="0" distL="0" distR="0" wp14:anchorId="32197716" wp14:editId="5F104EA7">
                        <wp:extent cx="9525" cy="9525"/>
                        <wp:effectExtent l="0" t="0" r="0" b="0"/>
                        <wp:docPr id="6" name="תמונה 6" descr="פתח">
                          <a:hlinkClick xmlns:a="http://schemas.openxmlformats.org/drawingml/2006/main" r:id="rId4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3imgx" descr="פתח">
                                  <a:hlinkClick r:id="rId45"/>
                                </pic:cNvPr>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hyperlink r:id="rId48" w:tooltip="כנסים וימי עיון" w:history="1">
                    <w:r>
                      <w:rPr>
                        <w:rStyle w:val="Hyperlink"/>
                        <w:rFonts w:ascii="Tahoma" w:hAnsi="Tahoma" w:cs="Tahoma"/>
                        <w:rtl/>
                      </w:rPr>
                      <w:t>כנסים וימי עיון</w:t>
                    </w:r>
                  </w:hyperlink>
                </w:p>
                <w:p w14:paraId="7DDE2C4D" w14:textId="77777777" w:rsidR="0061534C" w:rsidRDefault="00BC7943" w:rsidP="0061534C">
                  <w:pPr>
                    <w:pStyle w:val="linochildren"/>
                    <w:numPr>
                      <w:ilvl w:val="0"/>
                      <w:numId w:val="11"/>
                    </w:numPr>
                    <w:spacing w:before="0" w:beforeAutospacing="0" w:after="0" w:afterAutospacing="0"/>
                    <w:ind w:right="150"/>
                    <w:jc w:val="right"/>
                  </w:pPr>
                  <w:hyperlink r:id="rId49" w:tooltip="קולות קוראים" w:history="1">
                    <w:r w:rsidR="0061534C">
                      <w:rPr>
                        <w:rStyle w:val="Hyperlink"/>
                        <w:rFonts w:ascii="Tahoma" w:hAnsi="Tahoma" w:cs="Tahoma"/>
                        <w:rtl/>
                      </w:rPr>
                      <w:t>קולות קוראים</w:t>
                    </w:r>
                  </w:hyperlink>
                </w:p>
                <w:p w14:paraId="4F5684AD" w14:textId="77777777" w:rsidR="0061534C" w:rsidRDefault="00BC7943" w:rsidP="0061534C">
                  <w:pPr>
                    <w:pStyle w:val="linochildren"/>
                    <w:numPr>
                      <w:ilvl w:val="0"/>
                      <w:numId w:val="11"/>
                    </w:numPr>
                    <w:spacing w:before="0" w:beforeAutospacing="0" w:after="0" w:afterAutospacing="0"/>
                    <w:ind w:right="150"/>
                    <w:jc w:val="right"/>
                  </w:pPr>
                  <w:hyperlink r:id="rId50" w:tooltip="הנחיות גראפיות ושילוט" w:history="1">
                    <w:r w:rsidR="0061534C">
                      <w:rPr>
                        <w:rStyle w:val="Hyperlink"/>
                        <w:rFonts w:ascii="Tahoma" w:hAnsi="Tahoma" w:cs="Tahoma"/>
                        <w:rtl/>
                      </w:rPr>
                      <w:t>הנחיות גראפיות ושילוט</w:t>
                    </w:r>
                  </w:hyperlink>
                </w:p>
              </w:tc>
            </w:tr>
          </w:tbl>
          <w:p w14:paraId="60E8B943" w14:textId="77777777" w:rsidR="0061534C" w:rsidRDefault="0061534C">
            <w:pPr>
              <w:bidi w:val="0"/>
              <w:jc w:val="right"/>
              <w:textAlignment w:val="top"/>
              <w:rPr>
                <w:rFonts w:ascii="Arial" w:hAnsi="Arial" w:cs="Arial"/>
                <w:color w:val="444444"/>
              </w:rPr>
            </w:pPr>
          </w:p>
        </w:tc>
        <w:tc>
          <w:tcPr>
            <w:tcW w:w="0" w:type="auto"/>
            <w:tcMar>
              <w:top w:w="75" w:type="dxa"/>
              <w:left w:w="0" w:type="dxa"/>
              <w:bottom w:w="0" w:type="dxa"/>
              <w:right w:w="0" w:type="dxa"/>
            </w:tcMar>
            <w:hideMark/>
          </w:tcPr>
          <w:p w14:paraId="5B182850" w14:textId="77777777" w:rsidR="0061534C" w:rsidRDefault="0061534C" w:rsidP="0061534C">
            <w:pPr>
              <w:pStyle w:val="1"/>
              <w:shd w:val="clear" w:color="auto" w:fill="016095"/>
              <w:rPr>
                <w:rFonts w:ascii="Tahoma" w:hAnsi="Tahoma" w:cs="Tahoma"/>
                <w:color w:val="FFFFFF"/>
              </w:rPr>
            </w:pPr>
            <w:r>
              <w:rPr>
                <w:rFonts w:ascii="Tahoma" w:hAnsi="Tahoma" w:cs="Tahoma"/>
                <w:color w:val="FFFFFF"/>
                <w:rtl/>
              </w:rPr>
              <w:t>הגבלת שימוש לתכשיר</w:t>
            </w:r>
            <w:r>
              <w:rPr>
                <w:rFonts w:ascii="Tahoma" w:hAnsi="Tahoma" w:cs="Tahoma"/>
                <w:color w:val="FFFFFF"/>
              </w:rPr>
              <w:t xml:space="preserve"> Domperidone -  Motilium </w:t>
            </w:r>
            <w:r>
              <w:rPr>
                <w:rFonts w:ascii="Tahoma" w:hAnsi="Tahoma" w:cs="Tahoma"/>
                <w:color w:val="FFFFFF"/>
                <w:rtl/>
              </w:rPr>
              <w:t>עקב תופעות לוואי קרדיאליות</w:t>
            </w:r>
          </w:p>
          <w:p w14:paraId="48CF7142" w14:textId="77777777" w:rsidR="0061534C" w:rsidRDefault="0061534C" w:rsidP="0061534C">
            <w:pPr>
              <w:bidi w:val="0"/>
              <w:rPr>
                <w:rFonts w:ascii="Arial" w:hAnsi="Arial" w:cs="Arial"/>
                <w:b/>
                <w:bCs/>
                <w:color w:val="000000"/>
              </w:rPr>
            </w:pPr>
            <w:r>
              <w:rPr>
                <w:rFonts w:ascii="Arial" w:hAnsi="Arial" w:cs="Arial"/>
                <w:b/>
                <w:bCs/>
                <w:color w:val="000000"/>
                <w:rtl/>
              </w:rPr>
              <w:t>נושאים</w:t>
            </w:r>
            <w:r>
              <w:rPr>
                <w:rFonts w:ascii="Arial" w:hAnsi="Arial" w:cs="Arial"/>
                <w:b/>
                <w:bCs/>
                <w:color w:val="000000"/>
              </w:rPr>
              <w:t>:</w:t>
            </w:r>
          </w:p>
          <w:p w14:paraId="5938D5E7" w14:textId="77777777" w:rsidR="0061534C" w:rsidRDefault="0061534C" w:rsidP="0061534C">
            <w:pPr>
              <w:bidi w:val="0"/>
              <w:rPr>
                <w:rFonts w:ascii="Arial" w:hAnsi="Arial" w:cs="Arial"/>
                <w:color w:val="000000"/>
              </w:rPr>
            </w:pPr>
            <w:r>
              <w:rPr>
                <w:rFonts w:ascii="Arial" w:hAnsi="Arial" w:cs="Arial"/>
                <w:color w:val="000000"/>
                <w:rtl/>
              </w:rPr>
              <w:t>תרופות ותמרוקים</w:t>
            </w:r>
            <w:r>
              <w:rPr>
                <w:rFonts w:ascii="Arial" w:hAnsi="Arial" w:cs="Arial"/>
                <w:color w:val="000000"/>
              </w:rPr>
              <w:t>; </w:t>
            </w:r>
            <w:r>
              <w:rPr>
                <w:rFonts w:ascii="Arial" w:hAnsi="Arial" w:cs="Arial"/>
                <w:color w:val="000000"/>
                <w:rtl/>
              </w:rPr>
              <w:t>מוצרים שהורדו מהמדף</w:t>
            </w:r>
          </w:p>
          <w:p w14:paraId="7472F274" w14:textId="77777777" w:rsidR="0061534C" w:rsidRDefault="0061534C" w:rsidP="0061534C">
            <w:pPr>
              <w:bidi w:val="0"/>
              <w:rPr>
                <w:rFonts w:ascii="Arial" w:hAnsi="Arial" w:cs="Arial"/>
                <w:b/>
                <w:bCs/>
                <w:color w:val="000000"/>
              </w:rPr>
            </w:pPr>
            <w:r>
              <w:rPr>
                <w:rFonts w:ascii="Arial" w:hAnsi="Arial" w:cs="Arial"/>
                <w:b/>
                <w:bCs/>
                <w:color w:val="000000"/>
                <w:rtl/>
              </w:rPr>
              <w:t>תאריך פרסום</w:t>
            </w:r>
            <w:r>
              <w:rPr>
                <w:rFonts w:ascii="Arial" w:hAnsi="Arial" w:cs="Arial"/>
                <w:b/>
                <w:bCs/>
                <w:color w:val="000000"/>
              </w:rPr>
              <w:t>:</w:t>
            </w:r>
          </w:p>
          <w:p w14:paraId="78CC4FC9" w14:textId="77777777" w:rsidR="0061534C" w:rsidRDefault="0061534C" w:rsidP="0061534C">
            <w:pPr>
              <w:bidi w:val="0"/>
              <w:rPr>
                <w:rFonts w:ascii="Arial" w:hAnsi="Arial" w:cs="Arial"/>
                <w:color w:val="000000"/>
              </w:rPr>
            </w:pPr>
            <w:r>
              <w:rPr>
                <w:rFonts w:ascii="Arial" w:hAnsi="Arial" w:cs="Arial"/>
                <w:color w:val="000000"/>
              </w:rPr>
              <w:t>13/11/2014 14:00</w:t>
            </w:r>
          </w:p>
          <w:p w14:paraId="511DD7C4" w14:textId="1CC42040" w:rsidR="0061534C" w:rsidRDefault="0061534C" w:rsidP="0061534C">
            <w:pPr>
              <w:bidi w:val="0"/>
              <w:rPr>
                <w:rFonts w:ascii="Arial" w:hAnsi="Arial" w:cs="Arial"/>
                <w:color w:val="050505"/>
              </w:rPr>
            </w:pPr>
            <w:r>
              <w:rPr>
                <w:rFonts w:ascii="Arial" w:hAnsi="Arial" w:cs="Arial"/>
                <w:noProof/>
                <w:color w:val="050505"/>
              </w:rPr>
              <w:lastRenderedPageBreak/>
              <w:drawing>
                <wp:inline distT="0" distB="0" distL="0" distR="0" wp14:anchorId="15FA5CDD" wp14:editId="6CD0AE85">
                  <wp:extent cx="1428750" cy="1428750"/>
                  <wp:effectExtent l="0" t="0" r="0" b="0"/>
                  <wp:docPr id="5" name="תמונה 5" descr="הגבלת שימוש לתכשיר Domperidone -  Motilium עקב תופעות לוואי קרדיאליות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הגבלת שימוש לתכשיר Domperidone -  Motilium עקב תופעות לוואי קרדיאליות "/>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1428750" cy="1428750"/>
                          </a:xfrm>
                          <a:prstGeom prst="rect">
                            <a:avLst/>
                          </a:prstGeom>
                          <a:noFill/>
                          <a:ln>
                            <a:noFill/>
                          </a:ln>
                        </pic:spPr>
                      </pic:pic>
                    </a:graphicData>
                  </a:graphic>
                </wp:inline>
              </w:drawing>
            </w:r>
          </w:p>
          <w:p w14:paraId="00EB5CE3" w14:textId="77777777" w:rsidR="0061534C" w:rsidRDefault="0061534C" w:rsidP="0061534C">
            <w:pPr>
              <w:pStyle w:val="2"/>
              <w:spacing w:before="90" w:beforeAutospacing="0"/>
              <w:rPr>
                <w:rFonts w:ascii="Tahoma" w:hAnsi="Tahoma" w:cs="Tahoma"/>
                <w:color w:val="050505"/>
                <w:sz w:val="24"/>
                <w:szCs w:val="24"/>
              </w:rPr>
            </w:pPr>
            <w:r>
              <w:rPr>
                <w:rFonts w:ascii="Tahoma" w:hAnsi="Tahoma" w:cs="Tahoma"/>
                <w:color w:val="050505"/>
                <w:sz w:val="24"/>
                <w:szCs w:val="24"/>
                <w:rtl/>
              </w:rPr>
              <w:t>הגבלת שימוש לתכשיר</w:t>
            </w:r>
            <w:r>
              <w:rPr>
                <w:rFonts w:ascii="Tahoma" w:hAnsi="Tahoma" w:cs="Tahoma"/>
                <w:color w:val="050505"/>
                <w:sz w:val="24"/>
                <w:szCs w:val="24"/>
              </w:rPr>
              <w:t xml:space="preserve"> Domperidone -  Motilium </w:t>
            </w:r>
            <w:r>
              <w:rPr>
                <w:rFonts w:ascii="Tahoma" w:hAnsi="Tahoma" w:cs="Tahoma"/>
                <w:color w:val="050505"/>
                <w:sz w:val="24"/>
                <w:szCs w:val="24"/>
                <w:rtl/>
              </w:rPr>
              <w:t>עקב תופעות לוואי קרדיאליות</w:t>
            </w:r>
          </w:p>
          <w:p w14:paraId="60572C68" w14:textId="77777777" w:rsidR="0061534C" w:rsidRDefault="0061534C" w:rsidP="0061534C">
            <w:pPr>
              <w:bidi w:val="0"/>
              <w:rPr>
                <w:rFonts w:ascii="Arial" w:hAnsi="Arial" w:cs="Arial"/>
                <w:color w:val="050505"/>
                <w:sz w:val="24"/>
                <w:szCs w:val="24"/>
              </w:rPr>
            </w:pPr>
            <w:r>
              <w:rPr>
                <w:rFonts w:ascii="Arial" w:hAnsi="Arial" w:cs="Arial"/>
                <w:color w:val="050505"/>
              </w:rPr>
              <w:t> </w:t>
            </w:r>
          </w:p>
          <w:p w14:paraId="0B4F779D" w14:textId="77777777" w:rsidR="0061534C" w:rsidRDefault="0061534C" w:rsidP="0061534C">
            <w:pPr>
              <w:numPr>
                <w:ilvl w:val="0"/>
                <w:numId w:val="12"/>
              </w:numPr>
              <w:bidi w:val="0"/>
              <w:spacing w:before="150" w:after="0" w:line="240" w:lineRule="auto"/>
              <w:jc w:val="left"/>
              <w:rPr>
                <w:rFonts w:ascii="Arial" w:hAnsi="Arial" w:cs="Arial"/>
                <w:color w:val="050505"/>
              </w:rPr>
            </w:pPr>
            <w:r>
              <w:rPr>
                <w:rFonts w:ascii="Arial" w:hAnsi="Arial" w:cs="Arial"/>
                <w:color w:val="050505"/>
                <w:rtl/>
              </w:rPr>
              <w:t>התרופה</w:t>
            </w:r>
            <w:r>
              <w:rPr>
                <w:rFonts w:ascii="Arial" w:hAnsi="Arial" w:cs="Arial"/>
                <w:color w:val="050505"/>
              </w:rPr>
              <w:t xml:space="preserve"> Motilium  </w:t>
            </w:r>
            <w:r>
              <w:rPr>
                <w:rFonts w:ascii="Arial" w:hAnsi="Arial" w:cs="Arial"/>
                <w:color w:val="050505"/>
                <w:rtl/>
              </w:rPr>
              <w:t>(מוטיליום) משמשת בעיקר לטיפול בבחילות והקאות</w:t>
            </w:r>
            <w:r>
              <w:rPr>
                <w:rFonts w:ascii="Arial" w:hAnsi="Arial" w:cs="Arial"/>
                <w:color w:val="050505"/>
              </w:rPr>
              <w:t>.</w:t>
            </w:r>
          </w:p>
          <w:p w14:paraId="02AC7B36" w14:textId="77777777" w:rsidR="0061534C" w:rsidRDefault="0061534C" w:rsidP="0061534C">
            <w:pPr>
              <w:numPr>
                <w:ilvl w:val="0"/>
                <w:numId w:val="13"/>
              </w:numPr>
              <w:spacing w:before="150" w:after="0" w:line="240" w:lineRule="auto"/>
              <w:jc w:val="left"/>
              <w:rPr>
                <w:rFonts w:ascii="Arial" w:hAnsi="Arial" w:cs="Arial"/>
                <w:color w:val="050505"/>
              </w:rPr>
            </w:pPr>
            <w:r>
              <w:rPr>
                <w:rFonts w:ascii="Arial" w:hAnsi="Arial" w:cs="Arial"/>
                <w:color w:val="050505"/>
                <w:rtl/>
              </w:rPr>
              <w:t xml:space="preserve">התרופה (מכילה את החומר הפעיל דומפרידון  </w:t>
            </w:r>
            <w:r>
              <w:rPr>
                <w:rFonts w:ascii="Arial" w:hAnsi="Arial" w:cs="Arial"/>
                <w:color w:val="050505"/>
              </w:rPr>
              <w:t>Domperidone</w:t>
            </w:r>
            <w:r>
              <w:rPr>
                <w:rFonts w:ascii="Arial" w:hAnsi="Arial" w:cs="Arial"/>
                <w:color w:val="050505"/>
                <w:rtl/>
              </w:rPr>
              <w:t xml:space="preserve"> ) עלולה באופן נדיר להוביל להתפתחות הפרעות קצב העלולות להיות מסכנות חיים (הארכת מקטע </w:t>
            </w:r>
            <w:r>
              <w:rPr>
                <w:rFonts w:ascii="Arial" w:hAnsi="Arial" w:cs="Arial"/>
                <w:color w:val="050505"/>
              </w:rPr>
              <w:t>QT , Torsade de pointes</w:t>
            </w:r>
            <w:r>
              <w:rPr>
                <w:rFonts w:ascii="Arial" w:hAnsi="Arial" w:cs="Arial"/>
                <w:color w:val="050505"/>
                <w:rtl/>
              </w:rPr>
              <w:t>).</w:t>
            </w:r>
          </w:p>
          <w:p w14:paraId="2DFF6A6F" w14:textId="77777777" w:rsidR="0061534C" w:rsidRDefault="0061534C" w:rsidP="0061534C">
            <w:pPr>
              <w:ind w:left="720"/>
              <w:rPr>
                <w:rFonts w:ascii="Arial" w:hAnsi="Arial" w:cs="Arial"/>
                <w:color w:val="050505"/>
                <w:rtl/>
              </w:rPr>
            </w:pPr>
            <w:r>
              <w:rPr>
                <w:rFonts w:ascii="Arial" w:hAnsi="Arial" w:cs="Arial"/>
                <w:color w:val="050505"/>
                <w:rtl/>
              </w:rPr>
              <w:t>מדובר בסיכון ידוע ונדיר .</w:t>
            </w:r>
          </w:p>
          <w:p w14:paraId="3AA2F76C" w14:textId="77777777" w:rsidR="0061534C" w:rsidRDefault="0061534C" w:rsidP="0061534C">
            <w:pPr>
              <w:bidi w:val="0"/>
              <w:spacing w:after="240"/>
              <w:rPr>
                <w:rFonts w:ascii="Arial" w:hAnsi="Arial" w:cs="Arial"/>
                <w:color w:val="050505"/>
                <w:rtl/>
              </w:rPr>
            </w:pPr>
            <w:r>
              <w:rPr>
                <w:rFonts w:ascii="Arial" w:hAnsi="Arial" w:cs="Arial"/>
                <w:color w:val="050505"/>
                <w:rtl/>
              </w:rPr>
              <w:t>ברשות התרופות האירופאית התקבלו דיווחים על תופעות לוואי אלו לתכשיר (למרות האזהרות והמגבלות הקיימות לתכשיר), והוחלט להוסיף מגבלות לתכשיר על מנת לצמצם את הסיכון להתפתחות תופעות לוואי אלו</w:t>
            </w:r>
            <w:r>
              <w:rPr>
                <w:rFonts w:ascii="Arial" w:hAnsi="Arial" w:cs="Arial"/>
                <w:color w:val="050505"/>
              </w:rPr>
              <w:t>.</w:t>
            </w:r>
          </w:p>
          <w:p w14:paraId="18FAC593" w14:textId="77777777" w:rsidR="0061534C" w:rsidRDefault="0061534C" w:rsidP="0061534C">
            <w:pPr>
              <w:bidi w:val="0"/>
              <w:spacing w:after="0"/>
              <w:rPr>
                <w:rFonts w:ascii="Arial" w:hAnsi="Arial" w:cs="Arial"/>
                <w:color w:val="050505"/>
              </w:rPr>
            </w:pPr>
            <w:r>
              <w:rPr>
                <w:rFonts w:ascii="Arial" w:hAnsi="Arial" w:cs="Arial"/>
                <w:color w:val="050505"/>
                <w:rtl/>
              </w:rPr>
              <w:t>במשרד הבריאות , במסגרת הועדה המייעצת לבטיחות הטיפול התרופתי התקיימו דיונים והוחלט לאמץ את המגבלות החדשות</w:t>
            </w:r>
            <w:r>
              <w:rPr>
                <w:rFonts w:ascii="Arial" w:hAnsi="Arial" w:cs="Arial"/>
                <w:color w:val="050505"/>
              </w:rPr>
              <w:t>.</w:t>
            </w:r>
          </w:p>
          <w:p w14:paraId="677A5BFC" w14:textId="77777777" w:rsidR="0061534C" w:rsidRDefault="0061534C" w:rsidP="0061534C">
            <w:pPr>
              <w:bidi w:val="0"/>
              <w:rPr>
                <w:rFonts w:ascii="Arial" w:hAnsi="Arial" w:cs="Arial"/>
                <w:color w:val="050505"/>
              </w:rPr>
            </w:pPr>
            <w:r>
              <w:rPr>
                <w:rFonts w:ascii="Arial" w:hAnsi="Arial" w:cs="Arial"/>
                <w:color w:val="050505"/>
              </w:rPr>
              <w:t> </w:t>
            </w:r>
          </w:p>
          <w:p w14:paraId="5C27CC9B" w14:textId="77777777" w:rsidR="0061534C" w:rsidRDefault="0061534C" w:rsidP="0061534C">
            <w:pPr>
              <w:bidi w:val="0"/>
              <w:rPr>
                <w:rFonts w:ascii="Arial" w:hAnsi="Arial" w:cs="Arial"/>
                <w:color w:val="050505"/>
              </w:rPr>
            </w:pPr>
            <w:r>
              <w:rPr>
                <w:rFonts w:ascii="Arial" w:hAnsi="Arial" w:cs="Arial"/>
                <w:color w:val="050505"/>
              </w:rPr>
              <w:t> </w:t>
            </w:r>
          </w:p>
          <w:p w14:paraId="7DE12C06" w14:textId="77777777" w:rsidR="0061534C" w:rsidRDefault="0061534C" w:rsidP="0061534C">
            <w:pPr>
              <w:bidi w:val="0"/>
              <w:spacing w:after="240"/>
              <w:rPr>
                <w:rFonts w:ascii="Arial" w:hAnsi="Arial" w:cs="Arial"/>
                <w:color w:val="050505"/>
              </w:rPr>
            </w:pPr>
            <w:r>
              <w:rPr>
                <w:rFonts w:ascii="Arial" w:hAnsi="Arial" w:cs="Arial"/>
                <w:color w:val="050505"/>
                <w:rtl/>
              </w:rPr>
              <w:t>ידוע כי הסיכון לפתח הפרעות קצב אלו עולה בגילאי 60 ומעלה, במינונים העולים על 30 מ"ג ליממה, ובשילוב תרופות נוספות מסויימות וגורמי סיכון נוספים</w:t>
            </w:r>
            <w:r>
              <w:rPr>
                <w:rFonts w:ascii="Arial" w:hAnsi="Arial" w:cs="Arial"/>
                <w:color w:val="050505"/>
              </w:rPr>
              <w:t>.</w:t>
            </w:r>
          </w:p>
          <w:p w14:paraId="4262DA97" w14:textId="77777777" w:rsidR="0061534C" w:rsidRDefault="0061534C" w:rsidP="0061534C">
            <w:pPr>
              <w:bidi w:val="0"/>
              <w:spacing w:after="0"/>
              <w:rPr>
                <w:rFonts w:ascii="Arial" w:hAnsi="Arial" w:cs="Arial"/>
                <w:color w:val="050505"/>
              </w:rPr>
            </w:pPr>
            <w:r>
              <w:rPr>
                <w:rStyle w:val="a3"/>
                <w:color w:val="050505"/>
                <w:rtl/>
              </w:rPr>
              <w:t>להלן תמצית המגבלות החדשות</w:t>
            </w:r>
            <w:r>
              <w:rPr>
                <w:rStyle w:val="a3"/>
                <w:color w:val="050505"/>
              </w:rPr>
              <w:t>:</w:t>
            </w:r>
          </w:p>
          <w:p w14:paraId="6568A8CC"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lastRenderedPageBreak/>
              <w:t>יש לרשום את הטיפול לפרק הזמן הקצר ביותר האפשרי. ככלל, מומלץ שמשך הטיפול לא יעלה על 7 ימים</w:t>
            </w:r>
            <w:r>
              <w:rPr>
                <w:rFonts w:ascii="Arial" w:hAnsi="Arial" w:cs="Arial"/>
                <w:color w:val="050505"/>
              </w:rPr>
              <w:t>.</w:t>
            </w:r>
          </w:p>
          <w:p w14:paraId="7B20810F"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t>יש להשתמש במינון היעיל הנמוך ביותר. מינון התכשיר בטבליות יוגבל ל-10 מ"ג עד 3 פעמים ביום</w:t>
            </w:r>
            <w:r>
              <w:rPr>
                <w:rFonts w:ascii="Arial" w:hAnsi="Arial" w:cs="Arial"/>
                <w:color w:val="050505"/>
              </w:rPr>
              <w:t xml:space="preserve"> .</w:t>
            </w:r>
          </w:p>
          <w:p w14:paraId="29040C52"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t>מינון  מקסימלי ליום הינו 30 מ"ג במבוגרים ובילדים השוקלים מעל 35 ק"ג</w:t>
            </w:r>
            <w:r>
              <w:rPr>
                <w:rFonts w:ascii="Arial" w:hAnsi="Arial" w:cs="Arial"/>
                <w:color w:val="050505"/>
              </w:rPr>
              <w:t>.</w:t>
            </w:r>
          </w:p>
          <w:p w14:paraId="1B59609C"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t>השימוש יוגבל לטיפול בבחילות והקאות בלבד</w:t>
            </w:r>
            <w:r>
              <w:rPr>
                <w:rFonts w:ascii="Arial" w:hAnsi="Arial" w:cs="Arial"/>
                <w:color w:val="050505"/>
              </w:rPr>
              <w:t xml:space="preserve">. ( </w:t>
            </w:r>
            <w:r>
              <w:rPr>
                <w:rFonts w:ascii="Arial" w:hAnsi="Arial" w:cs="Arial"/>
                <w:color w:val="050505"/>
                <w:rtl/>
              </w:rPr>
              <w:t>עד לאחרונה</w:t>
            </w:r>
            <w:r>
              <w:rPr>
                <w:rFonts w:ascii="Arial" w:hAnsi="Arial" w:cs="Arial"/>
                <w:color w:val="050505"/>
              </w:rPr>
              <w:t xml:space="preserve">, Motilium  </w:t>
            </w:r>
            <w:r>
              <w:rPr>
                <w:rFonts w:ascii="Arial" w:hAnsi="Arial" w:cs="Arial"/>
                <w:color w:val="050505"/>
                <w:rtl/>
              </w:rPr>
              <w:t>הייתה רשומה לטיפול בבעיות נוספות במערכת העיכול כגון נפיחות, אי נוחות בטנית וצרבות . אולם, התוויות אלו בוטלו לאור העדר עדויות מספקות ליעילות בטיפול בהן</w:t>
            </w:r>
            <w:r>
              <w:rPr>
                <w:rFonts w:ascii="Arial" w:hAnsi="Arial" w:cs="Arial"/>
                <w:color w:val="050505"/>
              </w:rPr>
              <w:t>. )</w:t>
            </w:r>
          </w:p>
          <w:p w14:paraId="4EDC0AB3"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t>אין לרשום את התכשיר למטופלים בסיכון לפתח הפרעות קצב אלו ויש לשים לב לתגובות בין תרופתיות המעלות את הסיכון לפתח הפרעות קצב מסכנות חיים (מפורט בעלון)</w:t>
            </w:r>
          </w:p>
          <w:p w14:paraId="6A93608C" w14:textId="77777777" w:rsidR="0061534C" w:rsidRDefault="0061534C" w:rsidP="0061534C">
            <w:pPr>
              <w:numPr>
                <w:ilvl w:val="0"/>
                <w:numId w:val="14"/>
              </w:numPr>
              <w:bidi w:val="0"/>
              <w:spacing w:before="150" w:after="0" w:line="240" w:lineRule="auto"/>
              <w:jc w:val="left"/>
              <w:rPr>
                <w:rFonts w:ascii="Arial" w:hAnsi="Arial" w:cs="Arial"/>
                <w:color w:val="050505"/>
              </w:rPr>
            </w:pPr>
            <w:r>
              <w:rPr>
                <w:rFonts w:ascii="Arial" w:hAnsi="Arial" w:cs="Arial"/>
                <w:color w:val="050505"/>
                <w:rtl/>
              </w:rPr>
              <w:t>אין לתת את התכשיר למטופלים הסובלים מהפרעות אלקטרוליטריות (כמו ירידה ברמות אשלגן בדם, ירידה ברמות מגנזיום בדם</w:t>
            </w:r>
          </w:p>
        </w:tc>
      </w:tr>
    </w:tbl>
    <w:p w14:paraId="24923EF5" w14:textId="57E4D2EF" w:rsidR="0061534C" w:rsidRDefault="0061534C" w:rsidP="005E43AE">
      <w:pPr>
        <w:rPr>
          <w:rtl/>
        </w:rPr>
      </w:pPr>
    </w:p>
    <w:p w14:paraId="007D078D" w14:textId="213214F2" w:rsidR="0061534C" w:rsidRDefault="0061534C" w:rsidP="005E43AE">
      <w:pPr>
        <w:rPr>
          <w:rtl/>
        </w:rPr>
      </w:pPr>
      <w:r>
        <w:rPr>
          <w:rFonts w:hint="cs"/>
          <w:rtl/>
        </w:rPr>
        <w:t>===========</w:t>
      </w:r>
    </w:p>
    <w:tbl>
      <w:tblPr>
        <w:tblW w:w="5000" w:type="pct"/>
        <w:jc w:val="right"/>
        <w:tblCellSpacing w:w="15" w:type="dxa"/>
        <w:tblCellMar>
          <w:top w:w="30" w:type="dxa"/>
          <w:left w:w="30" w:type="dxa"/>
          <w:bottom w:w="30" w:type="dxa"/>
          <w:right w:w="30" w:type="dxa"/>
        </w:tblCellMar>
        <w:tblLook w:val="04A0" w:firstRow="1" w:lastRow="0" w:firstColumn="1" w:lastColumn="0" w:noHBand="0" w:noVBand="1"/>
      </w:tblPr>
      <w:tblGrid>
        <w:gridCol w:w="8306"/>
      </w:tblGrid>
      <w:tr w:rsidR="008F7503" w:rsidRPr="008F7503" w14:paraId="6616EEE3" w14:textId="77777777" w:rsidTr="008F7503">
        <w:trPr>
          <w:tblCellSpacing w:w="15" w:type="dxa"/>
          <w:jc w:val="right"/>
        </w:trPr>
        <w:tc>
          <w:tcPr>
            <w:tcW w:w="4750" w:type="pct"/>
            <w:vAlign w:val="center"/>
            <w:hideMark/>
          </w:tcPr>
          <w:p w14:paraId="78D031E4" w14:textId="77777777" w:rsidR="008F7503" w:rsidRPr="008F7503" w:rsidRDefault="008F7503" w:rsidP="008F7503">
            <w:pPr>
              <w:bidi w:val="0"/>
              <w:spacing w:after="0" w:line="240" w:lineRule="auto"/>
              <w:jc w:val="right"/>
              <w:rPr>
                <w:rFonts w:ascii="Times New Roman" w:eastAsia="Times New Roman" w:hAnsi="Times New Roman" w:cs="Times New Roman"/>
                <w:sz w:val="18"/>
                <w:szCs w:val="18"/>
              </w:rPr>
            </w:pPr>
            <w:r w:rsidRPr="008F7503">
              <w:rPr>
                <w:rFonts w:ascii="Times New Roman" w:eastAsia="Times New Roman" w:hAnsi="Times New Roman" w:cs="Times New Roman"/>
                <w:b/>
                <w:bCs/>
                <w:color w:val="A6171B"/>
                <w:sz w:val="24"/>
                <w:szCs w:val="24"/>
                <w:rtl/>
              </w:rPr>
              <w:t>צירות סוכרתית</w:t>
            </w:r>
          </w:p>
        </w:tc>
      </w:tr>
    </w:tbl>
    <w:tbl>
      <w:tblPr>
        <w:bidiVisual/>
        <w:tblW w:w="5000" w:type="pct"/>
        <w:tblCellSpacing w:w="15" w:type="dxa"/>
        <w:tblCellMar>
          <w:top w:w="30" w:type="dxa"/>
          <w:left w:w="30" w:type="dxa"/>
          <w:bottom w:w="30" w:type="dxa"/>
          <w:right w:w="30" w:type="dxa"/>
        </w:tblCellMar>
        <w:tblLook w:val="04A0" w:firstRow="1" w:lastRow="0" w:firstColumn="1" w:lastColumn="0" w:noHBand="0" w:noVBand="1"/>
      </w:tblPr>
      <w:tblGrid>
        <w:gridCol w:w="8306"/>
      </w:tblGrid>
      <w:tr w:rsidR="008F7503" w:rsidRPr="008F7503" w14:paraId="423AC16B" w14:textId="77777777" w:rsidTr="008F7503">
        <w:trPr>
          <w:tblCellSpacing w:w="15" w:type="dxa"/>
        </w:trPr>
        <w:tc>
          <w:tcPr>
            <w:tcW w:w="0" w:type="auto"/>
            <w:vAlign w:val="center"/>
            <w:hideMark/>
          </w:tcPr>
          <w:p w14:paraId="18D76C6F" w14:textId="77777777" w:rsidR="008F7503" w:rsidRPr="008F7503" w:rsidRDefault="008F7503" w:rsidP="008F7503">
            <w:pPr>
              <w:spacing w:after="0" w:line="270" w:lineRule="atLeast"/>
              <w:jc w:val="left"/>
              <w:rPr>
                <w:rFonts w:ascii="Times New Roman" w:eastAsia="Times New Roman" w:hAnsi="Times New Roman" w:cs="Times New Roman"/>
                <w:sz w:val="18"/>
                <w:szCs w:val="18"/>
              </w:rPr>
            </w:pPr>
            <w:r w:rsidRPr="008F7503">
              <w:rPr>
                <w:rFonts w:ascii="Arial" w:eastAsia="Times New Roman" w:hAnsi="Arial" w:cs="Arial"/>
                <w:sz w:val="22"/>
                <w:szCs w:val="22"/>
              </w:rPr>
              <w:t> </w:t>
            </w:r>
            <w:r w:rsidRPr="008F7503">
              <w:rPr>
                <w:rFonts w:ascii="Arial" w:eastAsia="Times New Roman" w:hAnsi="Arial" w:cs="Arial"/>
                <w:color w:val="FF0000"/>
                <w:sz w:val="22"/>
                <w:szCs w:val="22"/>
                <w:rtl/>
              </w:rPr>
              <w:t>תקציר</w:t>
            </w:r>
          </w:p>
          <w:p w14:paraId="1B679C5E"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גסטרופרזיס (</w:t>
            </w:r>
            <w:r w:rsidRPr="008F7503">
              <w:rPr>
                <w:rFonts w:ascii="Arial" w:eastAsia="Times New Roman" w:hAnsi="Arial" w:cs="Arial"/>
                <w:sz w:val="22"/>
                <w:szCs w:val="22"/>
              </w:rPr>
              <w:t>gastroparesis</w:t>
            </w:r>
            <w:r w:rsidRPr="008F7503">
              <w:rPr>
                <w:rFonts w:ascii="Arial" w:eastAsia="Times New Roman" w:hAnsi="Arial" w:cs="Arial"/>
                <w:sz w:val="22"/>
                <w:szCs w:val="22"/>
                <w:rtl/>
              </w:rPr>
              <w:t>) הינה תסמונת המתאפיינת בהתרוקנות איטית של הקיבה, הגורמת לתחושת מלאות לאחר האוכל, בחילות והקאות. בכשליש מהמקרים הגורם לתסמונת הוא מחלת הסוכרת. מרבית חולי הסוכרת הסובלים מגסטרופרזיס סובלים גם מסיבוכים נוספים, נוירולוגים, עיניים ואחרים. אבחנת התסמונת מתבצעת על ידי הערכה קלינית, ובדיקות המאפשרות להעריך את קצב התרוקנות הקיבה כגון מיפוי קיבה לאחר בליעת מזון מסומן. הטיפול במחלה כולל איזון של הסוכרת, שינוי הרגלי התזונה, ומתן תרופות פרוקינטיות כגון </w:t>
            </w:r>
            <w:r w:rsidRPr="008F7503">
              <w:rPr>
                <w:rFonts w:ascii="Arial" w:eastAsia="Times New Roman" w:hAnsi="Arial" w:cs="Arial"/>
                <w:sz w:val="22"/>
                <w:szCs w:val="22"/>
              </w:rPr>
              <w:t>metoclopramide</w:t>
            </w:r>
            <w:r w:rsidRPr="008F7503">
              <w:rPr>
                <w:rFonts w:ascii="Arial" w:eastAsia="Times New Roman" w:hAnsi="Arial" w:cs="Arial"/>
                <w:sz w:val="22"/>
                <w:szCs w:val="22"/>
                <w:rtl/>
              </w:rPr>
              <w:t>. במקרים קשים יש צורך בתמיכה תזונתית, ולעיתים בטיפול במסגרת אשפוז.</w:t>
            </w:r>
          </w:p>
          <w:p w14:paraId="70E684E8"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Times New Roman" w:eastAsia="Times New Roman" w:hAnsi="Times New Roman" w:cs="Times New Roman"/>
                <w:sz w:val="18"/>
                <w:szCs w:val="18"/>
                <w:rtl/>
              </w:rPr>
              <w:t> </w:t>
            </w:r>
          </w:p>
          <w:p w14:paraId="5685B26A"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b/>
                <w:bCs/>
                <w:color w:val="FF0000"/>
                <w:sz w:val="20"/>
                <w:szCs w:val="20"/>
                <w:rtl/>
              </w:rPr>
              <w:t>ולסקירה המלאה:</w:t>
            </w:r>
          </w:p>
          <w:p w14:paraId="621A6958"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גסטרופרזיס (</w:t>
            </w:r>
            <w:r w:rsidRPr="008F7503">
              <w:rPr>
                <w:rFonts w:ascii="Arial" w:eastAsia="Times New Roman" w:hAnsi="Arial" w:cs="Arial"/>
                <w:sz w:val="22"/>
                <w:szCs w:val="22"/>
              </w:rPr>
              <w:t>gastroparesis</w:t>
            </w:r>
            <w:r w:rsidRPr="008F7503">
              <w:rPr>
                <w:rFonts w:ascii="Arial" w:eastAsia="Times New Roman" w:hAnsi="Arial" w:cs="Arial"/>
                <w:sz w:val="22"/>
                <w:szCs w:val="22"/>
                <w:rtl/>
              </w:rPr>
              <w:t>) כאמור הינה תסמונת המתאפיינת בהתרוקנות איטית של הקיבה ללא הפרעה מכאנית הגורמת לכך. תסמיני המחלה כוללים תחושת מלאות לאחר האוכל, בחילות והקאות. בכשליש מהמקרים הגורם לתסמונת הוא מחלת הסוכרת. גורמים נוספים כוללים ניתוחי קיבה, מחלות נוירולוגיות ועוד. מרבית חולי הסוכרת הסובלים מגסטרופרזיס סובלים ממחלה ממושכת, כולל סיבוכים עיניים, כלייתיים ונוירולוגים. מלבד פגיעה קשה באיכות החיים, התסמונת עלולה גם להפריע לאיזון הסוכרת, ולירידה במצב התזונתי.</w:t>
            </w:r>
          </w:p>
          <w:p w14:paraId="2A4830D5"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בחולי סוכרת קיימת פגיעה במנגנונים הקשורים בריקון תקין של הקיבה: נוירופתיה של עצב הואגוס (</w:t>
            </w:r>
            <w:r w:rsidRPr="008F7503">
              <w:rPr>
                <w:rFonts w:ascii="Arial" w:eastAsia="Times New Roman" w:hAnsi="Arial" w:cs="Arial"/>
                <w:sz w:val="22"/>
                <w:szCs w:val="22"/>
              </w:rPr>
              <w:t>vagus</w:t>
            </w:r>
            <w:r w:rsidRPr="008F7503">
              <w:rPr>
                <w:rFonts w:ascii="Arial" w:eastAsia="Times New Roman" w:hAnsi="Arial" w:cs="Arial"/>
                <w:sz w:val="22"/>
                <w:szCs w:val="22"/>
                <w:rtl/>
              </w:rPr>
              <w:t>), הפחתה במספר תאי העצב האחראים על התיאום של פעילות שרירי הקיבה, וירידה במספר תאי הקוצב (</w:t>
            </w:r>
            <w:r w:rsidRPr="008F7503">
              <w:rPr>
                <w:rFonts w:ascii="Arial" w:eastAsia="Times New Roman" w:hAnsi="Arial" w:cs="Arial"/>
                <w:sz w:val="22"/>
                <w:szCs w:val="22"/>
              </w:rPr>
              <w:t>Cajal cells</w:t>
            </w:r>
            <w:r w:rsidRPr="008F7503">
              <w:rPr>
                <w:rFonts w:ascii="Arial" w:eastAsia="Times New Roman" w:hAnsi="Arial" w:cs="Arial"/>
                <w:sz w:val="22"/>
                <w:szCs w:val="22"/>
                <w:rtl/>
              </w:rPr>
              <w:t>) של הקיבה; הם ממנגנוני הפגיעה העיקריים. היפרגליקמיה כרונית (ערכים גבוהים של המוגלובין </w:t>
            </w:r>
            <w:r w:rsidRPr="008F7503">
              <w:rPr>
                <w:rFonts w:ascii="Arial" w:eastAsia="Times New Roman" w:hAnsi="Arial" w:cs="Arial"/>
                <w:sz w:val="22"/>
                <w:szCs w:val="22"/>
              </w:rPr>
              <w:t>A1C</w:t>
            </w:r>
            <w:r w:rsidRPr="008F7503">
              <w:rPr>
                <w:rFonts w:ascii="Arial" w:eastAsia="Times New Roman" w:hAnsi="Arial" w:cs="Arial"/>
                <w:sz w:val="22"/>
                <w:szCs w:val="22"/>
                <w:rtl/>
              </w:rPr>
              <w:t>) נמצאת במתאם עם תסמינים קשים יותר של גסטרופרזיס.</w:t>
            </w:r>
          </w:p>
          <w:p w14:paraId="2E862961"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גם אירועים חריפים של היפרגליקמיה יכולים להחמיר את התסמינים. תרופות המשמשות לטיפול בסוכרת, כגון </w:t>
            </w:r>
            <w:r w:rsidRPr="008F7503">
              <w:rPr>
                <w:rFonts w:ascii="Arial" w:eastAsia="Times New Roman" w:hAnsi="Arial" w:cs="Arial"/>
                <w:sz w:val="22"/>
                <w:szCs w:val="22"/>
              </w:rPr>
              <w:t>amylin analogues</w:t>
            </w:r>
            <w:r w:rsidRPr="008F7503">
              <w:rPr>
                <w:rFonts w:ascii="Arial" w:eastAsia="Times New Roman" w:hAnsi="Arial" w:cs="Arial"/>
                <w:sz w:val="22"/>
                <w:szCs w:val="22"/>
                <w:rtl/>
              </w:rPr>
              <w:t> ו- </w:t>
            </w:r>
            <w:r w:rsidRPr="008F7503">
              <w:rPr>
                <w:rFonts w:ascii="Arial" w:eastAsia="Times New Roman" w:hAnsi="Arial" w:cs="Arial"/>
                <w:sz w:val="22"/>
                <w:szCs w:val="22"/>
              </w:rPr>
              <w:t>glucagon-like peptide 1</w:t>
            </w:r>
            <w:r w:rsidRPr="008F7503">
              <w:rPr>
                <w:rFonts w:ascii="Arial" w:eastAsia="Times New Roman" w:hAnsi="Arial" w:cs="Arial"/>
                <w:sz w:val="22"/>
                <w:szCs w:val="22"/>
                <w:rtl/>
              </w:rPr>
              <w:t>, יכולות להחמיר את ביטויי המחלה.</w:t>
            </w:r>
          </w:p>
          <w:p w14:paraId="6BEE4B72"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 xml:space="preserve">אבחנת גסרופרזיס סכרתית נעשית באופן קליני. תלונות אופייניות יופיעו בדרך כלל בחולים הסובלים מסיבוכים נוירולוגים ואחרים של סוכרת. חשוב להבחין בין גסטרופרזיס ותלונות של רפלוקס או מחלת כיב. כאשר ישנן הקאות בוקר לפני הארוחה יש לחפש גורמים אחרים כגון אורמיה או הריון. בבדיקה הגופנית של חולים עם גסטרופרזיס סוכרתית ניתן למצוא עדויות לנוירופתיות </w:t>
            </w:r>
            <w:r w:rsidRPr="008F7503">
              <w:rPr>
                <w:rFonts w:ascii="Arial" w:eastAsia="Times New Roman" w:hAnsi="Arial" w:cs="Arial"/>
                <w:sz w:val="22"/>
                <w:szCs w:val="22"/>
                <w:rtl/>
              </w:rPr>
              <w:lastRenderedPageBreak/>
              <w:t>פריפריות ואוטונומיות נלוות (כגון תגובת אישונים לקויה לאור), ולפגיעה ברשתית על רקע הסוכרת. לעיתים ישנה תפיחות אפיגסטרית, ולעיתים ניתן להפיק קול של תנועת נוזלים כאשר מטלטלים את הבטן מצד לצד.</w:t>
            </w:r>
          </w:p>
          <w:p w14:paraId="2FD1531E"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 </w:t>
            </w:r>
          </w:p>
          <w:p w14:paraId="0C6E85BC"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יש לבצע בדיקות בכדי לשלול בעיה מכאנית בהתרוקנות הקיבה, כולל גסטרוסקופיה או תבחין בליעת בריום. זיהוי של מזון בקיבה 12 שעות או יותר לאחר הארוחה מחזק את הסבירות שמדובר בגסטרופרזיס. ניתן למדוד את קצב ריקון הקיבה בעזרת מיפוי (</w:t>
            </w:r>
            <w:r w:rsidRPr="008F7503">
              <w:rPr>
                <w:rFonts w:ascii="Arial" w:eastAsia="Times New Roman" w:hAnsi="Arial" w:cs="Arial"/>
                <w:sz w:val="22"/>
                <w:szCs w:val="22"/>
              </w:rPr>
              <w:t>scintiscanning</w:t>
            </w:r>
            <w:r w:rsidRPr="008F7503">
              <w:rPr>
                <w:rFonts w:ascii="Arial" w:eastAsia="Times New Roman" w:hAnsi="Arial" w:cs="Arial"/>
                <w:sz w:val="22"/>
                <w:szCs w:val="22"/>
                <w:rtl/>
              </w:rPr>
              <w:t>), בו מסמנים מזון ועוקבים אחר קצב המעבר שלו בקיבה. כאשר נותרת כמות של 10% מהמזון או יותר 4 שעות לאחר האוכל, ישנה בעיה בקצב ההתרוקנות. קיים גם תבחין נשיפה היכול לשמש להערכת קצב התרוקנות הקיבה. ניתן לבצע הערכה פשוטה יותר על ידי ביצוע צילום קיבה 6 שעות לאחר אכילת מוצקים מסומנים בחומר רדיופאקי (</w:t>
            </w:r>
            <w:r w:rsidRPr="008F7503">
              <w:rPr>
                <w:rFonts w:ascii="Arial" w:eastAsia="Times New Roman" w:hAnsi="Arial" w:cs="Arial"/>
                <w:sz w:val="22"/>
                <w:szCs w:val="22"/>
              </w:rPr>
              <w:t>radiopaque</w:t>
            </w:r>
            <w:r w:rsidRPr="008F7503">
              <w:rPr>
                <w:rFonts w:ascii="Arial" w:eastAsia="Times New Roman" w:hAnsi="Arial" w:cs="Arial"/>
                <w:sz w:val="22"/>
                <w:szCs w:val="22"/>
                <w:rtl/>
              </w:rPr>
              <w:t>) שאינו נספג, אך זו בדיקה מדויקת פחות.</w:t>
            </w:r>
          </w:p>
          <w:p w14:paraId="070D3CFD"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הטיפול בגסטרופרזיס סוכרתית כולל תיקון גורמים המחמירים את הבעיה, מתן תמיכה תזונתית מתאימה, ושימוש בתרופות פרוקינטיות (</w:t>
            </w:r>
            <w:r w:rsidRPr="008F7503">
              <w:rPr>
                <w:rFonts w:ascii="Arial" w:eastAsia="Times New Roman" w:hAnsi="Arial" w:cs="Arial"/>
                <w:sz w:val="22"/>
                <w:szCs w:val="22"/>
              </w:rPr>
              <w:t>prokinetics</w:t>
            </w:r>
            <w:r w:rsidRPr="008F7503">
              <w:rPr>
                <w:rFonts w:ascii="Arial" w:eastAsia="Times New Roman" w:hAnsi="Arial" w:cs="Arial"/>
                <w:sz w:val="22"/>
                <w:szCs w:val="22"/>
                <w:rtl/>
              </w:rPr>
              <w:t>), והוא מותאם לחומרת המחלה. בגסטרופרזיס בדרגת חומרה קלה ישנם תסמינים קלים יחסית, בהם ניתן לטפל בעזרת שינויים תזונתיים. כאשר המחלה היא בחומרה בינונית, התסמינים הינם קשים יותר, ויש צורך בשילוב של טיפול תרופתי ושינויים תזונתיים.</w:t>
            </w:r>
          </w:p>
          <w:p w14:paraId="21E97886"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במקרים של מחלה קשה התסמינים לא מגיבים לטיפול תרופתי, לא ניתן לשמור על מצב תזונתי מספק בעזרת כלכלה פומית, ויש צורך בטיפול במסגרת אשפוז.</w:t>
            </w:r>
          </w:p>
          <w:p w14:paraId="14C17284"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 </w:t>
            </w:r>
          </w:p>
          <w:p w14:paraId="5C52F084"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השלב הראשון בטיפול כולל הפסקת השימוש בתרופות היכולות להחמיר את המחלה, כגון חסמי תעלות סידן, </w:t>
            </w:r>
            <w:r w:rsidRPr="008F7503">
              <w:rPr>
                <w:rFonts w:ascii="Arial" w:eastAsia="Times New Roman" w:hAnsi="Arial" w:cs="Arial"/>
                <w:sz w:val="22"/>
                <w:szCs w:val="22"/>
              </w:rPr>
              <w:t>anticholinergics</w:t>
            </w:r>
            <w:r w:rsidRPr="008F7503">
              <w:rPr>
                <w:rFonts w:ascii="Arial" w:eastAsia="Times New Roman" w:hAnsi="Arial" w:cs="Arial"/>
                <w:sz w:val="22"/>
                <w:szCs w:val="22"/>
                <w:rtl/>
              </w:rPr>
              <w:t>, </w:t>
            </w:r>
            <w:r w:rsidRPr="008F7503">
              <w:rPr>
                <w:rFonts w:ascii="Arial" w:eastAsia="Times New Roman" w:hAnsi="Arial" w:cs="Arial"/>
                <w:sz w:val="22"/>
                <w:szCs w:val="22"/>
              </w:rPr>
              <w:t>exenatide</w:t>
            </w:r>
            <w:r w:rsidRPr="008F7503">
              <w:rPr>
                <w:rFonts w:ascii="Arial" w:eastAsia="Times New Roman" w:hAnsi="Arial" w:cs="Arial"/>
                <w:sz w:val="22"/>
                <w:szCs w:val="22"/>
                <w:rtl/>
              </w:rPr>
              <w:t> ו- </w:t>
            </w:r>
            <w:r w:rsidRPr="008F7503">
              <w:rPr>
                <w:rFonts w:ascii="Arial" w:eastAsia="Times New Roman" w:hAnsi="Arial" w:cs="Arial"/>
                <w:sz w:val="22"/>
                <w:szCs w:val="22"/>
              </w:rPr>
              <w:t>pramlintide</w:t>
            </w:r>
            <w:r w:rsidRPr="008F7503">
              <w:rPr>
                <w:rFonts w:ascii="Arial" w:eastAsia="Times New Roman" w:hAnsi="Arial" w:cs="Arial"/>
                <w:sz w:val="22"/>
                <w:szCs w:val="22"/>
                <w:rtl/>
              </w:rPr>
              <w:t>. יש לנסות ולשפר את האיזון הסוכרתי, ולהקפיד על איזון אלקטרוליטרי. הטיפול התרופתי במחלה כולל תרופות פרוקינטיות כגון </w:t>
            </w:r>
            <w:r w:rsidRPr="008F7503">
              <w:rPr>
                <w:rFonts w:ascii="Arial" w:eastAsia="Times New Roman" w:hAnsi="Arial" w:cs="Arial"/>
                <w:sz w:val="22"/>
                <w:szCs w:val="22"/>
              </w:rPr>
              <w:t>metoclopramide</w:t>
            </w:r>
            <w:r w:rsidRPr="008F7503">
              <w:rPr>
                <w:rFonts w:ascii="Arial" w:eastAsia="Times New Roman" w:hAnsi="Arial" w:cs="Arial"/>
                <w:sz w:val="22"/>
                <w:szCs w:val="22"/>
                <w:rtl/>
              </w:rPr>
              <w:t> ו- </w:t>
            </w:r>
            <w:r w:rsidRPr="008F7503">
              <w:rPr>
                <w:rFonts w:ascii="Arial" w:eastAsia="Times New Roman" w:hAnsi="Arial" w:cs="Arial"/>
                <w:sz w:val="22"/>
                <w:szCs w:val="22"/>
              </w:rPr>
              <w:t>erythromycin</w:t>
            </w:r>
            <w:r w:rsidRPr="008F7503">
              <w:rPr>
                <w:rFonts w:ascii="Arial" w:eastAsia="Times New Roman" w:hAnsi="Arial" w:cs="Arial"/>
                <w:sz w:val="22"/>
                <w:szCs w:val="22"/>
                <w:rtl/>
              </w:rPr>
              <w:t>, וכן </w:t>
            </w:r>
            <w:r w:rsidRPr="008F7503">
              <w:rPr>
                <w:rFonts w:ascii="Arial" w:eastAsia="Times New Roman" w:hAnsi="Arial" w:cs="Arial"/>
                <w:sz w:val="22"/>
                <w:szCs w:val="22"/>
              </w:rPr>
              <w:t>cisapride</w:t>
            </w:r>
            <w:r w:rsidRPr="008F7503">
              <w:rPr>
                <w:rFonts w:ascii="Arial" w:eastAsia="Times New Roman" w:hAnsi="Arial" w:cs="Arial"/>
                <w:sz w:val="22"/>
                <w:szCs w:val="22"/>
                <w:rtl/>
              </w:rPr>
              <w:t> ו- </w:t>
            </w:r>
            <w:r w:rsidRPr="008F7503">
              <w:rPr>
                <w:rFonts w:ascii="Arial" w:eastAsia="Times New Roman" w:hAnsi="Arial" w:cs="Arial"/>
                <w:sz w:val="22"/>
                <w:szCs w:val="22"/>
              </w:rPr>
              <w:t>domperidone</w:t>
            </w:r>
            <w:r w:rsidRPr="008F7503">
              <w:rPr>
                <w:rFonts w:ascii="Arial" w:eastAsia="Times New Roman" w:hAnsi="Arial" w:cs="Arial"/>
                <w:sz w:val="22"/>
                <w:szCs w:val="22"/>
                <w:rtl/>
              </w:rPr>
              <w:t>, שהוכחו כיעילות בשיפור קצב ריקון הקיבה ובהפחתת תסמיני המחלה, אך יש לציין שהמחקרים שנערכו היו קטנים. חשוב לזכור כי לתרופות אלו תופעות לוואי, כולל סיכון להפרעות קצב במטופלים ב- </w:t>
            </w:r>
            <w:r w:rsidRPr="008F7503">
              <w:rPr>
                <w:rFonts w:ascii="Arial" w:eastAsia="Times New Roman" w:hAnsi="Arial" w:cs="Arial"/>
                <w:sz w:val="22"/>
                <w:szCs w:val="22"/>
              </w:rPr>
              <w:t>cisapride</w:t>
            </w:r>
            <w:r w:rsidRPr="008F7503">
              <w:rPr>
                <w:rFonts w:ascii="Arial" w:eastAsia="Times New Roman" w:hAnsi="Arial" w:cs="Arial"/>
                <w:sz w:val="22"/>
                <w:szCs w:val="22"/>
                <w:rtl/>
              </w:rPr>
              <w:t>, ישנוניות וחרדה עם טיפול ב- </w:t>
            </w:r>
            <w:r w:rsidRPr="008F7503">
              <w:rPr>
                <w:rFonts w:ascii="Arial" w:eastAsia="Times New Roman" w:hAnsi="Arial" w:cs="Arial"/>
                <w:sz w:val="22"/>
                <w:szCs w:val="22"/>
              </w:rPr>
              <w:t>metoclopramide</w:t>
            </w:r>
            <w:r w:rsidRPr="008F7503">
              <w:rPr>
                <w:rFonts w:ascii="Arial" w:eastAsia="Times New Roman" w:hAnsi="Arial" w:cs="Arial"/>
                <w:sz w:val="22"/>
                <w:szCs w:val="22"/>
                <w:rtl/>
              </w:rPr>
              <w:t> ועוד. מתן תוך ורידי של </w:t>
            </w:r>
            <w:r w:rsidRPr="008F7503">
              <w:rPr>
                <w:rFonts w:ascii="Arial" w:eastAsia="Times New Roman" w:hAnsi="Arial" w:cs="Arial"/>
                <w:sz w:val="22"/>
                <w:szCs w:val="22"/>
              </w:rPr>
              <w:t>erythromycin</w:t>
            </w:r>
            <w:r w:rsidRPr="008F7503">
              <w:rPr>
                <w:rFonts w:ascii="Arial" w:eastAsia="Times New Roman" w:hAnsi="Arial" w:cs="Arial"/>
                <w:sz w:val="22"/>
                <w:szCs w:val="22"/>
                <w:rtl/>
              </w:rPr>
              <w:t> יכול לסייע בחולים מאושפזים עם התקף חריף של גסטרופרזיס.</w:t>
            </w:r>
          </w:p>
          <w:p w14:paraId="74E1EB7D"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 </w:t>
            </w:r>
          </w:p>
          <w:p w14:paraId="1A141E10"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תרופות נוגדות בחילות והקאות יכולות לסייע להקלת תסמינים אלו. כאשר יש צורך בתרופות נוגדות כאבים ניתן לנסות </w:t>
            </w:r>
            <w:r w:rsidRPr="008F7503">
              <w:rPr>
                <w:rFonts w:ascii="Arial" w:eastAsia="Times New Roman" w:hAnsi="Arial" w:cs="Arial"/>
                <w:sz w:val="22"/>
                <w:szCs w:val="22"/>
              </w:rPr>
              <w:t>tricyclics</w:t>
            </w:r>
            <w:r w:rsidRPr="008F7503">
              <w:rPr>
                <w:rFonts w:ascii="Arial" w:eastAsia="Times New Roman" w:hAnsi="Arial" w:cs="Arial"/>
                <w:sz w:val="22"/>
                <w:szCs w:val="22"/>
                <w:rtl/>
              </w:rPr>
              <w:t> במינון נמוך או </w:t>
            </w:r>
            <w:r w:rsidRPr="008F7503">
              <w:rPr>
                <w:rFonts w:ascii="Arial" w:eastAsia="Times New Roman" w:hAnsi="Arial" w:cs="Arial"/>
                <w:sz w:val="22"/>
                <w:szCs w:val="22"/>
              </w:rPr>
              <w:t>pregabalin</w:t>
            </w:r>
            <w:r w:rsidRPr="008F7503">
              <w:rPr>
                <w:rFonts w:ascii="Arial" w:eastAsia="Times New Roman" w:hAnsi="Arial" w:cs="Arial"/>
                <w:sz w:val="22"/>
                <w:szCs w:val="22"/>
                <w:rtl/>
              </w:rPr>
              <w:t>. מומלץ להימנע ממתן </w:t>
            </w:r>
            <w:r w:rsidRPr="008F7503">
              <w:rPr>
                <w:rFonts w:ascii="Arial" w:eastAsia="Times New Roman" w:hAnsi="Arial" w:cs="Arial"/>
                <w:sz w:val="22"/>
                <w:szCs w:val="22"/>
              </w:rPr>
              <w:t>NSAIDs</w:t>
            </w:r>
            <w:r w:rsidRPr="008F7503">
              <w:rPr>
                <w:rFonts w:ascii="Arial" w:eastAsia="Times New Roman" w:hAnsi="Arial" w:cs="Arial"/>
                <w:sz w:val="22"/>
                <w:szCs w:val="22"/>
                <w:rtl/>
              </w:rPr>
              <w:t> עקב הסיכון לפגיעה כלייתית בחולי סוכרת, ומ- </w:t>
            </w:r>
            <w:r w:rsidRPr="008F7503">
              <w:rPr>
                <w:rFonts w:ascii="Arial" w:eastAsia="Times New Roman" w:hAnsi="Arial" w:cs="Arial"/>
                <w:sz w:val="22"/>
                <w:szCs w:val="22"/>
              </w:rPr>
              <w:t>opiates</w:t>
            </w:r>
            <w:r w:rsidRPr="008F7503">
              <w:rPr>
                <w:rFonts w:ascii="Arial" w:eastAsia="Times New Roman" w:hAnsi="Arial" w:cs="Arial"/>
                <w:sz w:val="22"/>
                <w:szCs w:val="22"/>
                <w:rtl/>
              </w:rPr>
              <w:t> ו- </w:t>
            </w:r>
            <w:r w:rsidRPr="008F7503">
              <w:rPr>
                <w:rFonts w:ascii="Arial" w:eastAsia="Times New Roman" w:hAnsi="Arial" w:cs="Arial"/>
                <w:sz w:val="22"/>
                <w:szCs w:val="22"/>
              </w:rPr>
              <w:t>tramadol</w:t>
            </w:r>
            <w:r w:rsidRPr="008F7503">
              <w:rPr>
                <w:rFonts w:ascii="Arial" w:eastAsia="Times New Roman" w:hAnsi="Arial" w:cs="Arial"/>
                <w:sz w:val="22"/>
                <w:szCs w:val="22"/>
                <w:rtl/>
              </w:rPr>
              <w:t> כיוון שאלו פוגעים בתנועתיות הקיבה. כאשר המחלה מביאה לאבדן משקל משמעותי וכאשר ישנו קושי בהשגת משקל המטרה בעזרת תזונה רגילה, יש צורך בתמיכה תזונתית פומית. במקרים קשים מאד ניתן להכניס צנתר גסטרוסטומיה לניקוז הקיבה, או צנתר הזנה ג'ג'ונלי (</w:t>
            </w:r>
            <w:r w:rsidRPr="008F7503">
              <w:rPr>
                <w:rFonts w:ascii="Arial" w:eastAsia="Times New Roman" w:hAnsi="Arial" w:cs="Arial"/>
                <w:sz w:val="22"/>
                <w:szCs w:val="22"/>
              </w:rPr>
              <w:t>jejunal feeding tube</w:t>
            </w:r>
            <w:r w:rsidRPr="008F7503">
              <w:rPr>
                <w:rFonts w:ascii="Arial" w:eastAsia="Times New Roman" w:hAnsi="Arial" w:cs="Arial"/>
                <w:sz w:val="22"/>
                <w:szCs w:val="22"/>
                <w:rtl/>
              </w:rPr>
              <w:t>), בדרך אנדוסקופית או בניתוח.</w:t>
            </w:r>
          </w:p>
          <w:p w14:paraId="10D204D6"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 </w:t>
            </w:r>
          </w:p>
          <w:p w14:paraId="641041FC"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Arial" w:eastAsia="Times New Roman" w:hAnsi="Arial" w:cs="Arial"/>
                <w:sz w:val="22"/>
                <w:szCs w:val="22"/>
                <w:rtl/>
              </w:rPr>
              <w:t>מחקרים ראשוניים מראים שהזרקה של </w:t>
            </w:r>
            <w:r w:rsidRPr="008F7503">
              <w:rPr>
                <w:rFonts w:ascii="Arial" w:eastAsia="Times New Roman" w:hAnsi="Arial" w:cs="Arial"/>
                <w:sz w:val="22"/>
                <w:szCs w:val="22"/>
              </w:rPr>
              <w:t>botulinum toxin</w:t>
            </w:r>
            <w:r w:rsidRPr="008F7503">
              <w:rPr>
                <w:rFonts w:ascii="Arial" w:eastAsia="Times New Roman" w:hAnsi="Arial" w:cs="Arial"/>
                <w:sz w:val="22"/>
                <w:szCs w:val="22"/>
                <w:rtl/>
              </w:rPr>
              <w:t> לפילורוס (</w:t>
            </w:r>
            <w:r w:rsidRPr="008F7503">
              <w:rPr>
                <w:rFonts w:ascii="Arial" w:eastAsia="Times New Roman" w:hAnsi="Arial" w:cs="Arial"/>
                <w:sz w:val="22"/>
                <w:szCs w:val="22"/>
              </w:rPr>
              <w:t>pylorus</w:t>
            </w:r>
            <w:r w:rsidRPr="008F7503">
              <w:rPr>
                <w:rFonts w:ascii="Arial" w:eastAsia="Times New Roman" w:hAnsi="Arial" w:cs="Arial"/>
                <w:sz w:val="22"/>
                <w:szCs w:val="22"/>
                <w:rtl/>
              </w:rPr>
              <w:t>) הקיבה יכולה להוות טיפול יעיל בגסטרופרזיס. קיים מתקן המוכנס לחלל הבטן באופן לפרוסקופי, ולאחר הפעלתו מעביר גירוי חשמלי לשריר הקיבה, אך המידע לגבי יעילות המכשיר עדיין מועט.</w:t>
            </w:r>
          </w:p>
          <w:p w14:paraId="5EC03BE2" w14:textId="77777777" w:rsidR="008F7503" w:rsidRPr="008F7503" w:rsidRDefault="008F7503" w:rsidP="008F7503">
            <w:pPr>
              <w:spacing w:after="0" w:line="270" w:lineRule="atLeast"/>
              <w:jc w:val="left"/>
              <w:rPr>
                <w:rFonts w:ascii="Times New Roman" w:eastAsia="Times New Roman" w:hAnsi="Times New Roman" w:cs="Times New Roman"/>
                <w:sz w:val="18"/>
                <w:szCs w:val="18"/>
                <w:rtl/>
              </w:rPr>
            </w:pPr>
            <w:r w:rsidRPr="008F7503">
              <w:rPr>
                <w:rFonts w:ascii="Times New Roman" w:eastAsia="Times New Roman" w:hAnsi="Times New Roman" w:cs="Times New Roman"/>
                <w:sz w:val="18"/>
                <w:szCs w:val="18"/>
                <w:rtl/>
              </w:rPr>
              <w:t> </w:t>
            </w:r>
          </w:p>
          <w:p w14:paraId="239A93DB" w14:textId="77777777" w:rsidR="008F7503" w:rsidRDefault="008F7503" w:rsidP="008F7503">
            <w:pPr>
              <w:spacing w:after="0" w:line="330" w:lineRule="atLeast"/>
              <w:jc w:val="left"/>
              <w:rPr>
                <w:rFonts w:ascii="Arial" w:eastAsia="Times New Roman" w:hAnsi="Arial" w:cs="Arial"/>
                <w:sz w:val="22"/>
                <w:szCs w:val="22"/>
                <w:rtl/>
              </w:rPr>
            </w:pPr>
            <w:r w:rsidRPr="008F7503">
              <w:rPr>
                <w:rFonts w:ascii="Arial" w:eastAsia="Times New Roman" w:hAnsi="Arial" w:cs="Arial"/>
                <w:sz w:val="22"/>
                <w:szCs w:val="22"/>
              </w:rPr>
              <w:t>Diabetic Gastroparesis </w:t>
            </w:r>
            <w:r w:rsidRPr="008F7503">
              <w:rPr>
                <w:rFonts w:ascii="Arial" w:eastAsia="Times New Roman" w:hAnsi="Arial" w:cs="Arial"/>
                <w:sz w:val="22"/>
                <w:szCs w:val="22"/>
                <w:rtl/>
              </w:rPr>
              <w:t> מאת </w:t>
            </w:r>
            <w:r w:rsidRPr="008F7503">
              <w:rPr>
                <w:rFonts w:ascii="Arial" w:eastAsia="Times New Roman" w:hAnsi="Arial" w:cs="Arial"/>
                <w:sz w:val="22"/>
                <w:szCs w:val="22"/>
              </w:rPr>
              <w:t>Michael Camilleri,.</w:t>
            </w:r>
            <w:r w:rsidRPr="008F7503">
              <w:rPr>
                <w:rFonts w:ascii="Arial" w:eastAsia="Times New Roman" w:hAnsi="Arial" w:cs="Arial"/>
                <w:sz w:val="22"/>
                <w:szCs w:val="22"/>
                <w:rtl/>
              </w:rPr>
              <w:t>, מתוך </w:t>
            </w:r>
            <w:r w:rsidRPr="008F7503">
              <w:rPr>
                <w:rFonts w:ascii="Arial" w:eastAsia="Times New Roman" w:hAnsi="Arial" w:cs="Arial"/>
                <w:sz w:val="22"/>
                <w:szCs w:val="22"/>
              </w:rPr>
              <w:t>NEJM</w:t>
            </w:r>
            <w:r w:rsidRPr="008F7503">
              <w:rPr>
                <w:rFonts w:ascii="Arial" w:eastAsia="Times New Roman" w:hAnsi="Arial" w:cs="Arial"/>
                <w:sz w:val="22"/>
                <w:szCs w:val="22"/>
                <w:rtl/>
              </w:rPr>
              <w:t> , גיליון 356</w:t>
            </w:r>
          </w:p>
          <w:p w14:paraId="2A22D9E5" w14:textId="77777777" w:rsidR="008F7503" w:rsidRDefault="008F7503" w:rsidP="008F7503">
            <w:pPr>
              <w:spacing w:after="0" w:line="330" w:lineRule="atLeast"/>
              <w:jc w:val="left"/>
              <w:rPr>
                <w:rFonts w:ascii="Arial" w:eastAsia="Times New Roman" w:hAnsi="Arial" w:cs="Arial"/>
                <w:sz w:val="22"/>
                <w:szCs w:val="22"/>
                <w:rtl/>
              </w:rPr>
            </w:pPr>
            <w:r>
              <w:rPr>
                <w:rFonts w:ascii="Arial" w:eastAsia="Times New Roman" w:hAnsi="Arial" w:cs="Arial" w:hint="cs"/>
                <w:sz w:val="22"/>
                <w:szCs w:val="22"/>
                <w:rtl/>
              </w:rPr>
              <w:t>==========</w:t>
            </w:r>
          </w:p>
          <w:p w14:paraId="0FC6370E" w14:textId="1C5CAB43" w:rsidR="008F7503" w:rsidRPr="008F7503" w:rsidRDefault="008F7503" w:rsidP="008F7503">
            <w:pPr>
              <w:spacing w:after="0" w:line="330" w:lineRule="atLeast"/>
              <w:jc w:val="left"/>
              <w:rPr>
                <w:rFonts w:ascii="Arial" w:eastAsia="Times New Roman" w:hAnsi="Arial" w:cs="Arial"/>
                <w:sz w:val="22"/>
                <w:szCs w:val="22"/>
                <w:rtl/>
              </w:rPr>
            </w:pPr>
          </w:p>
        </w:tc>
      </w:tr>
    </w:tbl>
    <w:p w14:paraId="03A94372" w14:textId="77777777" w:rsidR="00B764BC" w:rsidRDefault="00B764BC" w:rsidP="00B764BC">
      <w:pPr>
        <w:pStyle w:val="NormalWeb"/>
        <w:shd w:val="clear" w:color="auto" w:fill="FFFFFF"/>
        <w:spacing w:before="96" w:beforeAutospacing="0" w:after="120" w:afterAutospacing="0"/>
        <w:jc w:val="center"/>
        <w:rPr>
          <w:rFonts w:ascii="Arial" w:hAnsi="Arial" w:cs="Arial"/>
          <w:color w:val="808080"/>
          <w:sz w:val="28"/>
          <w:szCs w:val="28"/>
        </w:rPr>
      </w:pPr>
      <w:r>
        <w:rPr>
          <w:rFonts w:ascii="Arial" w:hAnsi="Arial" w:cs="Arial"/>
          <w:b/>
          <w:bCs/>
          <w:color w:val="808080"/>
          <w:sz w:val="28"/>
          <w:szCs w:val="28"/>
          <w:rtl/>
        </w:rPr>
        <w:lastRenderedPageBreak/>
        <w:t>ערכים נוספים הקשורים לנושא זה, ראו את דף הפירושים</w:t>
      </w:r>
      <w:r>
        <w:rPr>
          <w:rFonts w:ascii="Arial" w:hAnsi="Arial" w:cs="Arial"/>
          <w:color w:val="808080"/>
          <w:sz w:val="28"/>
          <w:szCs w:val="28"/>
          <w:rtl/>
        </w:rPr>
        <w:t> </w:t>
      </w:r>
      <w:r>
        <w:rPr>
          <w:rFonts w:ascii="Arial" w:hAnsi="Arial" w:cs="Arial"/>
          <w:color w:val="808080"/>
          <w:sz w:val="28"/>
          <w:szCs w:val="28"/>
        </w:rPr>
        <w:t>– </w:t>
      </w:r>
      <w:hyperlink r:id="rId52" w:tooltip="סוכרת" w:history="1">
        <w:r>
          <w:rPr>
            <w:rStyle w:val="Hyperlink"/>
            <w:rFonts w:ascii="Arial" w:hAnsi="Arial" w:cs="Arial"/>
            <w:b/>
            <w:bCs/>
            <w:color w:val="337AB7"/>
            <w:sz w:val="28"/>
            <w:szCs w:val="28"/>
            <w:rtl/>
          </w:rPr>
          <w:t>סוכרת</w:t>
        </w:r>
      </w:hyperlink>
    </w:p>
    <w:p w14:paraId="0F8D231D"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במקביל לעלייה בשכיחות מחלת הסוכרת קיימת עליה בשכיחות הסיבוכים הקשורים בה והמערבים את מערכת העיכול. סיבוכי מחלת הסוכרת במערכת העיכול קשורים לפגיעה עצבית</w:t>
      </w:r>
      <w:r>
        <w:rPr>
          <w:rFonts w:ascii="Arial" w:hAnsi="Arial" w:cs="Arial"/>
          <w:color w:val="333333"/>
        </w:rPr>
        <w:t xml:space="preserve"> (Diabetic Autonomic Neuropathy). </w:t>
      </w:r>
      <w:r>
        <w:rPr>
          <w:rFonts w:ascii="Arial" w:hAnsi="Arial" w:cs="Arial"/>
          <w:color w:val="333333"/>
          <w:rtl/>
        </w:rPr>
        <w:t>במערכת זו. בעבודה על קבוצה גדולה של חולי סוכרת, לא היה משך המחלה הגורם המכריע בהתפתחות הפגיעה העצבית אלא דווקא נוכחות איזון גרוע של רמת הסוכר בדם</w:t>
      </w:r>
      <w:hyperlink r:id="rId53" w:anchor="cite_note-.D7.94.D7.A2.D7.A8.D7.941-1" w:history="1">
        <w:r>
          <w:rPr>
            <w:rStyle w:val="Hyperlink"/>
            <w:rFonts w:ascii="Arial" w:hAnsi="Arial" w:cs="Arial"/>
            <w:color w:val="337AB7"/>
            <w:sz w:val="18"/>
            <w:szCs w:val="18"/>
            <w:vertAlign w:val="superscript"/>
          </w:rPr>
          <w:t>[1]</w:t>
        </w:r>
      </w:hyperlink>
      <w:hyperlink r:id="rId54" w:anchor="cite_note-.D7.94.D7.A2.D7.A8.D7.942-2" w:history="1">
        <w:r>
          <w:rPr>
            <w:rStyle w:val="Hyperlink"/>
            <w:rFonts w:ascii="Arial" w:hAnsi="Arial" w:cs="Arial"/>
            <w:color w:val="337AB7"/>
            <w:sz w:val="18"/>
            <w:szCs w:val="18"/>
            <w:vertAlign w:val="superscript"/>
          </w:rPr>
          <w:t>[2]</w:t>
        </w:r>
      </w:hyperlink>
      <w:r>
        <w:rPr>
          <w:rFonts w:ascii="Arial" w:hAnsi="Arial" w:cs="Arial"/>
          <w:color w:val="333333"/>
        </w:rPr>
        <w:t xml:space="preserve">. </w:t>
      </w:r>
      <w:r>
        <w:rPr>
          <w:rFonts w:ascii="Arial" w:hAnsi="Arial" w:cs="Arial"/>
          <w:color w:val="333333"/>
          <w:rtl/>
        </w:rPr>
        <w:t>הפגיעות במערכת העיכול כוללות גסטרופרזיס, אנטרופתיה (שלשול, עצירות ואי שליטה על סוגרים) וכבד שומני מטיפוס</w:t>
      </w:r>
      <w:r>
        <w:rPr>
          <w:rFonts w:ascii="Arial" w:hAnsi="Arial" w:cs="Arial"/>
          <w:color w:val="333333"/>
        </w:rPr>
        <w:t xml:space="preserve"> NAFLD. </w:t>
      </w:r>
      <w:r>
        <w:rPr>
          <w:rFonts w:ascii="Arial" w:hAnsi="Arial" w:cs="Arial"/>
          <w:color w:val="333333"/>
          <w:rtl/>
        </w:rPr>
        <w:t xml:space="preserve">בסקירה </w:t>
      </w:r>
      <w:r>
        <w:rPr>
          <w:rFonts w:ascii="Arial" w:hAnsi="Arial" w:cs="Arial"/>
          <w:color w:val="333333"/>
          <w:rtl/>
        </w:rPr>
        <w:lastRenderedPageBreak/>
        <w:t>שלפניכם נתאר את סוגי הפגיעה של מחלת הסוכרת באיברי מערכת העיכול. כמו כן נסקור את המנגנון האחראי לפגיעה ואת דרכי הטיפול</w:t>
      </w:r>
      <w:r>
        <w:rPr>
          <w:rFonts w:ascii="Arial" w:hAnsi="Arial" w:cs="Arial"/>
          <w:color w:val="333333"/>
        </w:rPr>
        <w:t>.</w:t>
      </w:r>
    </w:p>
    <w:p w14:paraId="3488D9F1" w14:textId="7B7DB1BA" w:rsidR="00B764BC" w:rsidRDefault="00B764BC" w:rsidP="00B764BC">
      <w:pPr>
        <w:shd w:val="clear" w:color="auto" w:fill="F1F1ED"/>
        <w:bidi w:val="0"/>
        <w:rPr>
          <w:rFonts w:ascii="Arial" w:hAnsi="Arial" w:cs="Arial"/>
          <w:color w:val="333333"/>
          <w:sz w:val="21"/>
          <w:szCs w:val="21"/>
        </w:rPr>
      </w:pPr>
      <w:r>
        <w:rPr>
          <w:rFonts w:ascii="Arial" w:hAnsi="Arial" w:cs="Arial"/>
          <w:color w:val="333333"/>
          <w:sz w:val="21"/>
          <w:szCs w:val="21"/>
        </w:rPr>
        <w:object w:dxaOrig="225" w:dyaOrig="225" w14:anchorId="45C98F75">
          <v:shape id="_x0000_i1040" type="#_x0000_t75" style="width:20.25pt;height:18pt" o:ole="">
            <v:imagedata r:id="rId55" o:title=""/>
          </v:shape>
          <w:control r:id="rId56" w:name="DefaultOcxName2" w:shapeid="_x0000_i1040"/>
        </w:object>
      </w:r>
    </w:p>
    <w:p w14:paraId="011DB431" w14:textId="77777777" w:rsidR="00B764BC" w:rsidRDefault="00B764BC" w:rsidP="00B764BC">
      <w:pPr>
        <w:pStyle w:val="2"/>
        <w:pBdr>
          <w:bottom w:val="single" w:sz="6" w:space="0" w:color="337AB7"/>
        </w:pBdr>
        <w:shd w:val="clear" w:color="auto" w:fill="F1F1ED"/>
        <w:bidi/>
        <w:spacing w:before="300" w:beforeAutospacing="0" w:after="150" w:afterAutospacing="0"/>
        <w:rPr>
          <w:rFonts w:ascii="inherit" w:hAnsi="inherit" w:cs="Arial"/>
          <w:b w:val="0"/>
          <w:bCs w:val="0"/>
          <w:color w:val="0074BE"/>
          <w:sz w:val="45"/>
          <w:szCs w:val="45"/>
        </w:rPr>
      </w:pPr>
      <w:r>
        <w:rPr>
          <w:rFonts w:ascii="inherit" w:hAnsi="inherit" w:cs="Arial"/>
          <w:b w:val="0"/>
          <w:bCs w:val="0"/>
          <w:color w:val="0074BE"/>
          <w:sz w:val="45"/>
          <w:szCs w:val="45"/>
          <w:rtl/>
        </w:rPr>
        <w:t>תוכן עניינים</w:t>
      </w:r>
    </w:p>
    <w:p w14:paraId="6B9673C5"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tl/>
        </w:rPr>
      </w:pPr>
      <w:hyperlink r:id="rId57" w:anchor=".D7.94.D7.A4.D7.92.D7.99.D7.A2.D7.94_.D7.91.D7.AA.D7.A4.D7.A7.D7.95.D7.93_.D7.94.D7.95.D7.95.D7.A9.D7.98" w:history="1">
        <w:r w:rsidR="00B764BC">
          <w:rPr>
            <w:rStyle w:val="tocnumber"/>
            <w:color w:val="337AB7"/>
            <w:sz w:val="21"/>
            <w:szCs w:val="21"/>
          </w:rPr>
          <w:t>1.</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הפגיעה בתפקוד הוושט</w:t>
        </w:r>
      </w:hyperlink>
    </w:p>
    <w:p w14:paraId="05E440B6"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58" w:anchor=".D7.92.D7.A1.D7.98.D7.A8.D7.95.D7.A4.D7.A8.D7.96.D7.99.D7.A1" w:history="1">
        <w:r w:rsidR="00B764BC">
          <w:rPr>
            <w:rStyle w:val="tocnumber"/>
            <w:color w:val="337AB7"/>
            <w:sz w:val="21"/>
            <w:szCs w:val="21"/>
          </w:rPr>
          <w:t>2.</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גסטרופרזיס</w:t>
        </w:r>
      </w:hyperlink>
    </w:p>
    <w:p w14:paraId="2093339A"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59" w:anchor=".D7.90.D7.A0.D7.98.D7.A8.D7.95.D7.A4.D7.AA.D7.99.D7.94_.D7.A9.D7.9C_.D7.94.D7.9E.D7.A2.D7.99" w:history="1">
        <w:r w:rsidR="00B764BC">
          <w:rPr>
            <w:rStyle w:val="tocnumber"/>
            <w:color w:val="337AB7"/>
            <w:sz w:val="21"/>
            <w:szCs w:val="21"/>
          </w:rPr>
          <w:t>3.</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אנטרופתיה של המעי</w:t>
        </w:r>
      </w:hyperlink>
    </w:p>
    <w:p w14:paraId="4A2F583D"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60" w:anchor=".D7.9B.D7.91.D7.93_.D7.A9.D7.95.D7.9E.D7.A0.D7.99" w:history="1">
        <w:r w:rsidR="00B764BC">
          <w:rPr>
            <w:rStyle w:val="tocnumber"/>
            <w:color w:val="337AB7"/>
            <w:sz w:val="21"/>
            <w:szCs w:val="21"/>
          </w:rPr>
          <w:t>4.</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כבד שומני</w:t>
        </w:r>
      </w:hyperlink>
    </w:p>
    <w:p w14:paraId="1558E5F8"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61" w:anchor=".D7.A1.D7.95.D7.9B.D7.A8.D7.AA_.D7.95.D7.9E.D7.97.D7.9C.D7.95.D7.AA_.D7.90.D7.97.D7.A8.D7.95.D7.AA_.D7.94.D7.A4.D7.95.D7.92.D7.A2.D7.95.D7.AA_.D7.91.D7.9E.D7.A2.D7.A8.D7.9B.D7.AA_.D7.94.D7.A2.D7.99.D7.9B.D7.95.D7.9C" w:history="1">
        <w:r w:rsidR="00B764BC">
          <w:rPr>
            <w:rStyle w:val="tocnumber"/>
            <w:color w:val="337AB7"/>
            <w:sz w:val="21"/>
            <w:szCs w:val="21"/>
          </w:rPr>
          <w:t>5.</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סוכרת ומחלות אחרות הפוגעות במערכת העיכול</w:t>
        </w:r>
      </w:hyperlink>
    </w:p>
    <w:p w14:paraId="0E7B0B5A"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62" w:anchor=".D7.97.D7.A9.D7.95.D7.91_.D7.9C.D7.96.D7.9B.D7.95.D7.A8_-_.D7.A1.D7.99.D7.91.D7.95.D7.9B.D7.99_.D7.A1.D7.95.D7.9B.D7.A8.D7.AA_.D7.94.D7.9E.D7.A2.D7.A8.D7.91.D7.99.D7.9D_.D7.90.D7.AA_.D7.9E.D7.A2.D7.A8.D7.9B.D7.AA_.D7.94.D7.A2.D7.99.D7.9B.D7.95.D7.9C" w:history="1">
        <w:r w:rsidR="00B764BC">
          <w:rPr>
            <w:rStyle w:val="tocnumber"/>
            <w:color w:val="337AB7"/>
            <w:sz w:val="21"/>
            <w:szCs w:val="21"/>
          </w:rPr>
          <w:t>6.</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חשוב לזכור - סיבוכי סוכרת המערבים את מערכת העיכול</w:t>
        </w:r>
      </w:hyperlink>
    </w:p>
    <w:p w14:paraId="216F2E46"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63" w:anchor=".D7.91.D7.99.D7.91.D7.9C.D7.99.D7.95.D7.92.D7.A8.D7.A4.D7.99.D7.94" w:history="1">
        <w:r w:rsidR="00B764BC">
          <w:rPr>
            <w:rStyle w:val="tocnumber"/>
            <w:color w:val="337AB7"/>
            <w:sz w:val="21"/>
            <w:szCs w:val="21"/>
          </w:rPr>
          <w:t>7.</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ביבליוגרפיה</w:t>
        </w:r>
      </w:hyperlink>
    </w:p>
    <w:p w14:paraId="414EFE35" w14:textId="77777777" w:rsidR="00B764BC" w:rsidRDefault="00BC7943" w:rsidP="00B764BC">
      <w:pPr>
        <w:pStyle w:val="toclevel-1"/>
        <w:numPr>
          <w:ilvl w:val="0"/>
          <w:numId w:val="15"/>
        </w:numPr>
        <w:shd w:val="clear" w:color="auto" w:fill="F1F1ED"/>
        <w:jc w:val="right"/>
        <w:rPr>
          <w:rFonts w:ascii="Arial" w:hAnsi="Arial" w:cs="Arial"/>
          <w:color w:val="333333"/>
          <w:sz w:val="21"/>
          <w:szCs w:val="21"/>
        </w:rPr>
      </w:pPr>
      <w:hyperlink r:id="rId64" w:anchor=".D7.A8.D7.90.D7.95_.D7.92.D7.9D" w:history="1">
        <w:r w:rsidR="00B764BC">
          <w:rPr>
            <w:rStyle w:val="tocnumber"/>
            <w:color w:val="337AB7"/>
            <w:sz w:val="21"/>
            <w:szCs w:val="21"/>
          </w:rPr>
          <w:t>8.</w:t>
        </w:r>
        <w:r w:rsidR="00B764BC">
          <w:rPr>
            <w:rStyle w:val="Hyperlink"/>
            <w:rFonts w:ascii="Arial" w:hAnsi="Arial" w:cs="Arial"/>
            <w:color w:val="337AB7"/>
            <w:sz w:val="21"/>
            <w:szCs w:val="21"/>
          </w:rPr>
          <w:t> </w:t>
        </w:r>
        <w:r w:rsidR="00B764BC">
          <w:rPr>
            <w:rStyle w:val="toctext"/>
            <w:rFonts w:ascii="Arial" w:hAnsi="Arial" w:cs="Arial"/>
            <w:color w:val="337AB7"/>
            <w:sz w:val="21"/>
            <w:szCs w:val="21"/>
            <w:rtl/>
          </w:rPr>
          <w:t>ראו גם</w:t>
        </w:r>
      </w:hyperlink>
    </w:p>
    <w:p w14:paraId="0E7B1BBC"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הפגיעה בתפקוד הוושט</w:t>
      </w:r>
    </w:p>
    <w:p w14:paraId="23E3C507"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הפגיעה בתפקוד הוושט בשל מחלת הסוכרת מתבטאת בהפרעה מוטורית המתבטאת בגלי ניע לא אפקטיביים , התכווצויות ספונטאניות וטונוס ירוד של סוגר ושטי תחתון. התוצאה של מכלול זה היא הופעת החזר קיבתי ושטי המתבטא בצרבת, עם או בלי רגורגיטאציה ובהופעת דיספגיה</w:t>
      </w:r>
      <w:hyperlink r:id="rId65" w:anchor="cite_note-.D7.94.D7.A2.D7.A8.D7.943-3" w:history="1">
        <w:r>
          <w:rPr>
            <w:rStyle w:val="Hyperlink"/>
            <w:rFonts w:ascii="Arial" w:hAnsi="Arial" w:cs="Arial"/>
            <w:color w:val="337AB7"/>
            <w:sz w:val="18"/>
            <w:szCs w:val="18"/>
            <w:vertAlign w:val="superscript"/>
          </w:rPr>
          <w:t>[3]</w:t>
        </w:r>
      </w:hyperlink>
      <w:r>
        <w:rPr>
          <w:rFonts w:ascii="Arial" w:hAnsi="Arial" w:cs="Arial"/>
          <w:color w:val="333333"/>
        </w:rPr>
        <w:t xml:space="preserve">. </w:t>
      </w:r>
      <w:r>
        <w:rPr>
          <w:rFonts w:ascii="Arial" w:hAnsi="Arial" w:cs="Arial"/>
          <w:color w:val="333333"/>
          <w:rtl/>
        </w:rPr>
        <w:t>למרות האמור, המתאם בין עדות אובייקטיבית לפגיעה בתפקוד הוושט ולדיווח על תסמינים (צרבת, דיספגיה ורגורגיטאציה) איננו מושלם. כך שלמעשה, רק מיעוט מהחולים הסוכרתיים עם פגיעה מוטורית בוושט יתלוננו על צרבת, דיספגיה או רגורגיטאציה</w:t>
      </w:r>
      <w:hyperlink r:id="rId66" w:anchor="cite_note-.D7.94.D7.A2.D7.A8.D7.944-4" w:history="1">
        <w:r>
          <w:rPr>
            <w:rStyle w:val="Hyperlink"/>
            <w:rFonts w:ascii="Arial" w:hAnsi="Arial" w:cs="Arial"/>
            <w:color w:val="337AB7"/>
            <w:sz w:val="18"/>
            <w:szCs w:val="18"/>
            <w:vertAlign w:val="superscript"/>
          </w:rPr>
          <w:t>[4]</w:t>
        </w:r>
      </w:hyperlink>
      <w:r>
        <w:rPr>
          <w:rFonts w:ascii="Arial" w:hAnsi="Arial" w:cs="Arial"/>
          <w:color w:val="333333"/>
        </w:rPr>
        <w:t xml:space="preserve">. </w:t>
      </w:r>
      <w:r>
        <w:rPr>
          <w:rFonts w:ascii="Arial" w:hAnsi="Arial" w:cs="Arial"/>
          <w:color w:val="333333"/>
          <w:rtl/>
        </w:rPr>
        <w:t>גורמים רלוונטיים נוספים בהקשר זה כוללים: השמנה, היפרגליצמיה והפחתה בהפרשת ביקרבונט ברוק. הטיפול כולל תכשירים מסוג</w:t>
      </w:r>
      <w:r>
        <w:rPr>
          <w:rFonts w:ascii="Arial" w:hAnsi="Arial" w:cs="Arial"/>
          <w:color w:val="333333"/>
        </w:rPr>
        <w:t xml:space="preserve"> Proton Pump) PPI inhibitor) </w:t>
      </w:r>
      <w:r>
        <w:rPr>
          <w:rFonts w:ascii="Arial" w:hAnsi="Arial" w:cs="Arial"/>
          <w:color w:val="333333"/>
          <w:rtl/>
        </w:rPr>
        <w:t>ואיזון אופטימאלי של רמת הסוכר בדם</w:t>
      </w:r>
      <w:r>
        <w:rPr>
          <w:rFonts w:ascii="Arial" w:hAnsi="Arial" w:cs="Arial"/>
          <w:color w:val="333333"/>
        </w:rPr>
        <w:t>.</w:t>
      </w:r>
    </w:p>
    <w:p w14:paraId="740A6D30"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גסטרופרזיס</w:t>
      </w:r>
    </w:p>
    <w:p w14:paraId="4F0BCDDC"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בין 12-5% מהחולים עם סוכרת ידווחו על תסמינים המרמזים על גסטרופרזיס5. תופעה זו שכיחה יותר בנשים ויכולה להתבטא בשובע מוקדם, בחילות, הקאות, תפיחות, תחושת מלאות לאחר ארוחה או כאב ברום הבטן. גסטרופרזיס יכולה לגרום לאיזון גרוע של רמת הסוכר בדם וזה, כשלעצמו יכול להיות הביטוי הראשוני של גסטרופרזיס או לרמוז לנו שהולכת ומתפתחת גסטרופרזיס</w:t>
      </w:r>
      <w:hyperlink r:id="rId67" w:anchor="cite_note-.D7.94.D7.A2.D7.A8.D7.943-3" w:history="1">
        <w:r>
          <w:rPr>
            <w:rStyle w:val="Hyperlink"/>
            <w:rFonts w:ascii="Arial" w:hAnsi="Arial" w:cs="Arial"/>
            <w:color w:val="337AB7"/>
            <w:sz w:val="18"/>
            <w:szCs w:val="18"/>
            <w:vertAlign w:val="superscript"/>
          </w:rPr>
          <w:t>[3]</w:t>
        </w:r>
      </w:hyperlink>
      <w:r>
        <w:rPr>
          <w:rFonts w:ascii="Arial" w:hAnsi="Arial" w:cs="Arial"/>
          <w:color w:val="333333"/>
        </w:rPr>
        <w:t>.</w:t>
      </w:r>
    </w:p>
    <w:p w14:paraId="12E561D8"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המנגנונים האחראיים להתפתחות גסטרופרזיס כוללים: פגיעה בעצבוב הוואגאלי, פגיעה בעצבים האחראיים לייצור והפרשת</w:t>
      </w:r>
      <w:r>
        <w:rPr>
          <w:rFonts w:ascii="Arial" w:hAnsi="Arial" w:cs="Arial"/>
          <w:color w:val="333333"/>
        </w:rPr>
        <w:t xml:space="preserve"> Nitric Oxide) NO) </w:t>
      </w:r>
      <w:r>
        <w:rPr>
          <w:rFonts w:ascii="Arial" w:hAnsi="Arial" w:cs="Arial"/>
          <w:color w:val="333333"/>
          <w:rtl/>
        </w:rPr>
        <w:t>ופגיעה בתאי עצב שמקצבים את הקיבה</w:t>
      </w:r>
      <w:r>
        <w:rPr>
          <w:rFonts w:ascii="Arial" w:hAnsi="Arial" w:cs="Arial"/>
          <w:color w:val="333333"/>
        </w:rPr>
        <w:t xml:space="preserve"> (interstitial cells of Cajai) </w:t>
      </w:r>
      <w:r>
        <w:rPr>
          <w:rFonts w:ascii="Arial" w:hAnsi="Arial" w:cs="Arial"/>
          <w:color w:val="333333"/>
          <w:rtl/>
        </w:rPr>
        <w:t>ובתפקוד השריר החלק שמעוצבב על ידי עצבים אלה</w:t>
      </w:r>
      <w:hyperlink r:id="rId68" w:anchor="cite_note-.D7.94.D7.A2.D7.A8.D7.946-5" w:history="1">
        <w:r>
          <w:rPr>
            <w:rStyle w:val="Hyperlink"/>
            <w:rFonts w:ascii="Arial" w:hAnsi="Arial" w:cs="Arial"/>
            <w:color w:val="337AB7"/>
            <w:sz w:val="18"/>
            <w:szCs w:val="18"/>
            <w:vertAlign w:val="superscript"/>
          </w:rPr>
          <w:t>[5]</w:t>
        </w:r>
      </w:hyperlink>
      <w:r>
        <w:rPr>
          <w:rFonts w:ascii="Arial" w:hAnsi="Arial" w:cs="Arial"/>
          <w:color w:val="333333"/>
        </w:rPr>
        <w:t xml:space="preserve">. </w:t>
      </w:r>
      <w:r>
        <w:rPr>
          <w:rFonts w:ascii="Arial" w:hAnsi="Arial" w:cs="Arial"/>
          <w:color w:val="333333"/>
          <w:rtl/>
        </w:rPr>
        <w:t>בירור תלונות המרמזות על גסטרופרזיס כולל אנמנזה מפורטת (לשלילת גורמים אחרים הגורמים להאטה בהתרוקנות הקיבה כגון תרופות, ניתוח בו נקטם עצב הוואגוס), בדיקה פיזיקאלית, בדיקות דם (כולל תפקודי בלוטת התריס, רמת עמילאז ובדיקת היריון) ובדיקת סונר בטן</w:t>
      </w:r>
      <w:hyperlink r:id="rId69" w:anchor="cite_note-.D7.94.D7.A2.D7.A8.D7.947-6" w:history="1">
        <w:r>
          <w:rPr>
            <w:rStyle w:val="Hyperlink"/>
            <w:rFonts w:ascii="Arial" w:hAnsi="Arial" w:cs="Arial"/>
            <w:color w:val="337AB7"/>
            <w:sz w:val="18"/>
            <w:szCs w:val="18"/>
            <w:vertAlign w:val="superscript"/>
          </w:rPr>
          <w:t>[6]</w:t>
        </w:r>
      </w:hyperlink>
      <w:r>
        <w:rPr>
          <w:rFonts w:ascii="Arial" w:hAnsi="Arial" w:cs="Arial"/>
          <w:color w:val="333333"/>
        </w:rPr>
        <w:t xml:space="preserve">. </w:t>
      </w:r>
      <w:r>
        <w:rPr>
          <w:rFonts w:ascii="Arial" w:hAnsi="Arial" w:cs="Arial"/>
          <w:color w:val="333333"/>
          <w:rtl/>
        </w:rPr>
        <w:t>המשך הבירור יכלול גסטרוסקופיה לשלילת חסימת מוצא הקיבה ואישור סופי לאבחנה יינתן על ידי מיפוי התרוקנות קיבה (שארית מזון מסומן של מעל 10% בתום 4 שעות)‏</w:t>
      </w:r>
      <w:hyperlink r:id="rId70" w:anchor="cite_note-.D7.94.D7.A2.D7.A8.D7.948-7" w:history="1">
        <w:r>
          <w:rPr>
            <w:rStyle w:val="Hyperlink"/>
            <w:rFonts w:ascii="Arial" w:hAnsi="Arial" w:cs="Arial"/>
            <w:color w:val="337AB7"/>
            <w:sz w:val="18"/>
            <w:szCs w:val="18"/>
            <w:vertAlign w:val="superscript"/>
          </w:rPr>
          <w:t>[7]</w:t>
        </w:r>
      </w:hyperlink>
      <w:r>
        <w:rPr>
          <w:rFonts w:ascii="Arial" w:hAnsi="Arial" w:cs="Arial"/>
          <w:color w:val="333333"/>
        </w:rPr>
        <w:t xml:space="preserve">. </w:t>
      </w:r>
      <w:r>
        <w:rPr>
          <w:rFonts w:ascii="Arial" w:hAnsi="Arial" w:cs="Arial"/>
          <w:color w:val="333333"/>
          <w:rtl/>
        </w:rPr>
        <w:t>מטרות הטיפול בגסטרופרזיס הן לאתר ולטפל בגורמים הפוגעים בהתרוקנות הקיבה (לדוגמא: נרקוטיקה</w:t>
      </w:r>
      <w:r>
        <w:rPr>
          <w:rFonts w:ascii="Arial" w:hAnsi="Arial" w:cs="Arial"/>
          <w:color w:val="333333"/>
        </w:rPr>
        <w:t>, </w:t>
      </w:r>
      <w:hyperlink r:id="rId71" w:tooltip="חוסמי תעלות סידן" w:history="1">
        <w:r>
          <w:rPr>
            <w:rStyle w:val="Hyperlink"/>
            <w:rFonts w:ascii="Arial" w:hAnsi="Arial" w:cs="Arial"/>
            <w:color w:val="337AB7"/>
            <w:rtl/>
          </w:rPr>
          <w:t>חוסמי תעלות סידן</w:t>
        </w:r>
      </w:hyperlink>
      <w:r>
        <w:rPr>
          <w:rFonts w:ascii="Arial" w:hAnsi="Arial" w:cs="Arial"/>
          <w:color w:val="333333"/>
        </w:rPr>
        <w:t> </w:t>
      </w:r>
      <w:r>
        <w:rPr>
          <w:rFonts w:ascii="Arial" w:hAnsi="Arial" w:cs="Arial"/>
          <w:color w:val="333333"/>
          <w:rtl/>
        </w:rPr>
        <w:t>או </w:t>
      </w:r>
      <w:hyperlink r:id="rId72" w:tooltip="חוסמי ביתא (הדף אינו קיים)" w:history="1">
        <w:r>
          <w:rPr>
            <w:rStyle w:val="Hyperlink"/>
            <w:rFonts w:ascii="Arial" w:hAnsi="Arial" w:cs="Arial"/>
            <w:color w:val="BA0000"/>
            <w:rtl/>
          </w:rPr>
          <w:t>חוסמי ביתא</w:t>
        </w:r>
      </w:hyperlink>
      <w:r>
        <w:rPr>
          <w:rFonts w:ascii="Arial" w:hAnsi="Arial" w:cs="Arial"/>
          <w:color w:val="333333"/>
        </w:rPr>
        <w:t xml:space="preserve">, Levodopa, </w:t>
      </w:r>
      <w:r>
        <w:rPr>
          <w:rFonts w:ascii="Arial" w:hAnsi="Arial" w:cs="Arial"/>
          <w:color w:val="333333"/>
          <w:rtl/>
        </w:rPr>
        <w:t>טריציקלים נוגדי דיכאון), לתקן חסרים תזונתיים ולהפחית את עוצמת התסמינים</w:t>
      </w:r>
      <w:hyperlink r:id="rId73" w:anchor="cite_note-.D7.94.D7.A2.D7.A8.D7.947-6" w:history="1">
        <w:r>
          <w:rPr>
            <w:rStyle w:val="Hyperlink"/>
            <w:rFonts w:ascii="Arial" w:hAnsi="Arial" w:cs="Arial"/>
            <w:color w:val="337AB7"/>
            <w:sz w:val="18"/>
            <w:szCs w:val="18"/>
            <w:vertAlign w:val="superscript"/>
          </w:rPr>
          <w:t>[6]</w:t>
        </w:r>
      </w:hyperlink>
      <w:r>
        <w:rPr>
          <w:rFonts w:ascii="Arial" w:hAnsi="Arial" w:cs="Arial"/>
          <w:color w:val="333333"/>
        </w:rPr>
        <w:t xml:space="preserve">. </w:t>
      </w:r>
      <w:r>
        <w:rPr>
          <w:rFonts w:ascii="Arial" w:hAnsi="Arial" w:cs="Arial"/>
          <w:color w:val="333333"/>
          <w:rtl/>
        </w:rPr>
        <w:t xml:space="preserve">במקרים הקלים יותר ננסה לשאוף לאיזון אופטימאלי של רמת הסוכר בדם ונמליץ על שינוי בהרגלי האכילה. הדרכה ע"י דיאטנית האמונה על הטיפול בגסטרופרזיס עוזרת רבות (ארוחות קטנות ותכופות, העדפת כלכלה נוזלית מופחתת סיבים ושומן והימנעות מעישון ומאלכוהול). יש בנמצא תכשירים פרוקינטיים אפקטיביים הכוללים: פרמין (תופעות לוואי </w:t>
      </w:r>
      <w:r>
        <w:rPr>
          <w:rFonts w:ascii="Arial" w:hAnsi="Arial" w:cs="Arial"/>
          <w:color w:val="333333"/>
          <w:rtl/>
        </w:rPr>
        <w:lastRenderedPageBreak/>
        <w:t>נוירולוגיות)</w:t>
      </w:r>
      <w:r>
        <w:rPr>
          <w:rFonts w:ascii="Arial" w:hAnsi="Arial" w:cs="Arial"/>
          <w:color w:val="333333"/>
        </w:rPr>
        <w:t>, </w:t>
      </w:r>
      <w:hyperlink r:id="rId74" w:tooltip="t:מוטיליום - Motilium" w:history="1">
        <w:r>
          <w:rPr>
            <w:rStyle w:val="Hyperlink"/>
            <w:rFonts w:ascii="Arial" w:hAnsi="Arial" w:cs="Arial"/>
            <w:color w:val="337AB7"/>
            <w:rtl/>
          </w:rPr>
          <w:t>מוטיליום</w:t>
        </w:r>
      </w:hyperlink>
      <w:r>
        <w:rPr>
          <w:rFonts w:ascii="Arial" w:hAnsi="Arial" w:cs="Arial"/>
          <w:color w:val="333333"/>
        </w:rPr>
        <w:t> </w:t>
      </w:r>
      <w:r>
        <w:rPr>
          <w:rFonts w:ascii="Arial" w:hAnsi="Arial" w:cs="Arial"/>
          <w:color w:val="333333"/>
          <w:rtl/>
        </w:rPr>
        <w:t>ואריתרומיצין. טיפול בדיקור סיני הוכח גם כן כיעיל להפגת התסמינים של גסטרופרזיס. פנרגן וזופרן (אונדסטרון) יינתנו במקרים של בחילות קשות. במקרים עקשים המלווים בקיפוח תזונתי יש לדאוג להזנה עם גיגונוסטום ולשקול קיצוב חיצוני של הקיבה</w:t>
      </w:r>
      <w:hyperlink r:id="rId75" w:anchor="cite_note-.D7.94.D7.A2.D7.A8.D7.947-6" w:history="1">
        <w:r>
          <w:rPr>
            <w:rStyle w:val="Hyperlink"/>
            <w:rFonts w:ascii="Arial" w:hAnsi="Arial" w:cs="Arial"/>
            <w:color w:val="337AB7"/>
            <w:sz w:val="18"/>
            <w:szCs w:val="18"/>
            <w:vertAlign w:val="superscript"/>
          </w:rPr>
          <w:t>[6]</w:t>
        </w:r>
      </w:hyperlink>
      <w:hyperlink r:id="rId76" w:anchor="cite_note-.D7.94.D7.A2.D7.A8.D7.948-7" w:history="1">
        <w:r>
          <w:rPr>
            <w:rStyle w:val="Hyperlink"/>
            <w:rFonts w:ascii="Arial" w:hAnsi="Arial" w:cs="Arial"/>
            <w:color w:val="337AB7"/>
            <w:sz w:val="18"/>
            <w:szCs w:val="18"/>
            <w:vertAlign w:val="superscript"/>
          </w:rPr>
          <w:t>[7]</w:t>
        </w:r>
      </w:hyperlink>
      <w:r>
        <w:rPr>
          <w:rFonts w:ascii="Arial" w:hAnsi="Arial" w:cs="Arial"/>
          <w:color w:val="333333"/>
        </w:rPr>
        <w:t>.</w:t>
      </w:r>
    </w:p>
    <w:p w14:paraId="04E744AF" w14:textId="45BBA740" w:rsidR="00B764BC" w:rsidRDefault="00B764BC" w:rsidP="00B764BC">
      <w:pPr>
        <w:shd w:val="clear" w:color="auto" w:fill="FFFFFF"/>
        <w:bidi w:val="0"/>
        <w:jc w:val="center"/>
        <w:rPr>
          <w:rFonts w:ascii="Arial" w:hAnsi="Arial" w:cs="Arial"/>
          <w:color w:val="333333"/>
        </w:rPr>
      </w:pPr>
      <w:r>
        <w:rPr>
          <w:rFonts w:ascii="Arial" w:hAnsi="Arial" w:cs="Arial"/>
          <w:noProof/>
          <w:color w:val="337AB7"/>
        </w:rPr>
        <w:drawing>
          <wp:inline distT="0" distB="0" distL="0" distR="0" wp14:anchorId="60915FFB" wp14:editId="7DABDFF5">
            <wp:extent cx="5274310" cy="4693920"/>
            <wp:effectExtent l="0" t="0" r="2540" b="0"/>
            <wp:docPr id="21" name="תמונה 21">
              <a:hlinkClick xmlns:a="http://schemas.openxmlformats.org/drawingml/2006/main" r:id="rId7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a:hlinkClick r:id="rId77"/>
                    </pic:cNvPr>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274310" cy="4693920"/>
                    </a:xfrm>
                    <a:prstGeom prst="rect">
                      <a:avLst/>
                    </a:prstGeom>
                    <a:noFill/>
                    <a:ln>
                      <a:noFill/>
                    </a:ln>
                  </pic:spPr>
                </pic:pic>
              </a:graphicData>
            </a:graphic>
          </wp:inline>
        </w:drawing>
      </w:r>
    </w:p>
    <w:p w14:paraId="37429D4E" w14:textId="77777777" w:rsidR="00B764BC" w:rsidRDefault="00B764BC" w:rsidP="00B764BC">
      <w:pPr>
        <w:shd w:val="clear" w:color="auto" w:fill="FFFFFF"/>
        <w:bidi w:val="0"/>
        <w:jc w:val="right"/>
        <w:rPr>
          <w:rFonts w:ascii="Arial" w:hAnsi="Arial" w:cs="Arial"/>
          <w:color w:val="333333"/>
        </w:rPr>
      </w:pPr>
      <w:r>
        <w:rPr>
          <w:rFonts w:ascii="Arial" w:hAnsi="Arial" w:cs="Arial"/>
          <w:color w:val="333333"/>
          <w:rtl/>
        </w:rPr>
        <w:t>גרף 1. אלגוריתם טיפולי לאבחון וטיפול בתסמינים המרמזים על גסטרופרזיס סוכרתית</w:t>
      </w:r>
    </w:p>
    <w:p w14:paraId="119987DD" w14:textId="77777777" w:rsidR="00B764BC" w:rsidRDefault="00B764BC" w:rsidP="00B764BC">
      <w:pPr>
        <w:pStyle w:val="NormalWeb"/>
        <w:shd w:val="clear" w:color="auto" w:fill="FFFFFF"/>
        <w:spacing w:before="96" w:beforeAutospacing="0" w:after="120" w:afterAutospacing="0"/>
        <w:rPr>
          <w:rFonts w:ascii="Arial" w:hAnsi="Arial" w:cs="Arial"/>
          <w:color w:val="333333"/>
        </w:rPr>
      </w:pPr>
    </w:p>
    <w:tbl>
      <w:tblPr>
        <w:tblW w:w="8140" w:type="dxa"/>
        <w:tblBorders>
          <w:top w:val="single" w:sz="12" w:space="0" w:color="80D0FF"/>
          <w:left w:val="single" w:sz="12" w:space="0" w:color="80D0FF"/>
          <w:bottom w:val="single" w:sz="12" w:space="0" w:color="80D0FF"/>
          <w:right w:val="single" w:sz="12" w:space="0" w:color="80D0FF"/>
        </w:tblBorders>
        <w:shd w:val="clear" w:color="auto" w:fill="FFFFFF"/>
        <w:tblCellMar>
          <w:top w:w="75" w:type="dxa"/>
          <w:left w:w="75" w:type="dxa"/>
          <w:bottom w:w="75" w:type="dxa"/>
          <w:right w:w="75" w:type="dxa"/>
        </w:tblCellMar>
        <w:tblLook w:val="04A0" w:firstRow="1" w:lastRow="0" w:firstColumn="1" w:lastColumn="0" w:noHBand="0" w:noVBand="1"/>
      </w:tblPr>
      <w:tblGrid>
        <w:gridCol w:w="8140"/>
      </w:tblGrid>
      <w:tr w:rsidR="00B764BC" w14:paraId="2D1BDEB8" w14:textId="77777777" w:rsidTr="00B764BC">
        <w:tc>
          <w:tcPr>
            <w:tcW w:w="0" w:type="auto"/>
            <w:shd w:val="clear" w:color="auto" w:fill="FFFFFF"/>
            <w:vAlign w:val="center"/>
            <w:hideMark/>
          </w:tcPr>
          <w:p w14:paraId="49FDEA8C" w14:textId="77777777" w:rsidR="00B764BC" w:rsidRDefault="00B764BC">
            <w:pPr>
              <w:rPr>
                <w:rFonts w:ascii="Arial" w:hAnsi="Arial" w:cs="Arial"/>
                <w:color w:val="333333"/>
              </w:rPr>
            </w:pPr>
          </w:p>
        </w:tc>
      </w:tr>
      <w:tr w:rsidR="00B764BC" w14:paraId="142D88B9" w14:textId="77777777" w:rsidTr="00B764BC">
        <w:tc>
          <w:tcPr>
            <w:tcW w:w="0" w:type="auto"/>
            <w:shd w:val="clear" w:color="auto" w:fill="FFFFFF"/>
            <w:vAlign w:val="center"/>
            <w:hideMark/>
          </w:tcPr>
          <w:p w14:paraId="213BF4DD" w14:textId="77777777" w:rsidR="00B764BC" w:rsidRDefault="00B764BC">
            <w:pPr>
              <w:bidi w:val="0"/>
              <w:spacing w:before="120"/>
              <w:jc w:val="center"/>
              <w:rPr>
                <w:rFonts w:ascii="Arial" w:hAnsi="Arial" w:cs="Arial"/>
                <w:b/>
                <w:bCs/>
                <w:color w:val="333333"/>
                <w:sz w:val="24"/>
                <w:szCs w:val="24"/>
              </w:rPr>
            </w:pPr>
            <w:r>
              <w:rPr>
                <w:rFonts w:ascii="Arial" w:hAnsi="Arial" w:cs="Arial"/>
                <w:b/>
                <w:bCs/>
                <w:color w:val="333333"/>
                <w:rtl/>
              </w:rPr>
              <w:t>טבלה 1. דרגות חומרה של גסטרופרזיס</w:t>
            </w:r>
          </w:p>
        </w:tc>
      </w:tr>
      <w:tr w:rsidR="00B764BC" w14:paraId="1730AFC4" w14:textId="77777777" w:rsidTr="00B764BC">
        <w:tc>
          <w:tcPr>
            <w:tcW w:w="0" w:type="auto"/>
            <w:shd w:val="clear" w:color="auto" w:fill="FFFFFF"/>
            <w:vAlign w:val="center"/>
            <w:hideMark/>
          </w:tcPr>
          <w:p w14:paraId="31E2CACB" w14:textId="77777777" w:rsidR="00B764BC" w:rsidRDefault="00B764BC">
            <w:pPr>
              <w:bidi w:val="0"/>
              <w:spacing w:after="0"/>
              <w:jc w:val="left"/>
              <w:rPr>
                <w:rFonts w:ascii="Arial" w:hAnsi="Arial" w:cs="Arial"/>
                <w:b/>
                <w:bCs/>
                <w:color w:val="333333"/>
              </w:rPr>
            </w:pPr>
            <w:r>
              <w:rPr>
                <w:rFonts w:ascii="Arial" w:hAnsi="Arial" w:cs="Arial"/>
                <w:b/>
                <w:bCs/>
                <w:color w:val="333333"/>
                <w:rtl/>
              </w:rPr>
              <w:t>דרגה קלה</w:t>
            </w:r>
          </w:p>
          <w:p w14:paraId="648AA051" w14:textId="77777777" w:rsidR="00B764BC" w:rsidRDefault="00B764BC" w:rsidP="00B764BC">
            <w:pPr>
              <w:numPr>
                <w:ilvl w:val="0"/>
                <w:numId w:val="16"/>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סימפטומים קלים לטיפול</w:t>
            </w:r>
          </w:p>
          <w:p w14:paraId="353523B6" w14:textId="77777777" w:rsidR="00B764BC" w:rsidRDefault="00B764BC" w:rsidP="00B764BC">
            <w:pPr>
              <w:numPr>
                <w:ilvl w:val="0"/>
                <w:numId w:val="16"/>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lastRenderedPageBreak/>
              <w:t>יכולת לשמור על משקל גוף ותזונה מאוזנת ע"י כלכלה רגילה או לאחר שינויים קלים דרגה בינונית</w:t>
            </w:r>
          </w:p>
          <w:p w14:paraId="52A7C041" w14:textId="77777777" w:rsidR="00B764BC" w:rsidRDefault="00B764BC" w:rsidP="00B764BC">
            <w:pPr>
              <w:numPr>
                <w:ilvl w:val="0"/>
                <w:numId w:val="16"/>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סימפטומים המקשים על תפקוד יום יומי עם שליטה בינונית למרות טיפול תרופתי במוטיליום</w:t>
            </w:r>
          </w:p>
          <w:p w14:paraId="08874DDD" w14:textId="77777777" w:rsidR="00B764BC" w:rsidRDefault="00B764BC" w:rsidP="00B764BC">
            <w:pPr>
              <w:numPr>
                <w:ilvl w:val="0"/>
                <w:numId w:val="16"/>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יכולת לשמור על משקל גוף ותזונה מאוזנת רק באמצעות שינויים משמעותיים בהרגלי האכילה</w:t>
            </w:r>
            <w:r>
              <w:rPr>
                <w:rFonts w:ascii="Arial" w:hAnsi="Arial" w:cs="Arial"/>
                <w:color w:val="333333"/>
              </w:rPr>
              <w:t xml:space="preserve"> (</w:t>
            </w:r>
            <w:r>
              <w:rPr>
                <w:rFonts w:ascii="Arial" w:hAnsi="Arial" w:cs="Arial"/>
                <w:color w:val="333333"/>
                <w:rtl/>
              </w:rPr>
              <w:t>כלכלת בלנדר וכד</w:t>
            </w:r>
            <w:r>
              <w:rPr>
                <w:rFonts w:ascii="Arial" w:hAnsi="Arial" w:cs="Arial"/>
                <w:color w:val="333333"/>
              </w:rPr>
              <w:t>w)</w:t>
            </w:r>
          </w:p>
          <w:p w14:paraId="49C2DF5E" w14:textId="77777777" w:rsidR="00B764BC" w:rsidRDefault="00B764BC" w:rsidP="00B764BC">
            <w:pPr>
              <w:numPr>
                <w:ilvl w:val="0"/>
                <w:numId w:val="16"/>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אשפוזים נדירים</w:t>
            </w:r>
          </w:p>
          <w:p w14:paraId="53FFE8F2" w14:textId="77777777" w:rsidR="00B764BC" w:rsidRDefault="00B764BC">
            <w:pPr>
              <w:bidi w:val="0"/>
              <w:spacing w:after="0"/>
              <w:rPr>
                <w:rFonts w:ascii="Arial" w:hAnsi="Arial" w:cs="Arial"/>
                <w:b/>
                <w:bCs/>
                <w:color w:val="333333"/>
              </w:rPr>
            </w:pPr>
            <w:r>
              <w:rPr>
                <w:rFonts w:ascii="Arial" w:hAnsi="Arial" w:cs="Arial"/>
                <w:b/>
                <w:bCs/>
                <w:color w:val="333333"/>
                <w:rtl/>
              </w:rPr>
              <w:t>דרגה קשה</w:t>
            </w:r>
          </w:p>
          <w:p w14:paraId="1B9876EA" w14:textId="77777777" w:rsidR="00B764BC" w:rsidRDefault="00B764BC" w:rsidP="00B764BC">
            <w:pPr>
              <w:numPr>
                <w:ilvl w:val="0"/>
                <w:numId w:val="17"/>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סימפטומים קשים למרות טיפול תרופתי מקסימלי במוטיליום</w:t>
            </w:r>
          </w:p>
          <w:p w14:paraId="4316B12B" w14:textId="77777777" w:rsidR="00B764BC" w:rsidRDefault="00B764BC" w:rsidP="00B764BC">
            <w:pPr>
              <w:numPr>
                <w:ilvl w:val="0"/>
                <w:numId w:val="17"/>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אי יכולת לשמור על משקל גוף ותזונה מאוזנת בדרך הפה</w:t>
            </w:r>
          </w:p>
          <w:p w14:paraId="5897A75F" w14:textId="77777777" w:rsidR="00B764BC" w:rsidRDefault="00B764BC" w:rsidP="00B764BC">
            <w:pPr>
              <w:numPr>
                <w:ilvl w:val="0"/>
                <w:numId w:val="17"/>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אשפוזים תכופים לצורך הזנה תוך ורידית, תוספת אינסולין ומתן תוך ורידי של תכשירים פרוקינטיים (אריתרומיצין, פרמין), טיפולים אינטנסיביים</w:t>
            </w:r>
          </w:p>
          <w:p w14:paraId="4CFCBECD" w14:textId="77777777" w:rsidR="00B764BC" w:rsidRDefault="00B764BC" w:rsidP="00B764BC">
            <w:pPr>
              <w:numPr>
                <w:ilvl w:val="0"/>
                <w:numId w:val="17"/>
              </w:numPr>
              <w:bidi w:val="0"/>
              <w:spacing w:before="100" w:beforeAutospacing="1" w:after="100" w:afterAutospacing="1" w:line="240" w:lineRule="auto"/>
              <w:ind w:right="384"/>
              <w:jc w:val="left"/>
              <w:rPr>
                <w:rFonts w:ascii="Arial" w:hAnsi="Arial" w:cs="Arial"/>
                <w:color w:val="333333"/>
              </w:rPr>
            </w:pPr>
            <w:r>
              <w:rPr>
                <w:rFonts w:ascii="Arial" w:hAnsi="Arial" w:cs="Arial"/>
                <w:color w:val="333333"/>
                <w:rtl/>
              </w:rPr>
              <w:t>טיפול כרוני עם הזנה דרך צנתר אנטרלי (גיגונוסטום) או פרנטרלי</w:t>
            </w:r>
            <w:r>
              <w:rPr>
                <w:rFonts w:ascii="Arial" w:hAnsi="Arial" w:cs="Arial"/>
                <w:color w:val="333333"/>
              </w:rPr>
              <w:t xml:space="preserve"> (TPN), </w:t>
            </w:r>
            <w:r>
              <w:rPr>
                <w:rFonts w:ascii="Arial" w:hAnsi="Arial" w:cs="Arial"/>
                <w:color w:val="333333"/>
                <w:rtl/>
              </w:rPr>
              <w:t>צורך בניתוח</w:t>
            </w:r>
          </w:p>
        </w:tc>
      </w:tr>
    </w:tbl>
    <w:p w14:paraId="41D3BE41" w14:textId="77777777" w:rsidR="00B764BC" w:rsidRDefault="00B764BC" w:rsidP="00B764BC">
      <w:pPr>
        <w:pStyle w:val="NormalWeb"/>
        <w:shd w:val="clear" w:color="auto" w:fill="FFFFFF"/>
        <w:spacing w:before="96" w:beforeAutospacing="0" w:after="120" w:afterAutospacing="0"/>
        <w:rPr>
          <w:rFonts w:ascii="Arial" w:hAnsi="Arial" w:cs="Arial"/>
          <w:color w:val="333333"/>
        </w:rPr>
      </w:pPr>
    </w:p>
    <w:p w14:paraId="7336AB76" w14:textId="375F900B" w:rsidR="00B764BC" w:rsidRDefault="00B764BC" w:rsidP="00B764BC">
      <w:pPr>
        <w:shd w:val="clear" w:color="auto" w:fill="FFFFFF"/>
        <w:bidi w:val="0"/>
        <w:jc w:val="center"/>
        <w:rPr>
          <w:rFonts w:ascii="Arial" w:hAnsi="Arial" w:cs="Arial"/>
          <w:color w:val="333333"/>
        </w:rPr>
      </w:pPr>
      <w:r>
        <w:rPr>
          <w:rFonts w:ascii="Arial" w:hAnsi="Arial" w:cs="Arial"/>
          <w:noProof/>
          <w:color w:val="337AB7"/>
        </w:rPr>
        <w:lastRenderedPageBreak/>
        <w:drawing>
          <wp:inline distT="0" distB="0" distL="0" distR="0" wp14:anchorId="441C1047" wp14:editId="4B8E910D">
            <wp:extent cx="5274310" cy="6637020"/>
            <wp:effectExtent l="0" t="0" r="2540" b="0"/>
            <wp:docPr id="20" name="תמונה 20">
              <a:hlinkClick xmlns:a="http://schemas.openxmlformats.org/drawingml/2006/main" r:id="rId7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a:hlinkClick r:id="rId79"/>
                    </pic:cNvPr>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274310" cy="6637020"/>
                    </a:xfrm>
                    <a:prstGeom prst="rect">
                      <a:avLst/>
                    </a:prstGeom>
                    <a:noFill/>
                    <a:ln>
                      <a:noFill/>
                    </a:ln>
                  </pic:spPr>
                </pic:pic>
              </a:graphicData>
            </a:graphic>
          </wp:inline>
        </w:drawing>
      </w:r>
    </w:p>
    <w:p w14:paraId="135CC4A2" w14:textId="77777777" w:rsidR="00B764BC" w:rsidRDefault="00B764BC" w:rsidP="00B764BC">
      <w:pPr>
        <w:shd w:val="clear" w:color="auto" w:fill="FFFFFF"/>
        <w:bidi w:val="0"/>
        <w:jc w:val="right"/>
        <w:rPr>
          <w:rFonts w:ascii="Arial" w:hAnsi="Arial" w:cs="Arial"/>
          <w:color w:val="333333"/>
        </w:rPr>
      </w:pPr>
      <w:r>
        <w:rPr>
          <w:rFonts w:ascii="Arial" w:hAnsi="Arial" w:cs="Arial"/>
          <w:color w:val="333333"/>
          <w:rtl/>
        </w:rPr>
        <w:t>גרף 2. אלגוריתם טיפולי לאבחון וטיפול בשלשול בחולה עם סוכרת</w:t>
      </w:r>
    </w:p>
    <w:p w14:paraId="68F02A94"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אנטרופתיה של המעי</w:t>
      </w:r>
    </w:p>
    <w:p w14:paraId="609E64A7"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אנטרופתיה של המעי</w:t>
      </w:r>
      <w:r>
        <w:rPr>
          <w:rFonts w:ascii="Arial" w:hAnsi="Arial" w:cs="Arial"/>
          <w:color w:val="333333"/>
        </w:rPr>
        <w:t xml:space="preserve"> (intestinal enteropathy) </w:t>
      </w:r>
      <w:r>
        <w:rPr>
          <w:rFonts w:ascii="Arial" w:hAnsi="Arial" w:cs="Arial"/>
          <w:color w:val="333333"/>
          <w:rtl/>
        </w:rPr>
        <w:t>מהווה סיבוך מוכר של מחלת הסוכרת (השכיחות נעה בין 22-4%) ויכולה להתבטא בשלשול, עצירות ואיבוד צואה בלתי נשלט</w:t>
      </w:r>
      <w:hyperlink r:id="rId81" w:anchor="cite_note-.D7.94.D7.A2.D7.A8.D7.949-8" w:history="1">
        <w:r>
          <w:rPr>
            <w:rStyle w:val="Hyperlink"/>
            <w:rFonts w:ascii="Arial" w:hAnsi="Arial" w:cs="Arial"/>
            <w:color w:val="337AB7"/>
            <w:sz w:val="18"/>
            <w:szCs w:val="18"/>
            <w:vertAlign w:val="superscript"/>
          </w:rPr>
          <w:t>[8]</w:t>
        </w:r>
      </w:hyperlink>
      <w:r>
        <w:rPr>
          <w:rFonts w:ascii="Arial" w:hAnsi="Arial" w:cs="Arial"/>
          <w:color w:val="333333"/>
        </w:rPr>
        <w:t>.</w:t>
      </w:r>
    </w:p>
    <w:p w14:paraId="3788424B"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 xml:space="preserve">הגורמים לשלשול כוללים הפרעות מוטוריות מסוג תת-תנועתיות הגורמת לעמדון (סטזיס) וצמיחת-יתר של חיידקים או עקב תנועתיות-יתר משנית לירידה בפעילות הסימפתטית במעי. גורמים נוספים לשלשול כוללים: אי ספיקת לבלב, סטאטוריאה (הפרשת שומן רבה בצואה) </w:t>
      </w:r>
      <w:r>
        <w:rPr>
          <w:rFonts w:ascii="Arial" w:hAnsi="Arial" w:cs="Arial"/>
          <w:color w:val="333333"/>
          <w:rtl/>
        </w:rPr>
        <w:lastRenderedPageBreak/>
        <w:t>ותת ספיגה של מלחי מרה. פגיעה עצבית בשריר הסוגר האנורקטלי הפנימי והחיצוני יכולה להביא לאיבוד בלתי רצוני של צואה וגז</w:t>
      </w:r>
      <w:r>
        <w:rPr>
          <w:rFonts w:ascii="Arial" w:hAnsi="Arial" w:cs="Arial"/>
          <w:color w:val="333333"/>
        </w:rPr>
        <w:t>.</w:t>
      </w:r>
    </w:p>
    <w:p w14:paraId="0164191B"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בירור הסיבות לשלשול כולל שליחת תרביות מצואה טרייה, בדיקות דם כלליות כולל תפקודי בלוטת התריס, סרולוגיה לצליאק ובנוסף כדאי לברר לגבי טיפול תרופתי עם דגש על נטילת מטפורמין</w:t>
      </w:r>
      <w:r>
        <w:rPr>
          <w:rFonts w:ascii="Arial" w:hAnsi="Arial" w:cs="Arial"/>
          <w:color w:val="333333"/>
        </w:rPr>
        <w:t>.</w:t>
      </w:r>
    </w:p>
    <w:p w14:paraId="7823DCD3"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מטרות הטיפול בשלשול כוללות: איזון משק המלחים והנוזלים, שיפור המאזן הקלורי ואיזון קפדני של רמת הסוכר בדם. ניתן להמליץ על הפסקה בשימוש במטפורמין לתקופה קצובה ועל שימוש בתכשירים נוגדי שלשול כגון לופרמיד (אימודיום או סטופיט). טיפול אמפירי באנטיביוטיקה אינו מומלץ אלא אם כן ישנה עדות (בבדיקת נשיפה) לצמיחת יתר של חיידקים</w:t>
      </w:r>
      <w:hyperlink r:id="rId82" w:anchor="cite_note-.D7.94.D7.A2.D7.A8.D7.9410-9" w:history="1">
        <w:r>
          <w:rPr>
            <w:rStyle w:val="Hyperlink"/>
            <w:rFonts w:ascii="Arial" w:hAnsi="Arial" w:cs="Arial"/>
            <w:color w:val="337AB7"/>
            <w:sz w:val="18"/>
            <w:szCs w:val="18"/>
            <w:vertAlign w:val="superscript"/>
          </w:rPr>
          <w:t>[9]</w:t>
        </w:r>
      </w:hyperlink>
      <w:r>
        <w:rPr>
          <w:rFonts w:ascii="Arial" w:hAnsi="Arial" w:cs="Arial"/>
          <w:color w:val="333333"/>
        </w:rPr>
        <w:t xml:space="preserve">. </w:t>
      </w:r>
      <w:r>
        <w:rPr>
          <w:rFonts w:ascii="Arial" w:hAnsi="Arial" w:cs="Arial"/>
          <w:color w:val="333333"/>
          <w:rtl/>
        </w:rPr>
        <w:t>עצירות עם או בלי שלשול היא אחד הסיבוכים היותר מדווחים במחלת הסוכרת ושכיחותה נעה בין 44-20%‏</w:t>
      </w:r>
      <w:hyperlink r:id="rId83" w:anchor="cite_note-.D7.94.D7.A2.D7.A8.D7.9411-10" w:history="1">
        <w:r>
          <w:rPr>
            <w:rStyle w:val="Hyperlink"/>
            <w:rFonts w:ascii="Arial" w:hAnsi="Arial" w:cs="Arial"/>
            <w:color w:val="337AB7"/>
            <w:sz w:val="18"/>
            <w:szCs w:val="18"/>
            <w:vertAlign w:val="superscript"/>
          </w:rPr>
          <w:t>[10]</w:t>
        </w:r>
      </w:hyperlink>
      <w:r>
        <w:rPr>
          <w:rFonts w:ascii="Arial" w:hAnsi="Arial" w:cs="Arial"/>
          <w:color w:val="333333"/>
        </w:rPr>
        <w:t xml:space="preserve">. </w:t>
      </w:r>
      <w:r>
        <w:rPr>
          <w:rFonts w:ascii="Arial" w:hAnsi="Arial" w:cs="Arial"/>
          <w:color w:val="333333"/>
          <w:rtl/>
        </w:rPr>
        <w:t>הסיבה לעצירות קשורה בעצבוב לקוי של המעי הגס ולדיכוי</w:t>
      </w:r>
      <w:r>
        <w:rPr>
          <w:rFonts w:ascii="Arial" w:hAnsi="Arial" w:cs="Arial"/>
          <w:color w:val="333333"/>
        </w:rPr>
        <w:t xml:space="preserve"> Gastrocolic reflex-rn </w:t>
      </w:r>
      <w:r>
        <w:rPr>
          <w:rFonts w:ascii="Arial" w:hAnsi="Arial" w:cs="Arial"/>
          <w:color w:val="333333"/>
          <w:rtl/>
        </w:rPr>
        <w:t>שתפקידו לרוקן את הצואה מהמעי הגס. בירור עצירות מתחיל באנמנזה מפורטת בניסיון לאתר גורמים הפיכים (תרופות הגורמות לעצירות או תת-תריסיות) ובבדיקה פיזיקאלית הכוללת גם בדיקה רקטלית. בשלב הראשון של הטיפול נמליץ על שתייה מרובה, פעילות גופנית והגברת צריכת סיבים. בהמשך ניתן להשתמש במרככי צואה על בסיס פוליאתילן גליקול (נורמלקס או פגלקס) ובמשלשלים במקרים היותר עמידים</w:t>
      </w:r>
      <w:r>
        <w:rPr>
          <w:rFonts w:ascii="Arial" w:hAnsi="Arial" w:cs="Arial"/>
          <w:color w:val="333333"/>
        </w:rPr>
        <w:t>.</w:t>
      </w:r>
    </w:p>
    <w:p w14:paraId="12DB7774"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כבד שומני</w:t>
      </w:r>
    </w:p>
    <w:p w14:paraId="08825245"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סוכרת יכולה לפגוע ברקמת הכבד ולגרום לשינוי שומני בה, בדומה לנזק שגורם אלכוהול לכבד. מכאן המונח</w:t>
      </w:r>
      <w:r>
        <w:rPr>
          <w:rFonts w:ascii="Arial" w:hAnsi="Arial" w:cs="Arial"/>
          <w:color w:val="333333"/>
        </w:rPr>
        <w:t xml:space="preserve"> NAFLD (Nonalcoholic fatty liver disease) </w:t>
      </w:r>
      <w:r>
        <w:rPr>
          <w:rFonts w:ascii="Arial" w:hAnsi="Arial" w:cs="Arial"/>
          <w:color w:val="333333"/>
          <w:rtl/>
        </w:rPr>
        <w:t>המתלווה בעיקר לסוכרת מטיפוס 2 ולהשמנה. בחלק ממקרי</w:t>
      </w:r>
      <w:r>
        <w:rPr>
          <w:rFonts w:ascii="Arial" w:hAnsi="Arial" w:cs="Arial"/>
          <w:color w:val="333333"/>
        </w:rPr>
        <w:t xml:space="preserve"> NAFLD </w:t>
      </w:r>
      <w:r>
        <w:rPr>
          <w:rFonts w:ascii="Arial" w:hAnsi="Arial" w:cs="Arial"/>
          <w:color w:val="333333"/>
          <w:rtl/>
        </w:rPr>
        <w:t>הנזק לרקמת הכבד מתקדם ולמרכיב של השינוי השומני מתווסף גם מרכיב דלקתי ומכאן המונח</w:t>
      </w:r>
      <w:r>
        <w:rPr>
          <w:rFonts w:ascii="Arial" w:hAnsi="Arial" w:cs="Arial"/>
          <w:color w:val="333333"/>
        </w:rPr>
        <w:t xml:space="preserve"> Nonalcoholic) NASH steatohepatitis) </w:t>
      </w:r>
      <w:r>
        <w:rPr>
          <w:rFonts w:ascii="Arial" w:hAnsi="Arial" w:cs="Arial"/>
          <w:color w:val="333333"/>
          <w:rtl/>
        </w:rPr>
        <w:t>המצביע על נזק קשה יותר לרקמת הכבד, עד כדי הופעת דרגות פיברוזיס שונות. ככלל, ניתן למצוא שינוי שומני בכבד אצל כל החולים עם סוכרת והשמנה קשה ואצל עד כמחצית מהם נמצא אף</w:t>
      </w:r>
      <w:r>
        <w:rPr>
          <w:rFonts w:ascii="Arial" w:hAnsi="Arial" w:cs="Arial"/>
          <w:color w:val="333333"/>
        </w:rPr>
        <w:t xml:space="preserve"> steatohepatitis </w:t>
      </w:r>
      <w:r>
        <w:rPr>
          <w:rFonts w:ascii="Arial" w:hAnsi="Arial" w:cs="Arial"/>
          <w:color w:val="333333"/>
          <w:rtl/>
        </w:rPr>
        <w:t>‏</w:t>
      </w:r>
      <w:hyperlink r:id="rId84" w:anchor="cite_note-.D7.94.D7.A2.D7.A8.D7.9412-11" w:history="1">
        <w:r>
          <w:rPr>
            <w:rStyle w:val="Hyperlink"/>
            <w:rFonts w:ascii="Arial" w:hAnsi="Arial" w:cs="Arial"/>
            <w:color w:val="337AB7"/>
            <w:sz w:val="18"/>
            <w:szCs w:val="18"/>
            <w:vertAlign w:val="superscript"/>
          </w:rPr>
          <w:t>[11]</w:t>
        </w:r>
      </w:hyperlink>
      <w:r>
        <w:rPr>
          <w:rFonts w:ascii="Arial" w:hAnsi="Arial" w:cs="Arial"/>
          <w:color w:val="333333"/>
        </w:rPr>
        <w:t xml:space="preserve">. </w:t>
      </w:r>
      <w:r>
        <w:rPr>
          <w:rFonts w:ascii="Arial" w:hAnsi="Arial" w:cs="Arial"/>
          <w:color w:val="333333"/>
          <w:rtl/>
        </w:rPr>
        <w:t>קלינית</w:t>
      </w:r>
      <w:r>
        <w:rPr>
          <w:rFonts w:ascii="Arial" w:hAnsi="Arial" w:cs="Arial"/>
          <w:color w:val="333333"/>
        </w:rPr>
        <w:t xml:space="preserve">, NAFLD </w:t>
      </w:r>
      <w:r>
        <w:rPr>
          <w:rFonts w:ascii="Arial" w:hAnsi="Arial" w:cs="Arial"/>
          <w:color w:val="333333"/>
          <w:rtl/>
        </w:rPr>
        <w:t>לרוב תאובחן לאחר שבמטופל תמצא עלייה מתמשכת ברמת אנזימי הכבד ולאחר שנשללו גורמים אחרים כגון הפטיטיס נגיפית או חיסונית והמוכרומטוזיס. תמונה אופיינית של כבד שומני בסונר בטן או</w:t>
      </w:r>
      <w:r>
        <w:rPr>
          <w:rFonts w:ascii="Arial" w:hAnsi="Arial" w:cs="Arial"/>
          <w:color w:val="333333"/>
        </w:rPr>
        <w:t xml:space="preserve"> {-CT </w:t>
      </w:r>
      <w:r>
        <w:rPr>
          <w:rFonts w:ascii="Arial" w:hAnsi="Arial" w:cs="Arial"/>
          <w:color w:val="333333"/>
          <w:rtl/>
        </w:rPr>
        <w:t>בטן במטופל סוכרתי שכמעט ולא צורך אלכוהול תומכת גם כן באבחנה זו</w:t>
      </w:r>
      <w:hyperlink r:id="rId85" w:anchor="cite_note-.D7.94.D7.A2.D7.A8.D7.9413-12" w:history="1">
        <w:r>
          <w:rPr>
            <w:rStyle w:val="Hyperlink"/>
            <w:rFonts w:ascii="Arial" w:hAnsi="Arial" w:cs="Arial"/>
            <w:color w:val="337AB7"/>
            <w:sz w:val="18"/>
            <w:szCs w:val="18"/>
            <w:vertAlign w:val="superscript"/>
          </w:rPr>
          <w:t>[12]</w:t>
        </w:r>
      </w:hyperlink>
      <w:r>
        <w:rPr>
          <w:rFonts w:ascii="Arial" w:hAnsi="Arial" w:cs="Arial"/>
          <w:color w:val="333333"/>
        </w:rPr>
        <w:t>.</w:t>
      </w:r>
    </w:p>
    <w:p w14:paraId="0A9ACC3B"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רוב החולים עם סוכרת ו</w:t>
      </w:r>
      <w:r>
        <w:rPr>
          <w:rFonts w:ascii="Arial" w:hAnsi="Arial" w:cs="Arial"/>
          <w:color w:val="333333"/>
        </w:rPr>
        <w:t xml:space="preserve">-NAFLD </w:t>
      </w:r>
      <w:r>
        <w:rPr>
          <w:rFonts w:ascii="Arial" w:hAnsi="Arial" w:cs="Arial"/>
          <w:color w:val="333333"/>
          <w:rtl/>
        </w:rPr>
        <w:t>לא מדווחים על תסמינים ורק בחלק קטן מהמקרים יש מי שמתלונן על תחושת מלאות ואי נוחות בבטן ימנית עליונה. מבחינת דרגת הפגיעה בכבד קיימת קשת של הסתמנויות הכוללת נזק מינימאלי המלווה או שאינו מלווה בעלייה מתונה של אנזימי הכבד ועד למקרים נדירים של נזק קשה לרקמת הכבד הכולל פיברוזיס קשה והתחלת שחמת. בעבודה על 103 חולים עם סוכרת</w:t>
      </w:r>
      <w:r>
        <w:rPr>
          <w:rFonts w:ascii="Arial" w:hAnsi="Arial" w:cs="Arial"/>
          <w:color w:val="333333"/>
        </w:rPr>
        <w:t xml:space="preserve">, NAFLD </w:t>
      </w:r>
      <w:r>
        <w:rPr>
          <w:rFonts w:ascii="Arial" w:hAnsi="Arial" w:cs="Arial"/>
          <w:color w:val="333333"/>
          <w:rtl/>
        </w:rPr>
        <w:t>ופיברוזיס כבדית, נבדקה דרגת ההתקדמות של הפיברוזיס על פי ביופסיות כבד שנלקחו במהלך תקופת המעקב</w:t>
      </w:r>
      <w:hyperlink r:id="rId86" w:anchor="cite_note-.D7.94.D7.A2.D7.A8.D7.9414-13" w:history="1">
        <w:r>
          <w:rPr>
            <w:rStyle w:val="Hyperlink"/>
            <w:rFonts w:ascii="Arial" w:hAnsi="Arial" w:cs="Arial"/>
            <w:color w:val="337AB7"/>
            <w:sz w:val="18"/>
            <w:szCs w:val="18"/>
            <w:vertAlign w:val="superscript"/>
          </w:rPr>
          <w:t>[13]</w:t>
        </w:r>
      </w:hyperlink>
      <w:r>
        <w:rPr>
          <w:rFonts w:ascii="Arial" w:hAnsi="Arial" w:cs="Arial"/>
          <w:color w:val="333333"/>
        </w:rPr>
        <w:t xml:space="preserve">. </w:t>
      </w:r>
      <w:r>
        <w:rPr>
          <w:rFonts w:ascii="Arial" w:hAnsi="Arial" w:cs="Arial"/>
          <w:color w:val="333333"/>
          <w:rtl/>
        </w:rPr>
        <w:t>בעבודה זו נמצא ששליש ממקרי הפיברוזיס נותרו ללא שינוי, בשליש הפיברוזיס הוחמרה ובשליש נסוגה. כמו כן לא נמצא מתאם בין דרגת הפיברוזיס ורמת אנזימי הכבד. מסקנות החוקרים היו שהשילוב של סוכרת, השמנה קשה ופיברוזיס כבדית מהווה מנבא חזק להחמרה ולהתקדמות הפגיעה בכבד</w:t>
      </w:r>
      <w:r>
        <w:rPr>
          <w:rFonts w:ascii="Arial" w:hAnsi="Arial" w:cs="Arial"/>
          <w:color w:val="333333"/>
        </w:rPr>
        <w:t>.</w:t>
      </w:r>
    </w:p>
    <w:p w14:paraId="6F999885"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הטיפול בחולים עם סוכרת</w:t>
      </w:r>
      <w:r>
        <w:rPr>
          <w:rFonts w:ascii="Arial" w:hAnsi="Arial" w:cs="Arial"/>
          <w:color w:val="333333"/>
        </w:rPr>
        <w:t xml:space="preserve"> -steatohepatitis </w:t>
      </w:r>
      <w:r>
        <w:rPr>
          <w:rFonts w:ascii="Arial" w:hAnsi="Arial" w:cs="Arial"/>
          <w:color w:val="333333"/>
          <w:rtl/>
        </w:rPr>
        <w:t>כולל הפחתת משקל מבוקרת (עד 1 ק"ג לשבוע), איזון מיטבי של רמת הסוכר בדם</w:t>
      </w:r>
      <w:r>
        <w:rPr>
          <w:rFonts w:ascii="Arial" w:hAnsi="Arial" w:cs="Arial"/>
          <w:color w:val="333333"/>
        </w:rPr>
        <w:t xml:space="preserve"> (AIC </w:t>
      </w:r>
      <w:r>
        <w:rPr>
          <w:rFonts w:ascii="Arial" w:hAnsi="Arial" w:cs="Arial"/>
          <w:color w:val="333333"/>
          <w:rtl/>
        </w:rPr>
        <w:t>פחות מ-7%</w:t>
      </w:r>
      <w:r>
        <w:rPr>
          <w:rFonts w:ascii="Arial" w:hAnsi="Arial" w:cs="Arial"/>
          <w:color w:val="333333"/>
        </w:rPr>
        <w:t xml:space="preserve">). </w:t>
      </w:r>
      <w:r>
        <w:rPr>
          <w:rFonts w:ascii="Arial" w:hAnsi="Arial" w:cs="Arial"/>
          <w:color w:val="333333"/>
          <w:rtl/>
        </w:rPr>
        <w:t>במחקרים</w:t>
      </w:r>
      <w:hyperlink r:id="rId87" w:anchor="cite_note-.D7.94.D7.A2.D7.A8.D7.9415-14" w:history="1">
        <w:r>
          <w:rPr>
            <w:rStyle w:val="Hyperlink"/>
            <w:rFonts w:ascii="Arial" w:hAnsi="Arial" w:cs="Arial"/>
            <w:color w:val="337AB7"/>
            <w:sz w:val="18"/>
            <w:szCs w:val="18"/>
            <w:vertAlign w:val="superscript"/>
          </w:rPr>
          <w:t>[14]</w:t>
        </w:r>
      </w:hyperlink>
      <w:r>
        <w:rPr>
          <w:rFonts w:ascii="Arial" w:hAnsi="Arial" w:cs="Arial"/>
          <w:color w:val="333333"/>
        </w:rPr>
        <w:t> </w:t>
      </w:r>
      <w:r>
        <w:rPr>
          <w:rFonts w:ascii="Arial" w:hAnsi="Arial" w:cs="Arial"/>
          <w:color w:val="333333"/>
          <w:rtl/>
        </w:rPr>
        <w:t>נבחנו מספר טיפולים תרופתיים (מטפורמין לדוגמא) אולם נכון לעתה לא הוכחו תכשירים אילו כיעילים וההמלצות לגביהם שונו</w:t>
      </w:r>
      <w:r>
        <w:rPr>
          <w:rFonts w:ascii="Arial" w:hAnsi="Arial" w:cs="Arial"/>
          <w:color w:val="333333"/>
        </w:rPr>
        <w:t>.</w:t>
      </w:r>
    </w:p>
    <w:p w14:paraId="727D2325"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סוכרת ומחלות אחרות הפוגעות במערכת העיכול</w:t>
      </w:r>
    </w:p>
    <w:p w14:paraId="45BA33F5"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מחלת הסוכרת שכיחה עד פי שתיים יותר בקרב חולים עם דלקת כבד משנית ל</w:t>
      </w:r>
      <w:r>
        <w:rPr>
          <w:rFonts w:ascii="Arial" w:hAnsi="Arial" w:cs="Arial"/>
          <w:color w:val="333333"/>
        </w:rPr>
        <w:t xml:space="preserve">-HCV </w:t>
      </w:r>
      <w:r>
        <w:rPr>
          <w:rFonts w:ascii="Arial" w:hAnsi="Arial" w:cs="Arial"/>
          <w:color w:val="333333"/>
          <w:rtl/>
        </w:rPr>
        <w:t>בהשוואה לאוכלוסיה הכללית (14.5% מול 7.8%)</w:t>
      </w:r>
      <w:hyperlink r:id="rId88" w:anchor="cite_note-.D7.94.D7.A2.D7.A8.D7.9416-15" w:history="1">
        <w:r>
          <w:rPr>
            <w:rStyle w:val="Hyperlink"/>
            <w:rFonts w:ascii="Arial" w:hAnsi="Arial" w:cs="Arial"/>
            <w:color w:val="337AB7"/>
            <w:sz w:val="18"/>
            <w:szCs w:val="18"/>
            <w:vertAlign w:val="superscript"/>
          </w:rPr>
          <w:t>[15]</w:t>
        </w:r>
      </w:hyperlink>
      <w:r>
        <w:rPr>
          <w:rFonts w:ascii="Arial" w:hAnsi="Arial" w:cs="Arial"/>
          <w:color w:val="333333"/>
        </w:rPr>
        <w:t xml:space="preserve">. </w:t>
      </w:r>
      <w:r>
        <w:rPr>
          <w:rFonts w:ascii="Arial" w:hAnsi="Arial" w:cs="Arial"/>
          <w:color w:val="333333"/>
          <w:rtl/>
        </w:rPr>
        <w:t>בקרב חולים עם דלקת כבד משנית ל</w:t>
      </w:r>
      <w:r>
        <w:rPr>
          <w:rFonts w:ascii="Arial" w:hAnsi="Arial" w:cs="Arial"/>
          <w:color w:val="333333"/>
        </w:rPr>
        <w:t xml:space="preserve">-HCV, </w:t>
      </w:r>
      <w:r>
        <w:rPr>
          <w:rFonts w:ascii="Arial" w:hAnsi="Arial" w:cs="Arial"/>
          <w:color w:val="333333"/>
          <w:rtl/>
        </w:rPr>
        <w:t>גיל מבוגר, פיברוזיס כבדית, שימוש באינטרפרון אלפא, השמנה וסיפור משפחתי של סוכרת, היוו מנבאים חזקים להתפתחות סוכרת</w:t>
      </w:r>
      <w:hyperlink r:id="rId89" w:anchor="cite_note-.D7.94.D7.A2.D7.A8.D7.9417-16" w:history="1">
        <w:r>
          <w:rPr>
            <w:rStyle w:val="Hyperlink"/>
            <w:rFonts w:ascii="Arial" w:hAnsi="Arial" w:cs="Arial"/>
            <w:color w:val="337AB7"/>
            <w:sz w:val="18"/>
            <w:szCs w:val="18"/>
            <w:vertAlign w:val="superscript"/>
          </w:rPr>
          <w:t>[16]</w:t>
        </w:r>
      </w:hyperlink>
      <w:hyperlink r:id="rId90" w:anchor="cite_note-.D7.94.D7.A2.D7.A8.D7.A8.D7.9418-17" w:history="1">
        <w:r>
          <w:rPr>
            <w:rStyle w:val="Hyperlink"/>
            <w:rFonts w:ascii="Arial" w:hAnsi="Arial" w:cs="Arial"/>
            <w:color w:val="337AB7"/>
            <w:sz w:val="18"/>
            <w:szCs w:val="18"/>
            <w:vertAlign w:val="superscript"/>
          </w:rPr>
          <w:t>[17]</w:t>
        </w:r>
      </w:hyperlink>
      <w:r>
        <w:rPr>
          <w:rFonts w:ascii="Arial" w:hAnsi="Arial" w:cs="Arial"/>
          <w:color w:val="333333"/>
        </w:rPr>
        <w:t xml:space="preserve">. </w:t>
      </w:r>
      <w:r>
        <w:rPr>
          <w:rFonts w:ascii="Arial" w:hAnsi="Arial" w:cs="Arial"/>
          <w:color w:val="333333"/>
          <w:rtl/>
        </w:rPr>
        <w:t xml:space="preserve">שחמת של הכבד בחולים סוכרתיים </w:t>
      </w:r>
      <w:r>
        <w:rPr>
          <w:rFonts w:ascii="Arial" w:hAnsi="Arial" w:cs="Arial"/>
          <w:color w:val="333333"/>
          <w:rtl/>
        </w:rPr>
        <w:lastRenderedPageBreak/>
        <w:t>קשורה למצבים כגון</w:t>
      </w:r>
      <w:r>
        <w:rPr>
          <w:rFonts w:ascii="Arial" w:hAnsi="Arial" w:cs="Arial"/>
          <w:color w:val="333333"/>
        </w:rPr>
        <w:t xml:space="preserve"> NAFLD, </w:t>
      </w:r>
      <w:r>
        <w:rPr>
          <w:rFonts w:ascii="Arial" w:hAnsi="Arial" w:cs="Arial"/>
          <w:color w:val="333333"/>
          <w:rtl/>
        </w:rPr>
        <w:t>המוכרומטוזיס ודלקת כבד משנית 7</w:t>
      </w:r>
      <w:r>
        <w:rPr>
          <w:rFonts w:ascii="Arial" w:hAnsi="Arial" w:cs="Arial"/>
          <w:color w:val="333333"/>
        </w:rPr>
        <w:t xml:space="preserve">-HCV. </w:t>
      </w:r>
      <w:r>
        <w:rPr>
          <w:rFonts w:ascii="Arial" w:hAnsi="Arial" w:cs="Arial"/>
          <w:color w:val="333333"/>
          <w:rtl/>
        </w:rPr>
        <w:t>יש לציין שחולים עם שחמת כבד וסוכרת מפתחים עמידות משמעותית יותר לאינסולין ונזקקים למינוני אינסולין גבוהים מהסוכרתיים שללא שחמת</w:t>
      </w:r>
      <w:hyperlink r:id="rId91" w:anchor="cite_note-.D7.94.D7.A2.D7.A8.D7.9419-18" w:history="1">
        <w:r>
          <w:rPr>
            <w:rStyle w:val="Hyperlink"/>
            <w:rFonts w:ascii="Arial" w:hAnsi="Arial" w:cs="Arial"/>
            <w:color w:val="337AB7"/>
            <w:sz w:val="18"/>
            <w:szCs w:val="18"/>
            <w:vertAlign w:val="superscript"/>
          </w:rPr>
          <w:t>[18]</w:t>
        </w:r>
      </w:hyperlink>
      <w:r>
        <w:rPr>
          <w:rFonts w:ascii="Arial" w:hAnsi="Arial" w:cs="Arial"/>
          <w:color w:val="333333"/>
        </w:rPr>
        <w:t>.</w:t>
      </w:r>
    </w:p>
    <w:p w14:paraId="13681F0A" w14:textId="77777777" w:rsidR="00B764BC" w:rsidRDefault="00B764BC" w:rsidP="00B764BC">
      <w:pPr>
        <w:pStyle w:val="NormalWeb"/>
        <w:shd w:val="clear" w:color="auto" w:fill="FFFFFF"/>
        <w:spacing w:before="96" w:beforeAutospacing="0" w:after="120" w:afterAutospacing="0"/>
        <w:rPr>
          <w:rFonts w:ascii="Arial" w:hAnsi="Arial" w:cs="Arial"/>
          <w:color w:val="333333"/>
        </w:rPr>
      </w:pPr>
      <w:r>
        <w:rPr>
          <w:rFonts w:ascii="Arial" w:hAnsi="Arial" w:cs="Arial"/>
          <w:color w:val="333333"/>
          <w:rtl/>
        </w:rPr>
        <w:t>שכיחות המוכרומטוזיס ראשונית שכיחה פי שתיים יותר בקרב חולים עם סוכרת בהשוואה לאוכלוסייה הכללית (9 מול 4 מקרים ל-1,000 תושבים). חולים עם סוכרת, ארטריטיס, עלייה באנזימי כבד וסיפור משפחתי של</w:t>
      </w:r>
      <w:r>
        <w:rPr>
          <w:rFonts w:ascii="Arial" w:hAnsi="Arial" w:cs="Arial"/>
          <w:color w:val="333333"/>
        </w:rPr>
        <w:t xml:space="preserve"> iron overload </w:t>
      </w:r>
      <w:r>
        <w:rPr>
          <w:rFonts w:ascii="Arial" w:hAnsi="Arial" w:cs="Arial"/>
          <w:color w:val="333333"/>
          <w:rtl/>
        </w:rPr>
        <w:t>צריכים לעבור בדיקת רמת סאטורציה של טרנספרין</w:t>
      </w:r>
      <w:hyperlink r:id="rId92" w:anchor="cite_note-.D7.94.D7.A2.D7.A8.D7.9420-19" w:history="1">
        <w:r>
          <w:rPr>
            <w:rStyle w:val="Hyperlink"/>
            <w:rFonts w:ascii="Arial" w:hAnsi="Arial" w:cs="Arial"/>
            <w:color w:val="337AB7"/>
            <w:sz w:val="18"/>
            <w:szCs w:val="18"/>
            <w:vertAlign w:val="superscript"/>
          </w:rPr>
          <w:t>[19]</w:t>
        </w:r>
      </w:hyperlink>
      <w:r>
        <w:rPr>
          <w:rFonts w:ascii="Arial" w:hAnsi="Arial" w:cs="Arial"/>
          <w:color w:val="333333"/>
        </w:rPr>
        <w:t>.</w:t>
      </w:r>
    </w:p>
    <w:p w14:paraId="1C7B7EBA" w14:textId="77777777" w:rsidR="00B764BC" w:rsidRDefault="00B764BC" w:rsidP="00B764BC">
      <w:pPr>
        <w:pStyle w:val="2"/>
        <w:pBdr>
          <w:bottom w:val="single" w:sz="6" w:space="0" w:color="337AB7"/>
        </w:pBdr>
        <w:shd w:val="clear" w:color="auto" w:fill="FFFFFF"/>
        <w:spacing w:before="0" w:beforeAutospacing="0" w:after="0" w:afterAutospacing="0"/>
        <w:rPr>
          <w:rFonts w:ascii="Arial" w:hAnsi="Arial" w:cs="Arial"/>
          <w:b w:val="0"/>
          <w:bCs w:val="0"/>
          <w:color w:val="0074BE"/>
          <w:sz w:val="45"/>
          <w:szCs w:val="45"/>
        </w:rPr>
      </w:pPr>
      <w:r>
        <w:rPr>
          <w:rStyle w:val="mw-headline"/>
          <w:rFonts w:ascii="Arial" w:hAnsi="Arial" w:cs="Arial"/>
          <w:b w:val="0"/>
          <w:bCs w:val="0"/>
          <w:color w:val="337AB7"/>
          <w:sz w:val="33"/>
          <w:szCs w:val="33"/>
          <w:rtl/>
        </w:rPr>
        <w:t>חשוב לזכור - סיבוכי סוכרת המערבים את מערכת העיכול</w:t>
      </w:r>
    </w:p>
    <w:p w14:paraId="48B972F9" w14:textId="77777777" w:rsidR="00B764BC" w:rsidRDefault="00B764BC" w:rsidP="00B764BC">
      <w:pPr>
        <w:numPr>
          <w:ilvl w:val="0"/>
          <w:numId w:val="18"/>
        </w:numPr>
        <w:shd w:val="clear" w:color="auto" w:fill="FFFFFF"/>
        <w:bidi w:val="0"/>
        <w:spacing w:before="100" w:beforeAutospacing="1" w:after="100" w:afterAutospacing="1" w:line="240" w:lineRule="auto"/>
        <w:ind w:right="768"/>
        <w:jc w:val="left"/>
        <w:rPr>
          <w:rFonts w:ascii="Arial" w:hAnsi="Arial" w:cs="Arial"/>
          <w:color w:val="333333"/>
          <w:sz w:val="24"/>
          <w:szCs w:val="24"/>
        </w:rPr>
      </w:pPr>
      <w:r>
        <w:rPr>
          <w:rFonts w:ascii="Arial" w:hAnsi="Arial" w:cs="Arial"/>
          <w:color w:val="333333"/>
          <w:rtl/>
        </w:rPr>
        <w:t>מחלת הסוכרת פוגעת במספר איברים במערכת העיכול וגורמת להפרעה בהתרוקנות הקיבה (גסטרופרזיס), לכבד שומני מטיפוס</w:t>
      </w:r>
      <w:r>
        <w:rPr>
          <w:rFonts w:ascii="Arial" w:hAnsi="Arial" w:cs="Arial"/>
          <w:color w:val="333333"/>
        </w:rPr>
        <w:t xml:space="preserve"> Nonalcoholic fatty liver disease) NAFLD) </w:t>
      </w:r>
      <w:r>
        <w:rPr>
          <w:rFonts w:ascii="Arial" w:hAnsi="Arial" w:cs="Arial"/>
          <w:color w:val="333333"/>
          <w:rtl/>
        </w:rPr>
        <w:t>ולאנטרופתיה של המעי</w:t>
      </w:r>
      <w:r>
        <w:rPr>
          <w:rFonts w:ascii="Arial" w:hAnsi="Arial" w:cs="Arial"/>
          <w:color w:val="333333"/>
        </w:rPr>
        <w:t xml:space="preserve"> (Intestinal enteropathy) </w:t>
      </w:r>
      <w:r>
        <w:rPr>
          <w:rFonts w:ascii="Arial" w:hAnsi="Arial" w:cs="Arial"/>
          <w:color w:val="333333"/>
          <w:rtl/>
        </w:rPr>
        <w:t>המתבטאת בשלשול או עצירות ובאי שליטה על סוגרים</w:t>
      </w:r>
      <w:r>
        <w:rPr>
          <w:rFonts w:ascii="Arial" w:hAnsi="Arial" w:cs="Arial"/>
          <w:color w:val="333333"/>
        </w:rPr>
        <w:t>.</w:t>
      </w:r>
    </w:p>
    <w:p w14:paraId="0D7C864A" w14:textId="77777777" w:rsidR="00B764BC" w:rsidRDefault="00B764BC" w:rsidP="00B764BC">
      <w:pPr>
        <w:numPr>
          <w:ilvl w:val="0"/>
          <w:numId w:val="18"/>
        </w:numPr>
        <w:shd w:val="clear" w:color="auto" w:fill="FFFFFF"/>
        <w:bidi w:val="0"/>
        <w:spacing w:before="100" w:beforeAutospacing="1" w:after="100" w:afterAutospacing="1" w:line="240" w:lineRule="auto"/>
        <w:ind w:right="768"/>
        <w:jc w:val="left"/>
        <w:rPr>
          <w:rFonts w:ascii="Arial" w:hAnsi="Arial" w:cs="Arial"/>
          <w:color w:val="333333"/>
        </w:rPr>
      </w:pPr>
      <w:r>
        <w:rPr>
          <w:rFonts w:ascii="Arial" w:hAnsi="Arial" w:cs="Arial"/>
          <w:color w:val="333333"/>
          <w:rtl/>
        </w:rPr>
        <w:t>תלונות אופייניות לגסטרופרזיס כוללות שובע מוקדם, בחילות, הקאות, תפיחות, תחושת מלאות לאחר ארוחה או כאב ברום הבטן. האבחנה של גסטרופרזיס סוכרתית מתבססת על תוצאות מיפוי התרוקנות קיבה ועל שלילת גורמים אחרים הגורמים להאטה בהתרוקנות הקיבה. הטיפול בגסטרופרזיס סוכרתית כולל הפסקת תכשירים המעכבים את התרוקנות הקיבה (נרקוטיקה לדוגמא), איזון אופטימאלי של רמת הסוכר בדם ושינוי בהרגלי האכילה. קיים טיפול תרופתי בתכשירים פרוקינטיים ואף נמצא שטיפול בדיקור סיני עוזר להפחתת התלונות</w:t>
      </w:r>
      <w:r>
        <w:rPr>
          <w:rFonts w:ascii="Arial" w:hAnsi="Arial" w:cs="Arial"/>
          <w:color w:val="333333"/>
        </w:rPr>
        <w:t>.</w:t>
      </w:r>
    </w:p>
    <w:p w14:paraId="7D387176" w14:textId="77777777" w:rsidR="00B764BC" w:rsidRDefault="00B764BC" w:rsidP="00B764BC">
      <w:pPr>
        <w:numPr>
          <w:ilvl w:val="0"/>
          <w:numId w:val="18"/>
        </w:numPr>
        <w:shd w:val="clear" w:color="auto" w:fill="FFFFFF"/>
        <w:bidi w:val="0"/>
        <w:spacing w:before="100" w:beforeAutospacing="1" w:after="100" w:afterAutospacing="1" w:line="240" w:lineRule="auto"/>
        <w:ind w:right="768"/>
        <w:jc w:val="left"/>
        <w:rPr>
          <w:rFonts w:ascii="Arial" w:hAnsi="Arial" w:cs="Arial"/>
          <w:color w:val="333333"/>
        </w:rPr>
      </w:pPr>
      <w:r>
        <w:rPr>
          <w:rFonts w:ascii="Arial" w:hAnsi="Arial" w:cs="Arial"/>
          <w:color w:val="333333"/>
          <w:rtl/>
        </w:rPr>
        <w:t>מטרת הטיפול באנטרופתיה של המעי המתבטאת בעצירות או בשלשול הוא להביא לשיפור בתסמינים העיקריים</w:t>
      </w:r>
      <w:r>
        <w:rPr>
          <w:rFonts w:ascii="Arial" w:hAnsi="Arial" w:cs="Arial"/>
          <w:color w:val="333333"/>
        </w:rPr>
        <w:t>.</w:t>
      </w:r>
    </w:p>
    <w:p w14:paraId="7965BEFD" w14:textId="77777777" w:rsidR="00B764BC" w:rsidRDefault="00B764BC" w:rsidP="00B764BC">
      <w:pPr>
        <w:numPr>
          <w:ilvl w:val="0"/>
          <w:numId w:val="18"/>
        </w:numPr>
        <w:shd w:val="clear" w:color="auto" w:fill="FFFFFF"/>
        <w:bidi w:val="0"/>
        <w:spacing w:before="100" w:beforeAutospacing="1" w:after="100" w:afterAutospacing="1" w:line="240" w:lineRule="auto"/>
        <w:ind w:right="768"/>
        <w:jc w:val="left"/>
        <w:rPr>
          <w:rFonts w:ascii="Arial" w:hAnsi="Arial" w:cs="Arial"/>
          <w:color w:val="333333"/>
        </w:rPr>
      </w:pPr>
      <w:r>
        <w:rPr>
          <w:rFonts w:ascii="Arial" w:hAnsi="Arial" w:cs="Arial"/>
          <w:color w:val="333333"/>
          <w:rtl/>
        </w:rPr>
        <w:t>כבד שומני מסוג</w:t>
      </w:r>
      <w:r>
        <w:rPr>
          <w:rFonts w:ascii="Arial" w:hAnsi="Arial" w:cs="Arial"/>
          <w:color w:val="333333"/>
        </w:rPr>
        <w:t xml:space="preserve"> NAFLD </w:t>
      </w:r>
      <w:r>
        <w:rPr>
          <w:rFonts w:ascii="Arial" w:hAnsi="Arial" w:cs="Arial"/>
          <w:color w:val="333333"/>
          <w:rtl/>
        </w:rPr>
        <w:t>מאפיין חולים סוכרתיים עם עודף משקל. בנוכחות עלייה באנזימי הכבד</w:t>
      </w:r>
      <w:r>
        <w:rPr>
          <w:rFonts w:ascii="Arial" w:hAnsi="Arial" w:cs="Arial"/>
          <w:color w:val="333333"/>
        </w:rPr>
        <w:t xml:space="preserve"> (AST </w:t>
      </w:r>
      <w:r>
        <w:rPr>
          <w:rFonts w:ascii="Arial" w:hAnsi="Arial" w:cs="Arial"/>
          <w:color w:val="333333"/>
          <w:rtl/>
        </w:rPr>
        <w:t>ו</w:t>
      </w:r>
      <w:r>
        <w:rPr>
          <w:rFonts w:ascii="Arial" w:hAnsi="Arial" w:cs="Arial"/>
          <w:color w:val="333333"/>
        </w:rPr>
        <w:t xml:space="preserve">- ALT) </w:t>
      </w:r>
      <w:r>
        <w:rPr>
          <w:rFonts w:ascii="Arial" w:hAnsi="Arial" w:cs="Arial"/>
          <w:color w:val="333333"/>
          <w:rtl/>
        </w:rPr>
        <w:t>חשוב להקפיד לשלול גורמים אחרים כגון הפטיטיס נגיפית והמוכרומטוזיס. הטיפול</w:t>
      </w:r>
      <w:r>
        <w:rPr>
          <w:rFonts w:ascii="Arial" w:hAnsi="Arial" w:cs="Arial"/>
          <w:color w:val="333333"/>
        </w:rPr>
        <w:t xml:space="preserve"> NAFLD </w:t>
      </w:r>
      <w:r>
        <w:rPr>
          <w:rFonts w:ascii="Arial" w:hAnsi="Arial" w:cs="Arial"/>
          <w:color w:val="333333"/>
          <w:rtl/>
        </w:rPr>
        <w:t>כולל הפחתה מבוקרת של המשקל ואיזון אופטימאלי של רמת הסוכר בדם</w:t>
      </w:r>
      <w:r>
        <w:rPr>
          <w:rFonts w:ascii="Arial" w:hAnsi="Arial" w:cs="Arial"/>
          <w:color w:val="333333"/>
        </w:rPr>
        <w:t>.</w:t>
      </w:r>
    </w:p>
    <w:p w14:paraId="4F5CEB51" w14:textId="77777777" w:rsidR="00B764BC" w:rsidRDefault="00B764BC" w:rsidP="00B764BC">
      <w:pPr>
        <w:numPr>
          <w:ilvl w:val="0"/>
          <w:numId w:val="18"/>
        </w:numPr>
        <w:shd w:val="clear" w:color="auto" w:fill="FFFFFF"/>
        <w:bidi w:val="0"/>
        <w:spacing w:before="100" w:beforeAutospacing="1" w:after="100" w:afterAutospacing="1" w:line="240" w:lineRule="auto"/>
        <w:ind w:right="768"/>
        <w:jc w:val="left"/>
        <w:rPr>
          <w:rFonts w:ascii="Arial" w:hAnsi="Arial" w:cs="Arial"/>
          <w:color w:val="333333"/>
        </w:rPr>
      </w:pPr>
      <w:r>
        <w:rPr>
          <w:rFonts w:ascii="Arial" w:hAnsi="Arial" w:cs="Arial"/>
          <w:color w:val="333333"/>
          <w:rtl/>
        </w:rPr>
        <w:t>ככלל, איזון אופטימאלי של רמת הסוכר בדם הוא גורם חשוב ביותר בטיפול בסיבוכי מחלת הסוכרת המערבים את מערכת העיכול</w:t>
      </w:r>
      <w:r>
        <w:rPr>
          <w:rFonts w:ascii="Arial" w:hAnsi="Arial" w:cs="Arial"/>
          <w:color w:val="333333"/>
        </w:rPr>
        <w:t>.</w:t>
      </w:r>
    </w:p>
    <w:p w14:paraId="195A4CDA" w14:textId="4B0C15CB" w:rsidR="0061534C" w:rsidRDefault="0061534C" w:rsidP="005E43AE">
      <w:pPr>
        <w:rPr>
          <w:rtl/>
        </w:rPr>
      </w:pPr>
    </w:p>
    <w:p w14:paraId="29ACFAE4" w14:textId="581D271B" w:rsidR="00B764BC" w:rsidRDefault="00B764BC" w:rsidP="005E43AE">
      <w:pPr>
        <w:rPr>
          <w:rtl/>
        </w:rPr>
      </w:pPr>
      <w:r>
        <w:rPr>
          <w:rFonts w:hint="cs"/>
          <w:rtl/>
        </w:rPr>
        <w:t>==</w:t>
      </w:r>
    </w:p>
    <w:p w14:paraId="4B955C7E" w14:textId="77777777" w:rsidR="00B764BC" w:rsidRDefault="00B764BC" w:rsidP="00B764BC">
      <w:pPr>
        <w:pStyle w:val="1"/>
        <w:shd w:val="clear" w:color="auto" w:fill="FFFFFF"/>
        <w:spacing w:before="0" w:beforeAutospacing="0" w:after="0" w:afterAutospacing="0"/>
        <w:textAlignment w:val="baseline"/>
        <w:rPr>
          <w:rFonts w:ascii="Helvetica" w:hAnsi="Helvetica"/>
          <w:color w:val="333333"/>
          <w:sz w:val="45"/>
          <w:szCs w:val="45"/>
        </w:rPr>
      </w:pPr>
      <w:r>
        <w:rPr>
          <w:rFonts w:ascii="Helvetica" w:hAnsi="Helvetica"/>
          <w:color w:val="333333"/>
          <w:sz w:val="45"/>
          <w:szCs w:val="45"/>
          <w:rtl/>
        </w:rPr>
        <w:t>גסטרופרזיס – ריקון קיבה מושהה</w:t>
      </w:r>
    </w:p>
    <w:p w14:paraId="3C0A2717" w14:textId="77777777" w:rsidR="00B764BC" w:rsidRDefault="00B764BC" w:rsidP="00B764BC">
      <w:pPr>
        <w:pStyle w:val="NormalWeb"/>
        <w:shd w:val="clear" w:color="auto" w:fill="FFFFFF"/>
        <w:spacing w:before="0" w:beforeAutospacing="0" w:after="0" w:afterAutospacing="0"/>
        <w:textAlignment w:val="baseline"/>
        <w:rPr>
          <w:rFonts w:ascii="Helvetica" w:hAnsi="Helvetica"/>
          <w:color w:val="333333"/>
          <w:sz w:val="23"/>
          <w:szCs w:val="23"/>
        </w:rPr>
      </w:pPr>
      <w:r>
        <w:rPr>
          <w:rStyle w:val="a3"/>
          <w:rFonts w:ascii="inherit" w:hAnsi="inherit"/>
          <w:color w:val="333333"/>
          <w:sz w:val="23"/>
          <w:szCs w:val="23"/>
          <w:bdr w:val="none" w:sz="0" w:space="0" w:color="auto" w:frame="1"/>
          <w:rtl/>
        </w:rPr>
        <w:t>גסטרופרזיס (ריקון קיבה מושהה)</w:t>
      </w:r>
    </w:p>
    <w:p w14:paraId="6C8A649C"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מה הוא גסטרופרזיס</w:t>
      </w:r>
      <w:r>
        <w:rPr>
          <w:rFonts w:ascii="Helvetica" w:hAnsi="Helvetica"/>
          <w:b w:val="0"/>
          <w:bCs w:val="0"/>
          <w:color w:val="333333"/>
        </w:rPr>
        <w:t>?</w:t>
      </w:r>
    </w:p>
    <w:p w14:paraId="1442AAE9" w14:textId="77777777" w:rsidR="00B764BC" w:rsidRDefault="00B764BC" w:rsidP="00B764BC">
      <w:pPr>
        <w:pStyle w:val="NormalWeb"/>
        <w:shd w:val="clear" w:color="auto" w:fill="FFFFFF"/>
        <w:spacing w:before="0" w:beforeAutospacing="0" w:after="0" w:afterAutospacing="0"/>
        <w:textAlignment w:val="baseline"/>
        <w:rPr>
          <w:rFonts w:ascii="Helvetica" w:hAnsi="Helvetica"/>
          <w:color w:val="333333"/>
          <w:sz w:val="23"/>
          <w:szCs w:val="23"/>
        </w:rPr>
      </w:pPr>
      <w:r>
        <w:rPr>
          <w:rFonts w:ascii="Helvetica" w:hAnsi="Helvetica"/>
          <w:color w:val="333333"/>
          <w:sz w:val="23"/>
          <w:szCs w:val="23"/>
          <w:rtl/>
        </w:rPr>
        <w:lastRenderedPageBreak/>
        <w:t>גסטרופרזיס – אחת מההפרעות של מערכת העיכול. במהלך עיכול נורמלי, המזון מהקיבה למעי דק. מזון</w:t>
      </w:r>
      <w:r>
        <w:rPr>
          <w:rFonts w:ascii="Helvetica" w:hAnsi="Helvetica"/>
          <w:color w:val="333333"/>
          <w:sz w:val="23"/>
          <w:szCs w:val="23"/>
        </w:rPr>
        <w:t xml:space="preserve"> paresis, </w:t>
      </w:r>
      <w:r>
        <w:rPr>
          <w:rFonts w:ascii="Helvetica" w:hAnsi="Helvetica"/>
          <w:color w:val="333333"/>
          <w:sz w:val="23"/>
          <w:szCs w:val="23"/>
          <w:rtl/>
        </w:rPr>
        <w:t>נכנס לקיבה, עיכוב זה. מזון זה או מהלכים לאט דרך מערכת העיכול, או לא זז בכלל</w:t>
      </w:r>
      <w:r>
        <w:rPr>
          <w:rFonts w:ascii="Helvetica" w:hAnsi="Helvetica"/>
          <w:color w:val="333333"/>
          <w:sz w:val="23"/>
          <w:szCs w:val="23"/>
        </w:rPr>
        <w:t>. </w:t>
      </w:r>
      <w:r>
        <w:rPr>
          <w:rFonts w:ascii="Helvetica" w:hAnsi="Helvetica"/>
          <w:color w:val="333333"/>
          <w:sz w:val="23"/>
          <w:szCs w:val="23"/>
          <w:rtl/>
        </w:rPr>
        <w:t>זה יכול ליצור בעיות, מאז המזון יכול להקשיח ולסתום את מערכת העיכול, ייתכן שיש בחילות והקאות, לשפר את הצמיחה של חיידקים. גסטרופרזיס הוא מצב שעלול להיות חמור ודורש טיפול לרופא</w:t>
      </w:r>
      <w:r>
        <w:rPr>
          <w:rFonts w:ascii="Helvetica" w:hAnsi="Helvetica"/>
          <w:color w:val="333333"/>
          <w:sz w:val="23"/>
          <w:szCs w:val="23"/>
        </w:rPr>
        <w:t>.</w:t>
      </w:r>
    </w:p>
    <w:p w14:paraId="5CA37865"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סיבות לגסטרופרזיס</w:t>
      </w:r>
    </w:p>
    <w:p w14:paraId="064EAD09"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קידום של מזון דרך מערכת העיכול נשלט על ידי העצב התועה. גסטרופרזיס מתרחש כאשר עצב זה פגום</w:t>
      </w:r>
      <w:r>
        <w:rPr>
          <w:rFonts w:ascii="Helvetica" w:hAnsi="Helvetica"/>
          <w:color w:val="333333"/>
          <w:sz w:val="23"/>
          <w:szCs w:val="23"/>
        </w:rPr>
        <w:t>.</w:t>
      </w:r>
    </w:p>
    <w:p w14:paraId="1350ECCB"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גורמי סיכון לגסטרופרזיס</w:t>
      </w:r>
    </w:p>
    <w:p w14:paraId="2298D5E7"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גורם הסיכון העיקרי לסוכרת הוא גסטרופרזיס. סוכרת יכולה לגרום נזק לעצב התועה ולגרום גסטרופרזיס. רמות סוכר גבוה בדם יכולה גם לפגוע בכלי דם, אשר נושאים חומרי מזון וחמצן לעצב התועה, ומונע ממנו לעבוד כראוי. גורמי סיכון אחרים כוללים גסטרופרזיס</w:t>
      </w:r>
      <w:r>
        <w:rPr>
          <w:rFonts w:ascii="Helvetica" w:hAnsi="Helvetica"/>
          <w:color w:val="333333"/>
          <w:sz w:val="23"/>
          <w:szCs w:val="23"/>
        </w:rPr>
        <w:t>:</w:t>
      </w:r>
    </w:p>
    <w:p w14:paraId="5C52D48F"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מחלת החזר הוושטי</w:t>
      </w:r>
      <w:r>
        <w:rPr>
          <w:rFonts w:ascii="Helvetica" w:hAnsi="Helvetica"/>
          <w:color w:val="333333"/>
          <w:sz w:val="23"/>
          <w:szCs w:val="23"/>
        </w:rPr>
        <w:t xml:space="preserve"> (GERD);</w:t>
      </w:r>
    </w:p>
    <w:p w14:paraId="70B16363"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מבצע, המשפיע על הבטן או עצב התועה</w:t>
      </w:r>
      <w:r>
        <w:rPr>
          <w:rFonts w:ascii="Helvetica" w:hAnsi="Helvetica"/>
          <w:color w:val="333333"/>
          <w:sz w:val="23"/>
          <w:szCs w:val="23"/>
        </w:rPr>
        <w:t>;</w:t>
      </w:r>
    </w:p>
    <w:p w14:paraId="603ECD51"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נטילת תרופות מסוימות</w:t>
      </w:r>
      <w:r>
        <w:rPr>
          <w:rFonts w:ascii="Helvetica" w:hAnsi="Helvetica"/>
          <w:color w:val="333333"/>
          <w:sz w:val="23"/>
          <w:szCs w:val="23"/>
        </w:rPr>
        <w:t xml:space="preserve"> (</w:t>
      </w:r>
      <w:r>
        <w:rPr>
          <w:rFonts w:ascii="Helvetica" w:hAnsi="Helvetica"/>
          <w:color w:val="333333"/>
          <w:sz w:val="23"/>
          <w:szCs w:val="23"/>
          <w:rtl/>
        </w:rPr>
        <w:t>למשל</w:t>
      </w:r>
      <w:r>
        <w:rPr>
          <w:rFonts w:ascii="Helvetica" w:hAnsi="Helvetica"/>
          <w:color w:val="333333"/>
          <w:sz w:val="23"/>
          <w:szCs w:val="23"/>
        </w:rPr>
        <w:t xml:space="preserve">, anticholinergics </w:t>
      </w:r>
      <w:r>
        <w:rPr>
          <w:rFonts w:ascii="Helvetica" w:hAnsi="Helvetica"/>
          <w:color w:val="333333"/>
          <w:sz w:val="23"/>
          <w:szCs w:val="23"/>
          <w:rtl/>
        </w:rPr>
        <w:t>או תרופות</w:t>
      </w:r>
      <w:r>
        <w:rPr>
          <w:rFonts w:ascii="Helvetica" w:hAnsi="Helvetica"/>
          <w:color w:val="333333"/>
          <w:sz w:val="23"/>
          <w:szCs w:val="23"/>
        </w:rPr>
        <w:t>);</w:t>
      </w:r>
    </w:p>
    <w:p w14:paraId="64577C1B"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זיהום ויראלי</w:t>
      </w:r>
      <w:r>
        <w:rPr>
          <w:rFonts w:ascii="Helvetica" w:hAnsi="Helvetica"/>
          <w:color w:val="333333"/>
          <w:sz w:val="23"/>
          <w:szCs w:val="23"/>
        </w:rPr>
        <w:t>;</w:t>
      </w:r>
    </w:p>
    <w:p w14:paraId="0B41164B"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מחלה, משפיע על העצבים, שריר, או גרימת הפרעות הורמונליות</w:t>
      </w:r>
      <w:r>
        <w:rPr>
          <w:rFonts w:ascii="Helvetica" w:hAnsi="Helvetica"/>
          <w:color w:val="333333"/>
          <w:sz w:val="23"/>
          <w:szCs w:val="23"/>
        </w:rPr>
        <w:t>;</w:t>
      </w:r>
    </w:p>
    <w:p w14:paraId="5B00DFBC"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מחלה, חילוף חומרים המשפיעים (יכולתו של הגוף לייצר ולהשתמש באנרגיה)</w:t>
      </w:r>
      <w:r>
        <w:rPr>
          <w:rFonts w:ascii="Helvetica" w:hAnsi="Helvetica"/>
          <w:color w:val="333333"/>
          <w:sz w:val="23"/>
          <w:szCs w:val="23"/>
        </w:rPr>
        <w:t>;</w:t>
      </w:r>
    </w:p>
    <w:p w14:paraId="4B941ABE"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אנורקסיה או בולימיה</w:t>
      </w:r>
      <w:r>
        <w:rPr>
          <w:rFonts w:ascii="Helvetica" w:hAnsi="Helvetica"/>
          <w:color w:val="333333"/>
          <w:sz w:val="23"/>
          <w:szCs w:val="23"/>
        </w:rPr>
        <w:t>;</w:t>
      </w:r>
    </w:p>
    <w:p w14:paraId="0BD2D700" w14:textId="77777777" w:rsidR="00B764BC" w:rsidRDefault="00B764BC" w:rsidP="00B764BC">
      <w:pPr>
        <w:numPr>
          <w:ilvl w:val="0"/>
          <w:numId w:val="19"/>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חשיפה לקרינה או כימותרפיה</w:t>
      </w:r>
      <w:r>
        <w:rPr>
          <w:rFonts w:ascii="Helvetica" w:hAnsi="Helvetica"/>
          <w:color w:val="333333"/>
          <w:sz w:val="23"/>
          <w:szCs w:val="23"/>
        </w:rPr>
        <w:t>.</w:t>
      </w:r>
    </w:p>
    <w:p w14:paraId="328EC4A9"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סימפטומים של גסטרופרזיס</w:t>
      </w:r>
    </w:p>
    <w:p w14:paraId="2A1B60EF"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תסמינים אלה, מלבד גסטרופרזיס, הם עלולים להיגרם על ידי מחלות אחרות. אם אתם חווים כל אחד מהם, צריך לראות רופא</w:t>
      </w:r>
      <w:r>
        <w:rPr>
          <w:rFonts w:ascii="Helvetica" w:hAnsi="Helvetica"/>
          <w:color w:val="333333"/>
          <w:sz w:val="23"/>
          <w:szCs w:val="23"/>
        </w:rPr>
        <w:t>.</w:t>
      </w:r>
    </w:p>
    <w:p w14:paraId="77628CFC"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התחושה המוקדמת של שובע במהלך ארוחה</w:t>
      </w:r>
      <w:r>
        <w:rPr>
          <w:rFonts w:ascii="Helvetica" w:hAnsi="Helvetica"/>
          <w:color w:val="333333"/>
          <w:sz w:val="23"/>
          <w:szCs w:val="23"/>
        </w:rPr>
        <w:t>;</w:t>
      </w:r>
    </w:p>
    <w:p w14:paraId="1AC7896C"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אנורקסיה</w:t>
      </w:r>
      <w:r>
        <w:rPr>
          <w:rFonts w:ascii="Helvetica" w:hAnsi="Helvetica"/>
          <w:color w:val="333333"/>
          <w:sz w:val="23"/>
          <w:szCs w:val="23"/>
        </w:rPr>
        <w:t>;</w:t>
      </w:r>
    </w:p>
    <w:p w14:paraId="73EFC108"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בחילה והקאות</w:t>
      </w:r>
      <w:r>
        <w:rPr>
          <w:rFonts w:ascii="Helvetica" w:hAnsi="Helvetica"/>
          <w:color w:val="333333"/>
          <w:sz w:val="23"/>
          <w:szCs w:val="23"/>
        </w:rPr>
        <w:t>;</w:t>
      </w:r>
    </w:p>
    <w:p w14:paraId="4FCD5714"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נפיחות</w:t>
      </w:r>
      <w:r>
        <w:rPr>
          <w:rFonts w:ascii="Helvetica" w:hAnsi="Helvetica"/>
          <w:color w:val="333333"/>
          <w:sz w:val="23"/>
          <w:szCs w:val="23"/>
        </w:rPr>
        <w:t>;</w:t>
      </w:r>
    </w:p>
    <w:p w14:paraId="139267D2"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כאב או וושט בטן (צינור שרירי, שדרכו נכנס מזון מן הפה אל הקיבה)</w:t>
      </w:r>
      <w:r>
        <w:rPr>
          <w:rFonts w:ascii="Helvetica" w:hAnsi="Helvetica"/>
          <w:color w:val="333333"/>
          <w:sz w:val="23"/>
          <w:szCs w:val="23"/>
        </w:rPr>
        <w:t>;</w:t>
      </w:r>
    </w:p>
    <w:p w14:paraId="72A596B0"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צרבת</w:t>
      </w:r>
      <w:r>
        <w:rPr>
          <w:rFonts w:ascii="Helvetica" w:hAnsi="Helvetica"/>
          <w:color w:val="333333"/>
          <w:sz w:val="23"/>
          <w:szCs w:val="23"/>
        </w:rPr>
        <w:t>;</w:t>
      </w:r>
    </w:p>
    <w:p w14:paraId="5592CF01" w14:textId="77777777" w:rsidR="00B764BC" w:rsidRDefault="00B764BC" w:rsidP="00B764BC">
      <w:pPr>
        <w:numPr>
          <w:ilvl w:val="0"/>
          <w:numId w:val="20"/>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ירידה במשקל</w:t>
      </w:r>
      <w:r>
        <w:rPr>
          <w:rFonts w:ascii="Helvetica" w:hAnsi="Helvetica"/>
          <w:color w:val="333333"/>
          <w:sz w:val="23"/>
          <w:szCs w:val="23"/>
        </w:rPr>
        <w:t>.</w:t>
      </w:r>
    </w:p>
    <w:p w14:paraId="7C1C36F2"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פעולות, אשר יכול להחמיר את הסימפטומים</w:t>
      </w:r>
      <w:r>
        <w:rPr>
          <w:rFonts w:ascii="Helvetica" w:hAnsi="Helvetica"/>
          <w:color w:val="333333"/>
          <w:sz w:val="23"/>
          <w:szCs w:val="23"/>
        </w:rPr>
        <w:t>:</w:t>
      </w:r>
    </w:p>
    <w:p w14:paraId="6174DD18" w14:textId="77777777" w:rsidR="00B764BC" w:rsidRDefault="00B764BC" w:rsidP="00B764BC">
      <w:pPr>
        <w:numPr>
          <w:ilvl w:val="0"/>
          <w:numId w:val="21"/>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הצריכה של מזונות עשירים בסיבים, למשל, ירקות ופירות גלם</w:t>
      </w:r>
      <w:r>
        <w:rPr>
          <w:rFonts w:ascii="Helvetica" w:hAnsi="Helvetica"/>
          <w:color w:val="333333"/>
          <w:sz w:val="23"/>
          <w:szCs w:val="23"/>
        </w:rPr>
        <w:t>;</w:t>
      </w:r>
    </w:p>
    <w:p w14:paraId="5B52D33C" w14:textId="77777777" w:rsidR="00B764BC" w:rsidRDefault="00B764BC" w:rsidP="00B764BC">
      <w:pPr>
        <w:numPr>
          <w:ilvl w:val="0"/>
          <w:numId w:val="21"/>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הצריכה של מזונות שומניים</w:t>
      </w:r>
      <w:r>
        <w:rPr>
          <w:rFonts w:ascii="Helvetica" w:hAnsi="Helvetica"/>
          <w:color w:val="333333"/>
          <w:sz w:val="23"/>
          <w:szCs w:val="23"/>
        </w:rPr>
        <w:t>;</w:t>
      </w:r>
    </w:p>
    <w:p w14:paraId="137E85C2" w14:textId="77777777" w:rsidR="00B764BC" w:rsidRDefault="00B764BC" w:rsidP="00B764BC">
      <w:pPr>
        <w:numPr>
          <w:ilvl w:val="0"/>
          <w:numId w:val="21"/>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צריכת משקאות מוגזים</w:t>
      </w:r>
      <w:r>
        <w:rPr>
          <w:rFonts w:ascii="Helvetica" w:hAnsi="Helvetica"/>
          <w:color w:val="333333"/>
          <w:sz w:val="23"/>
          <w:szCs w:val="23"/>
        </w:rPr>
        <w:t>.</w:t>
      </w:r>
    </w:p>
    <w:p w14:paraId="77DE1899"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אבחנה של גסטרופרזיס</w:t>
      </w:r>
    </w:p>
    <w:p w14:paraId="1E629D78"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הרופא ישאל על הסימפטומים שלך וההיסטוריה הרפואית, ולבצע בדיקה גופנית. הרופא יכול לרשום</w:t>
      </w:r>
      <w:r>
        <w:rPr>
          <w:rFonts w:ascii="Helvetica" w:hAnsi="Helvetica"/>
          <w:color w:val="333333"/>
          <w:sz w:val="23"/>
          <w:szCs w:val="23"/>
        </w:rPr>
        <w:t>:</w:t>
      </w:r>
    </w:p>
    <w:p w14:paraId="483FD00C" w14:textId="77777777" w:rsidR="00B764BC" w:rsidRDefault="00B764BC" w:rsidP="00B764BC">
      <w:pPr>
        <w:numPr>
          <w:ilvl w:val="0"/>
          <w:numId w:val="22"/>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בדיקות דם</w:t>
      </w:r>
      <w:r>
        <w:rPr>
          <w:rFonts w:ascii="Helvetica" w:hAnsi="Helvetica"/>
          <w:color w:val="333333"/>
          <w:sz w:val="23"/>
          <w:szCs w:val="23"/>
        </w:rPr>
        <w:t>;</w:t>
      </w:r>
    </w:p>
    <w:p w14:paraId="531D32D3" w14:textId="77777777" w:rsidR="00B764BC" w:rsidRDefault="00B764BC" w:rsidP="00B764BC">
      <w:pPr>
        <w:numPr>
          <w:ilvl w:val="0"/>
          <w:numId w:val="22"/>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בדיקות למדידה</w:t>
      </w:r>
      <w:r>
        <w:rPr>
          <w:rFonts w:ascii="Helvetica" w:hAnsi="Helvetica"/>
          <w:color w:val="333333"/>
          <w:sz w:val="23"/>
          <w:szCs w:val="23"/>
        </w:rPr>
        <w:t>:</w:t>
      </w:r>
    </w:p>
    <w:p w14:paraId="2233BA05"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נפח קיבה לפני ואחרי ארוחה</w:t>
      </w:r>
      <w:r>
        <w:rPr>
          <w:rFonts w:ascii="Helvetica" w:hAnsi="Helvetica"/>
          <w:color w:val="333333"/>
          <w:sz w:val="23"/>
          <w:szCs w:val="23"/>
        </w:rPr>
        <w:t>;</w:t>
      </w:r>
    </w:p>
    <w:p w14:paraId="357424D7"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שיעור התרוקנות קיבה</w:t>
      </w:r>
      <w:r>
        <w:rPr>
          <w:rFonts w:ascii="Helvetica" w:hAnsi="Helvetica"/>
          <w:color w:val="333333"/>
          <w:sz w:val="23"/>
          <w:szCs w:val="23"/>
        </w:rPr>
        <w:t>;</w:t>
      </w:r>
    </w:p>
    <w:p w14:paraId="43B60979"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היכולת של שרירים במעי הבטן וקטן להתכווץ ולהירגע</w:t>
      </w:r>
      <w:r>
        <w:rPr>
          <w:rFonts w:ascii="Helvetica" w:hAnsi="Helvetica"/>
          <w:color w:val="333333"/>
          <w:sz w:val="23"/>
          <w:szCs w:val="23"/>
        </w:rPr>
        <w:t>;</w:t>
      </w:r>
    </w:p>
    <w:p w14:paraId="399637BB" w14:textId="77777777" w:rsidR="00B764BC" w:rsidRDefault="00B764BC" w:rsidP="00B764BC">
      <w:pPr>
        <w:numPr>
          <w:ilvl w:val="0"/>
          <w:numId w:val="22"/>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בדיקות הדמיה רפואית</w:t>
      </w:r>
      <w:r>
        <w:rPr>
          <w:rFonts w:ascii="Helvetica" w:hAnsi="Helvetica"/>
          <w:color w:val="333333"/>
          <w:sz w:val="23"/>
          <w:szCs w:val="23"/>
        </w:rPr>
        <w:t>:</w:t>
      </w:r>
    </w:p>
    <w:p w14:paraId="52E4D36E"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lastRenderedPageBreak/>
        <w:t>אולטראסאונד – היא משתמשת בגלי קול כדי ליצור תמונות של איברים פנימיים על המסך</w:t>
      </w:r>
      <w:r>
        <w:rPr>
          <w:rFonts w:ascii="Helvetica" w:hAnsi="Helvetica"/>
          <w:color w:val="333333"/>
          <w:sz w:val="23"/>
          <w:szCs w:val="23"/>
        </w:rPr>
        <w:t>;</w:t>
      </w:r>
    </w:p>
    <w:p w14:paraId="2F8FFC47"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חוקן בריום – היא משתמשת בנוזל מיוחד כדי לשפר את הניגודיות של המעי על רנטגן</w:t>
      </w:r>
      <w:r>
        <w:rPr>
          <w:rFonts w:ascii="Helvetica" w:hAnsi="Helvetica"/>
          <w:color w:val="333333"/>
          <w:sz w:val="23"/>
          <w:szCs w:val="23"/>
        </w:rPr>
        <w:t>;</w:t>
      </w:r>
    </w:p>
    <w:p w14:paraId="41CDF70D"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חקירה של ריקון הקיבה – מזון משומש עם התוספת של חומרים מיוחדים להגדלת הניגודיות של מערכת העיכול לרנטגן</w:t>
      </w:r>
      <w:r>
        <w:rPr>
          <w:rFonts w:ascii="Helvetica" w:hAnsi="Helvetica"/>
          <w:color w:val="333333"/>
          <w:sz w:val="23"/>
          <w:szCs w:val="23"/>
        </w:rPr>
        <w:t>;</w:t>
      </w:r>
    </w:p>
    <w:p w14:paraId="158B7D99" w14:textId="77777777" w:rsidR="00B764BC" w:rsidRDefault="00B764BC" w:rsidP="00B764BC">
      <w:pPr>
        <w:numPr>
          <w:ilvl w:val="0"/>
          <w:numId w:val="22"/>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נהלים אחרים</w:t>
      </w:r>
      <w:r>
        <w:rPr>
          <w:rFonts w:ascii="Helvetica" w:hAnsi="Helvetica"/>
          <w:color w:val="333333"/>
          <w:sz w:val="23"/>
          <w:szCs w:val="23"/>
        </w:rPr>
        <w:t>:</w:t>
      </w:r>
    </w:p>
    <w:p w14:paraId="235E2230"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אנדוסקופיה של דרכי העיכול העליונה – צינור דק עם מקור אור בקצה מוכנס לתוך הגרון, כדי לבחון את הוושט, הקיבה והמעי דק</w:t>
      </w:r>
      <w:r>
        <w:rPr>
          <w:rFonts w:ascii="Helvetica" w:hAnsi="Helvetica"/>
          <w:color w:val="333333"/>
          <w:sz w:val="23"/>
          <w:szCs w:val="23"/>
        </w:rPr>
        <w:t>;</w:t>
      </w:r>
    </w:p>
    <w:p w14:paraId="6D52497A" w14:textId="77777777" w:rsidR="00B764BC" w:rsidRDefault="00B764BC" w:rsidP="00B764BC">
      <w:pPr>
        <w:numPr>
          <w:ilvl w:val="1"/>
          <w:numId w:val="22"/>
        </w:numPr>
        <w:shd w:val="clear" w:color="auto" w:fill="FFFFFF"/>
        <w:bidi w:val="0"/>
        <w:spacing w:after="0" w:line="240" w:lineRule="auto"/>
        <w:ind w:left="2640"/>
        <w:jc w:val="left"/>
        <w:textAlignment w:val="baseline"/>
        <w:rPr>
          <w:rFonts w:ascii="Helvetica" w:hAnsi="Helvetica"/>
          <w:color w:val="333333"/>
          <w:sz w:val="23"/>
          <w:szCs w:val="23"/>
        </w:rPr>
      </w:pPr>
      <w:r>
        <w:rPr>
          <w:rFonts w:ascii="Helvetica" w:hAnsi="Helvetica"/>
          <w:color w:val="333333"/>
          <w:sz w:val="23"/>
          <w:szCs w:val="23"/>
          <w:rtl/>
        </w:rPr>
        <w:t>חכמה הגלולה – איש בלע גלולת מכשיר בגודל. הוא משמש כדי לאסוף מידע על מערכת העיכול</w:t>
      </w:r>
      <w:r>
        <w:rPr>
          <w:rFonts w:ascii="Helvetica" w:hAnsi="Helvetica"/>
          <w:color w:val="333333"/>
          <w:sz w:val="23"/>
          <w:szCs w:val="23"/>
        </w:rPr>
        <w:t>.</w:t>
      </w:r>
    </w:p>
    <w:p w14:paraId="08D9B673"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טיפול בגסטרופרזיס</w:t>
      </w:r>
    </w:p>
    <w:p w14:paraId="23390743"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שיטות טיפול כוללות גסטרופרזיס</w:t>
      </w:r>
      <w:r>
        <w:rPr>
          <w:rFonts w:ascii="Helvetica" w:hAnsi="Helvetica"/>
          <w:color w:val="333333"/>
          <w:sz w:val="23"/>
          <w:szCs w:val="23"/>
        </w:rPr>
        <w:t>:</w:t>
      </w:r>
    </w:p>
    <w:p w14:paraId="5DD852A1" w14:textId="77777777" w:rsidR="00B764BC" w:rsidRDefault="00B764BC" w:rsidP="00B764BC">
      <w:pPr>
        <w:pStyle w:val="3"/>
        <w:shd w:val="clear" w:color="auto" w:fill="FFFFFF"/>
        <w:bidi w:val="0"/>
        <w:spacing w:before="0" w:after="180"/>
        <w:textAlignment w:val="baseline"/>
        <w:rPr>
          <w:rFonts w:ascii="Helvetica" w:hAnsi="Helvetica"/>
          <w:color w:val="333333"/>
          <w:sz w:val="33"/>
          <w:szCs w:val="33"/>
        </w:rPr>
      </w:pPr>
      <w:r>
        <w:rPr>
          <w:rFonts w:ascii="Helvetica" w:hAnsi="Helvetica"/>
          <w:b/>
          <w:bCs/>
          <w:color w:val="333333"/>
          <w:sz w:val="33"/>
          <w:szCs w:val="33"/>
          <w:rtl/>
        </w:rPr>
        <w:t>דיאטה לגסטרופרזיס</w:t>
      </w:r>
    </w:p>
    <w:p w14:paraId="4EE6DAA8"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בחירה של מזון יכולה לעזור גסטרופרזיס שליטה. דיאטנית תעזור לפתח תכנית ארוחה, זה מתאים לך. זה עשוי לכלול</w:t>
      </w:r>
      <w:r>
        <w:rPr>
          <w:rFonts w:ascii="Helvetica" w:hAnsi="Helvetica"/>
          <w:color w:val="333333"/>
          <w:sz w:val="23"/>
          <w:szCs w:val="23"/>
        </w:rPr>
        <w:t>:</w:t>
      </w:r>
    </w:p>
    <w:p w14:paraId="095F35A7" w14:textId="77777777" w:rsidR="00B764BC" w:rsidRDefault="00B764BC" w:rsidP="00B764BC">
      <w:pPr>
        <w:numPr>
          <w:ilvl w:val="0"/>
          <w:numId w:val="23"/>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אכילת ארוחות קטנות מספר פעמים לאורך היום</w:t>
      </w:r>
      <w:r>
        <w:rPr>
          <w:rFonts w:ascii="Helvetica" w:hAnsi="Helvetica"/>
          <w:color w:val="333333"/>
          <w:sz w:val="23"/>
          <w:szCs w:val="23"/>
        </w:rPr>
        <w:t>;</w:t>
      </w:r>
    </w:p>
    <w:p w14:paraId="2499FA3F" w14:textId="77777777" w:rsidR="00B764BC" w:rsidRDefault="00B764BC" w:rsidP="00B764BC">
      <w:pPr>
        <w:numPr>
          <w:ilvl w:val="0"/>
          <w:numId w:val="23"/>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מעבר למזון נוזלי</w:t>
      </w:r>
      <w:r>
        <w:rPr>
          <w:rFonts w:ascii="Helvetica" w:hAnsi="Helvetica"/>
          <w:color w:val="333333"/>
          <w:sz w:val="23"/>
          <w:szCs w:val="23"/>
        </w:rPr>
        <w:t>;</w:t>
      </w:r>
    </w:p>
    <w:p w14:paraId="42220DAA" w14:textId="77777777" w:rsidR="00B764BC" w:rsidRDefault="00B764BC" w:rsidP="00B764BC">
      <w:pPr>
        <w:numPr>
          <w:ilvl w:val="0"/>
          <w:numId w:val="23"/>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הגבלת הצריכה של מזונות עשירים בשומן ועשיר בסיבים</w:t>
      </w:r>
      <w:r>
        <w:rPr>
          <w:rFonts w:ascii="Helvetica" w:hAnsi="Helvetica"/>
          <w:color w:val="333333"/>
          <w:sz w:val="23"/>
          <w:szCs w:val="23"/>
        </w:rPr>
        <w:t>.</w:t>
      </w:r>
    </w:p>
    <w:p w14:paraId="2F73173D" w14:textId="77777777" w:rsidR="00B764BC" w:rsidRDefault="00B764BC" w:rsidP="00B764BC">
      <w:pPr>
        <w:pStyle w:val="3"/>
        <w:shd w:val="clear" w:color="auto" w:fill="FFFFFF"/>
        <w:bidi w:val="0"/>
        <w:spacing w:before="0" w:after="180"/>
        <w:textAlignment w:val="baseline"/>
        <w:rPr>
          <w:rFonts w:ascii="Helvetica" w:hAnsi="Helvetica"/>
          <w:color w:val="333333"/>
          <w:sz w:val="33"/>
          <w:szCs w:val="33"/>
        </w:rPr>
      </w:pPr>
      <w:r>
        <w:rPr>
          <w:rFonts w:ascii="Helvetica" w:hAnsi="Helvetica"/>
          <w:b/>
          <w:bCs/>
          <w:color w:val="333333"/>
          <w:sz w:val="33"/>
          <w:szCs w:val="33"/>
        </w:rPr>
        <w:t xml:space="preserve">Enteroalimentation – </w:t>
      </w:r>
      <w:r>
        <w:rPr>
          <w:rFonts w:ascii="Helvetica" w:hAnsi="Helvetica"/>
          <w:b/>
          <w:bCs/>
          <w:color w:val="333333"/>
          <w:sz w:val="33"/>
          <w:szCs w:val="33"/>
          <w:rtl/>
        </w:rPr>
        <w:t>האכלה דרך צינור</w:t>
      </w:r>
    </w:p>
    <w:p w14:paraId="6D4F48E3"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במקרים חמורים,, אולי, נדרש, כך שחומרים מזינים מועברים ישירות למעי, עוקף את הקיבה</w:t>
      </w:r>
      <w:r>
        <w:rPr>
          <w:rFonts w:ascii="Helvetica" w:hAnsi="Helvetica"/>
          <w:color w:val="333333"/>
          <w:sz w:val="23"/>
          <w:szCs w:val="23"/>
        </w:rPr>
        <w:t xml:space="preserve"> (</w:t>
      </w:r>
      <w:r>
        <w:rPr>
          <w:rFonts w:ascii="Helvetica" w:hAnsi="Helvetica"/>
          <w:color w:val="333333"/>
          <w:sz w:val="23"/>
          <w:szCs w:val="23"/>
          <w:rtl/>
        </w:rPr>
        <w:t>תזונה</w:t>
      </w:r>
      <w:r>
        <w:rPr>
          <w:rFonts w:ascii="Helvetica" w:hAnsi="Helvetica"/>
          <w:color w:val="333333"/>
          <w:sz w:val="23"/>
          <w:szCs w:val="23"/>
        </w:rPr>
        <w:t xml:space="preserve"> Parenteral) </w:t>
      </w:r>
      <w:r>
        <w:rPr>
          <w:rFonts w:ascii="Helvetica" w:hAnsi="Helvetica"/>
          <w:color w:val="333333"/>
          <w:sz w:val="23"/>
          <w:szCs w:val="23"/>
          <w:rtl/>
        </w:rPr>
        <w:t>או ישירות לדם. הצינור עשוי להיות מוכנס לתוך הגרון או דרך פתח בבטן, והוכנס למעי. ניתן גם הציגו חומרים מזינים דרך צינור דק, שהוא הציג לאחת מהוורידים</w:t>
      </w:r>
      <w:r>
        <w:rPr>
          <w:rFonts w:ascii="Helvetica" w:hAnsi="Helvetica"/>
          <w:color w:val="333333"/>
          <w:sz w:val="23"/>
          <w:szCs w:val="23"/>
        </w:rPr>
        <w:t>.</w:t>
      </w:r>
    </w:p>
    <w:p w14:paraId="15AC227B" w14:textId="77777777" w:rsidR="00B764BC" w:rsidRDefault="00B764BC" w:rsidP="00B764BC">
      <w:pPr>
        <w:pStyle w:val="3"/>
        <w:shd w:val="clear" w:color="auto" w:fill="FFFFFF"/>
        <w:bidi w:val="0"/>
        <w:spacing w:before="0" w:after="180"/>
        <w:textAlignment w:val="baseline"/>
        <w:rPr>
          <w:rFonts w:ascii="Helvetica" w:hAnsi="Helvetica"/>
          <w:color w:val="333333"/>
          <w:sz w:val="33"/>
          <w:szCs w:val="33"/>
        </w:rPr>
      </w:pPr>
      <w:r>
        <w:rPr>
          <w:rFonts w:ascii="Helvetica" w:hAnsi="Helvetica"/>
          <w:b/>
          <w:bCs/>
          <w:color w:val="333333"/>
          <w:sz w:val="33"/>
          <w:szCs w:val="33"/>
          <w:rtl/>
        </w:rPr>
        <w:t>תרופות לטיפול בגסטרופרזיס</w:t>
      </w:r>
    </w:p>
    <w:p w14:paraId="07B37F76"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הם יכולים להיות מוקצים לתרופות, כי לרפא את הסימפטומים ולעזור לשחרר את הבטן. תרופות אלה מעוררות את ההתכווצות של שרירי הבטן. דוגמאות של תרופות כוללות</w:t>
      </w:r>
      <w:r>
        <w:rPr>
          <w:rFonts w:ascii="Helvetica" w:hAnsi="Helvetica"/>
          <w:color w:val="333333"/>
          <w:sz w:val="23"/>
          <w:szCs w:val="23"/>
        </w:rPr>
        <w:t>:</w:t>
      </w:r>
    </w:p>
    <w:p w14:paraId="0C2D7CE1" w14:textId="77777777" w:rsidR="00B764BC" w:rsidRDefault="00B764BC" w:rsidP="00B764BC">
      <w:pPr>
        <w:numPr>
          <w:ilvl w:val="0"/>
          <w:numId w:val="24"/>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Pr>
        <w:t>Metoclopramide (Reglan);</w:t>
      </w:r>
    </w:p>
    <w:p w14:paraId="481C8141" w14:textId="77777777" w:rsidR="00B764BC" w:rsidRDefault="00B764BC" w:rsidP="00B764BC">
      <w:pPr>
        <w:numPr>
          <w:ilvl w:val="0"/>
          <w:numId w:val="24"/>
        </w:numPr>
        <w:shd w:val="clear" w:color="auto" w:fill="FFFFFF"/>
        <w:bidi w:val="0"/>
        <w:spacing w:after="0" w:line="240" w:lineRule="auto"/>
        <w:ind w:left="1320"/>
        <w:jc w:val="left"/>
        <w:textAlignment w:val="baseline"/>
        <w:rPr>
          <w:rFonts w:ascii="Helvetica" w:hAnsi="Helvetica"/>
          <w:color w:val="333333"/>
          <w:sz w:val="23"/>
          <w:szCs w:val="23"/>
        </w:rPr>
      </w:pPr>
      <w:r>
        <w:rPr>
          <w:rFonts w:ascii="Helvetica" w:hAnsi="Helvetica"/>
          <w:color w:val="333333"/>
          <w:sz w:val="23"/>
          <w:szCs w:val="23"/>
          <w:rtl/>
        </w:rPr>
        <w:t>אריתרומיצין</w:t>
      </w:r>
      <w:r>
        <w:rPr>
          <w:rFonts w:ascii="Helvetica" w:hAnsi="Helvetica"/>
          <w:color w:val="333333"/>
          <w:sz w:val="23"/>
          <w:szCs w:val="23"/>
        </w:rPr>
        <w:t>.</w:t>
      </w:r>
    </w:p>
    <w:p w14:paraId="08977954"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תרופות יש גם יכול שייקבעו, כדי להפחית את הבחילה</w:t>
      </w:r>
      <w:r>
        <w:rPr>
          <w:rFonts w:ascii="Helvetica" w:hAnsi="Helvetica"/>
          <w:color w:val="333333"/>
          <w:sz w:val="23"/>
          <w:szCs w:val="23"/>
        </w:rPr>
        <w:t>.</w:t>
      </w:r>
    </w:p>
    <w:p w14:paraId="36162F68" w14:textId="77777777" w:rsidR="00B764BC" w:rsidRDefault="00B764BC" w:rsidP="00B764BC">
      <w:pPr>
        <w:pStyle w:val="3"/>
        <w:shd w:val="clear" w:color="auto" w:fill="FFFFFF"/>
        <w:bidi w:val="0"/>
        <w:spacing w:before="0" w:after="180"/>
        <w:textAlignment w:val="baseline"/>
        <w:rPr>
          <w:rFonts w:ascii="Helvetica" w:hAnsi="Helvetica"/>
          <w:color w:val="333333"/>
          <w:sz w:val="33"/>
          <w:szCs w:val="33"/>
        </w:rPr>
      </w:pPr>
      <w:r>
        <w:rPr>
          <w:rFonts w:ascii="Helvetica" w:hAnsi="Helvetica"/>
          <w:b/>
          <w:bCs/>
          <w:color w:val="333333"/>
          <w:sz w:val="33"/>
          <w:szCs w:val="33"/>
          <w:rtl/>
        </w:rPr>
        <w:t>הפעולה לטיפול בגסטרופרזיס</w:t>
      </w:r>
    </w:p>
    <w:p w14:paraId="0C2582D9"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במקרים חמורים, הרופא עשוי לשקול ניתוח, אשר עשוי לכלול הסרת חלק מהקיבה</w:t>
      </w:r>
      <w:r>
        <w:rPr>
          <w:rFonts w:ascii="Helvetica" w:hAnsi="Helvetica"/>
          <w:color w:val="333333"/>
          <w:sz w:val="23"/>
          <w:szCs w:val="23"/>
        </w:rPr>
        <w:t>.</w:t>
      </w:r>
    </w:p>
    <w:p w14:paraId="16197F0C" w14:textId="77777777" w:rsidR="00B764BC" w:rsidRDefault="00B764BC" w:rsidP="00B764BC">
      <w:pPr>
        <w:pStyle w:val="2"/>
        <w:shd w:val="clear" w:color="auto" w:fill="FFFFFF"/>
        <w:spacing w:before="0" w:beforeAutospacing="0" w:after="180" w:afterAutospacing="0"/>
        <w:textAlignment w:val="baseline"/>
        <w:rPr>
          <w:rFonts w:ascii="Helvetica" w:hAnsi="Helvetica"/>
          <w:b w:val="0"/>
          <w:bCs w:val="0"/>
          <w:color w:val="333333"/>
        </w:rPr>
      </w:pPr>
      <w:r>
        <w:rPr>
          <w:rFonts w:ascii="Helvetica" w:hAnsi="Helvetica"/>
          <w:b w:val="0"/>
          <w:bCs w:val="0"/>
          <w:color w:val="333333"/>
          <w:rtl/>
        </w:rPr>
        <w:t>מניעת גסטרופרזיס</w:t>
      </w:r>
    </w:p>
    <w:p w14:paraId="6B2BBC62" w14:textId="77777777" w:rsidR="00B764BC" w:rsidRDefault="00B764BC" w:rsidP="00B764BC">
      <w:pPr>
        <w:pStyle w:val="NormalWeb"/>
        <w:shd w:val="clear" w:color="auto" w:fill="FFFFFF"/>
        <w:spacing w:before="0" w:beforeAutospacing="0" w:after="300" w:afterAutospacing="0"/>
        <w:textAlignment w:val="baseline"/>
        <w:rPr>
          <w:rFonts w:ascii="Helvetica" w:hAnsi="Helvetica"/>
          <w:color w:val="333333"/>
          <w:sz w:val="23"/>
          <w:szCs w:val="23"/>
        </w:rPr>
      </w:pPr>
      <w:r>
        <w:rPr>
          <w:rFonts w:ascii="Helvetica" w:hAnsi="Helvetica"/>
          <w:color w:val="333333"/>
          <w:sz w:val="23"/>
          <w:szCs w:val="23"/>
          <w:rtl/>
        </w:rPr>
        <w:t>כדי להפחית את הסיכון של גסטרופרזיס</w:t>
      </w:r>
      <w:r>
        <w:rPr>
          <w:rFonts w:ascii="Helvetica" w:hAnsi="Helvetica"/>
          <w:color w:val="333333"/>
          <w:sz w:val="23"/>
          <w:szCs w:val="23"/>
        </w:rPr>
        <w:t>:</w:t>
      </w:r>
    </w:p>
    <w:p w14:paraId="07E6F151" w14:textId="77777777" w:rsidR="00B764BC" w:rsidRDefault="00B764BC" w:rsidP="00B764BC">
      <w:pPr>
        <w:numPr>
          <w:ilvl w:val="0"/>
          <w:numId w:val="25"/>
        </w:numPr>
        <w:shd w:val="clear" w:color="auto" w:fill="FFFFFF"/>
        <w:bidi w:val="0"/>
        <w:spacing w:after="0" w:line="240" w:lineRule="auto"/>
        <w:ind w:left="1320"/>
        <w:jc w:val="left"/>
        <w:textAlignment w:val="baseline"/>
        <w:rPr>
          <w:rFonts w:ascii="Helvetica" w:hAnsi="Helvetica"/>
          <w:color w:val="333333"/>
          <w:sz w:val="23"/>
          <w:szCs w:val="23"/>
        </w:rPr>
      </w:pPr>
      <w:r>
        <w:rPr>
          <w:rStyle w:val="a3"/>
          <w:rFonts w:ascii="inherit" w:hAnsi="inherit"/>
          <w:color w:val="333333"/>
          <w:sz w:val="23"/>
          <w:szCs w:val="23"/>
          <w:bdr w:val="none" w:sz="0" w:space="0" w:color="auto" w:frame="1"/>
          <w:rtl/>
        </w:rPr>
        <w:lastRenderedPageBreak/>
        <w:t>סוכרת</w:t>
      </w:r>
      <w:r>
        <w:rPr>
          <w:rStyle w:val="a3"/>
          <w:rFonts w:ascii="inherit" w:hAnsi="inherit"/>
          <w:color w:val="333333"/>
          <w:sz w:val="23"/>
          <w:szCs w:val="23"/>
          <w:bdr w:val="none" w:sz="0" w:space="0" w:color="auto" w:frame="1"/>
        </w:rPr>
        <w:t xml:space="preserve"> Kontrolyruyte</w:t>
      </w:r>
      <w:r>
        <w:rPr>
          <w:rFonts w:ascii="Helvetica" w:hAnsi="Helvetica"/>
          <w:color w:val="333333"/>
          <w:sz w:val="23"/>
          <w:szCs w:val="23"/>
        </w:rPr>
        <w:t xml:space="preserve">. </w:t>
      </w:r>
      <w:r>
        <w:rPr>
          <w:rFonts w:ascii="Helvetica" w:hAnsi="Helvetica"/>
          <w:color w:val="333333"/>
          <w:sz w:val="23"/>
          <w:szCs w:val="23"/>
          <w:rtl/>
        </w:rPr>
        <w:t>מאז הסוכרת היא גורם סיכון עיקרי לגסטרופרזיס, חשוב לבצע את תכנית הטיפול, נקבע על ידי רופא</w:t>
      </w:r>
      <w:r>
        <w:rPr>
          <w:rFonts w:ascii="Helvetica" w:hAnsi="Helvetica"/>
          <w:color w:val="333333"/>
          <w:sz w:val="23"/>
          <w:szCs w:val="23"/>
        </w:rPr>
        <w:t>;</w:t>
      </w:r>
    </w:p>
    <w:p w14:paraId="41C471B0" w14:textId="77777777" w:rsidR="00B764BC" w:rsidRDefault="00B764BC" w:rsidP="00B764BC">
      <w:pPr>
        <w:numPr>
          <w:ilvl w:val="0"/>
          <w:numId w:val="25"/>
        </w:numPr>
        <w:shd w:val="clear" w:color="auto" w:fill="FFFFFF"/>
        <w:bidi w:val="0"/>
        <w:spacing w:after="0" w:line="240" w:lineRule="auto"/>
        <w:ind w:left="1320"/>
        <w:jc w:val="left"/>
        <w:textAlignment w:val="baseline"/>
        <w:rPr>
          <w:rFonts w:ascii="Helvetica" w:hAnsi="Helvetica"/>
          <w:color w:val="333333"/>
          <w:sz w:val="23"/>
          <w:szCs w:val="23"/>
        </w:rPr>
      </w:pPr>
      <w:r>
        <w:rPr>
          <w:rStyle w:val="a3"/>
          <w:rFonts w:ascii="inherit" w:hAnsi="inherit"/>
          <w:color w:val="333333"/>
          <w:sz w:val="23"/>
          <w:szCs w:val="23"/>
          <w:bdr w:val="none" w:sz="0" w:space="0" w:color="auto" w:frame="1"/>
          <w:rtl/>
        </w:rPr>
        <w:t>הימנע תרופות, הגורמים לעיכוב של ריקון הקיבה</w:t>
      </w:r>
      <w:r>
        <w:rPr>
          <w:rFonts w:ascii="Helvetica" w:hAnsi="Helvetica"/>
          <w:color w:val="333333"/>
          <w:sz w:val="23"/>
          <w:szCs w:val="23"/>
        </w:rPr>
        <w:t xml:space="preserve">. </w:t>
      </w:r>
      <w:r>
        <w:rPr>
          <w:rFonts w:ascii="Helvetica" w:hAnsi="Helvetica"/>
          <w:color w:val="333333"/>
          <w:sz w:val="23"/>
          <w:szCs w:val="23"/>
          <w:rtl/>
        </w:rPr>
        <w:t>אלה כוללים משככי כאבים, חוסמי תעלות סידן, וכמה תרופות נוגדות דיכאון. ערוך רשימה של כל התרופות, שאתה לוקח, ולהתייעץ בעניין זה עם הרופא שלך</w:t>
      </w:r>
      <w:r>
        <w:rPr>
          <w:rFonts w:ascii="Helvetica" w:hAnsi="Helvetica"/>
          <w:color w:val="333333"/>
          <w:sz w:val="23"/>
          <w:szCs w:val="23"/>
        </w:rPr>
        <w:t>.</w:t>
      </w:r>
    </w:p>
    <w:p w14:paraId="284A4ECC" w14:textId="77777777" w:rsidR="00B764BC" w:rsidRDefault="00B764BC" w:rsidP="00B764BC">
      <w:pPr>
        <w:pStyle w:val="3"/>
        <w:shd w:val="clear" w:color="auto" w:fill="FFFFFF"/>
        <w:bidi w:val="0"/>
        <w:spacing w:before="0" w:after="225" w:line="270" w:lineRule="atLeast"/>
        <w:textAlignment w:val="baseline"/>
        <w:rPr>
          <w:rFonts w:ascii="Helvetica" w:hAnsi="Helvetica"/>
          <w:color w:val="333333"/>
          <w:sz w:val="30"/>
          <w:szCs w:val="30"/>
        </w:rPr>
      </w:pPr>
      <w:r>
        <w:rPr>
          <w:rFonts w:ascii="Helvetica" w:hAnsi="Helvetica"/>
          <w:color w:val="333333"/>
          <w:sz w:val="30"/>
          <w:szCs w:val="30"/>
          <w:rtl/>
        </w:rPr>
        <w:t>תרגום</w:t>
      </w:r>
    </w:p>
    <w:p w14:paraId="45BDA420" w14:textId="2BF47913" w:rsidR="00B764BC" w:rsidRDefault="00B764BC" w:rsidP="00B764BC">
      <w:pPr>
        <w:shd w:val="clear" w:color="auto" w:fill="FFFFFF"/>
        <w:bidi w:val="0"/>
        <w:textAlignment w:val="baseline"/>
        <w:rPr>
          <w:rFonts w:ascii="Helvetica" w:hAnsi="Helvetica"/>
          <w:color w:val="333333"/>
          <w:sz w:val="23"/>
          <w:szCs w:val="23"/>
        </w:rPr>
      </w:pPr>
      <w:r>
        <w:rPr>
          <w:rStyle w:val="notranslate"/>
          <w:rFonts w:ascii="Helvetica" w:hAnsi="Helvetica"/>
          <w:color w:val="333333"/>
          <w:sz w:val="23"/>
          <w:szCs w:val="23"/>
          <w:bdr w:val="none" w:sz="0" w:space="0" w:color="auto" w:frame="1"/>
        </w:rPr>
        <w:object w:dxaOrig="225" w:dyaOrig="225" w14:anchorId="47EC340B">
          <v:shape id="_x0000_i1043" type="#_x0000_t75" style="width:106.5pt;height:18pt" o:ole="">
            <v:imagedata r:id="rId93" o:title=""/>
          </v:shape>
          <w:control r:id="rId94" w:name="DefaultOcxName3" w:shapeid="_x0000_i1043"/>
        </w:object>
      </w:r>
    </w:p>
    <w:p w14:paraId="174E4C6C" w14:textId="77777777" w:rsidR="00B764BC" w:rsidRDefault="00BC7943" w:rsidP="00B764BC">
      <w:pPr>
        <w:bidi w:val="0"/>
        <w:textAlignment w:val="baseline"/>
        <w:rPr>
          <w:rFonts w:ascii="Helvetica" w:hAnsi="Helvetica"/>
          <w:color w:val="FFFFFF"/>
          <w:sz w:val="18"/>
          <w:szCs w:val="18"/>
        </w:rPr>
      </w:pPr>
      <w:hyperlink r:id="rId95" w:tooltip=" כל אורח החיים על הבריאות ובריאה" w:history="1">
        <w:r w:rsidR="00B764BC">
          <w:rPr>
            <w:rStyle w:val="Hyperlink"/>
            <w:rFonts w:ascii="Helvetica" w:hAnsi="Helvetica"/>
            <w:color w:val="333333"/>
            <w:sz w:val="18"/>
            <w:szCs w:val="18"/>
            <w:bdr w:val="none" w:sz="0" w:space="0" w:color="auto" w:frame="1"/>
            <w:rtl/>
          </w:rPr>
          <w:t>רפואה</w:t>
        </w:r>
      </w:hyperlink>
      <w:r w:rsidR="00B764BC">
        <w:rPr>
          <w:rFonts w:ascii="Helvetica" w:hAnsi="Helvetica"/>
          <w:color w:val="FFFFFF"/>
          <w:sz w:val="18"/>
          <w:szCs w:val="18"/>
          <w:bdr w:val="none" w:sz="0" w:space="0" w:color="auto" w:frame="1"/>
        </w:rPr>
        <w:t> </w:t>
      </w:r>
      <w:r w:rsidR="00B764BC">
        <w:rPr>
          <w:rFonts w:ascii="Helvetica" w:hAnsi="Helvetica"/>
          <w:color w:val="FFFFFF"/>
          <w:sz w:val="18"/>
          <w:szCs w:val="18"/>
          <w:bdr w:val="none" w:sz="0" w:space="0" w:color="auto" w:frame="1"/>
          <w:rtl/>
        </w:rPr>
        <w:t>ז</w:t>
      </w:r>
    </w:p>
    <w:p w14:paraId="71722AB8" w14:textId="364A1872" w:rsidR="00B764BC" w:rsidRDefault="00B764BC" w:rsidP="005E43AE">
      <w:pPr>
        <w:rPr>
          <w:rtl/>
        </w:rPr>
      </w:pPr>
    </w:p>
    <w:p w14:paraId="53989233" w14:textId="533C8BB2" w:rsidR="00B764BC" w:rsidRDefault="00B764BC" w:rsidP="005E43AE">
      <w:pPr>
        <w:rPr>
          <w:rtl/>
        </w:rPr>
      </w:pPr>
      <w:r>
        <w:rPr>
          <w:rFonts w:hint="cs"/>
          <w:rtl/>
        </w:rPr>
        <w:t>=======</w:t>
      </w:r>
    </w:p>
    <w:p w14:paraId="78FEDB53" w14:textId="77777777" w:rsidR="00B764BC" w:rsidRPr="00B764BC" w:rsidRDefault="00B764BC" w:rsidP="00B764BC">
      <w:pPr>
        <w:shd w:val="clear" w:color="auto" w:fill="FFFFFF"/>
        <w:bidi w:val="0"/>
        <w:spacing w:line="240" w:lineRule="auto"/>
        <w:jc w:val="left"/>
        <w:textAlignment w:val="baseline"/>
        <w:outlineLvl w:val="0"/>
        <w:rPr>
          <w:rFonts w:ascii="Open Sans" w:eastAsia="Times New Roman" w:hAnsi="Open Sans" w:cs="Open Sans"/>
          <w:b/>
          <w:bCs/>
          <w:color w:val="282C2E"/>
          <w:spacing w:val="-10"/>
          <w:kern w:val="36"/>
          <w:sz w:val="63"/>
          <w:szCs w:val="63"/>
        </w:rPr>
      </w:pPr>
      <w:r w:rsidRPr="00B764BC">
        <w:rPr>
          <w:rFonts w:ascii="Open Sans" w:eastAsia="Times New Roman" w:hAnsi="Open Sans" w:cs="Open Sans"/>
          <w:b/>
          <w:bCs/>
          <w:color w:val="282C2E"/>
          <w:spacing w:val="-10"/>
          <w:kern w:val="36"/>
          <w:sz w:val="63"/>
          <w:szCs w:val="63"/>
        </w:rPr>
        <w:br/>
      </w:r>
      <w:r w:rsidRPr="00B764BC">
        <w:rPr>
          <w:rFonts w:ascii="Open Sans" w:eastAsia="Times New Roman" w:hAnsi="Open Sans" w:cs="Times New Roman"/>
          <w:b/>
          <w:bCs/>
          <w:color w:val="282C2E"/>
          <w:spacing w:val="-10"/>
          <w:kern w:val="36"/>
          <w:sz w:val="63"/>
          <w:szCs w:val="63"/>
          <w:rtl/>
        </w:rPr>
        <w:t>גסטרופרזיס</w:t>
      </w:r>
    </w:p>
    <w:p w14:paraId="6430E92D"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וידאו: ?הזרקות לשריר - מה זה ולמה כדאי לנו לדעת על זה 2021, דֵצֶמבֶּר</w:t>
      </w:r>
    </w:p>
    <w:p w14:paraId="436E3E16" w14:textId="77777777" w:rsidR="00B764BC" w:rsidRPr="00B764BC" w:rsidRDefault="00B764BC" w:rsidP="00B764BC">
      <w:pPr>
        <w:shd w:val="clear" w:color="auto" w:fill="FFFFFF"/>
        <w:bidi w:val="0"/>
        <w:spacing w:after="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וידאו: ?הזרקות לשריר - מה זה ולמה כדאי לנו לדעת על זה 2021, דֵצֶמבֶּר</w:t>
      </w:r>
    </w:p>
    <w:p w14:paraId="7750AA8E"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גסטרופרזיס הגדרה ועובדות</w:t>
      </w:r>
    </w:p>
    <w:p w14:paraId="6CABFE3F" w14:textId="77777777" w:rsidR="00B764BC" w:rsidRPr="00B764BC" w:rsidRDefault="00B764BC" w:rsidP="00B764BC">
      <w:pPr>
        <w:numPr>
          <w:ilvl w:val="0"/>
          <w:numId w:val="26"/>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היא מחלה של שרירי הבטן או עצבים השולטים על השרירים שגורמים לשרירים להפסיק לעבוד</w:t>
      </w:r>
      <w:r w:rsidRPr="00B764BC">
        <w:rPr>
          <w:rFonts w:ascii="inherit" w:eastAsia="Times New Roman" w:hAnsi="inherit" w:cs="Times New Roman"/>
          <w:color w:val="333333"/>
          <w:sz w:val="24"/>
          <w:szCs w:val="24"/>
        </w:rPr>
        <w:t>.</w:t>
      </w:r>
    </w:p>
    <w:p w14:paraId="1D45B00C" w14:textId="77777777" w:rsidR="00B764BC" w:rsidRPr="00B764BC" w:rsidRDefault="00B764BC" w:rsidP="00B764BC">
      <w:pPr>
        <w:numPr>
          <w:ilvl w:val="0"/>
          <w:numId w:val="26"/>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תוצאות טחינה לא נאותה של מזון על ידי הבטן, וכן ריקון לקוי של מזון מן הבטן לתוך המעי</w:t>
      </w:r>
      <w:r w:rsidRPr="00B764BC">
        <w:rPr>
          <w:rFonts w:ascii="inherit" w:eastAsia="Times New Roman" w:hAnsi="inherit" w:cs="Times New Roman"/>
          <w:color w:val="333333"/>
          <w:sz w:val="24"/>
          <w:szCs w:val="24"/>
        </w:rPr>
        <w:t>.</w:t>
      </w:r>
    </w:p>
    <w:p w14:paraId="157F8B43" w14:textId="77777777" w:rsidR="00B764BC" w:rsidRPr="00B764BC" w:rsidRDefault="00B764BC" w:rsidP="00B764BC">
      <w:pPr>
        <w:numPr>
          <w:ilvl w:val="0"/>
          <w:numId w:val="26"/>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הסימפטומים העיקריים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הם בחילה, הקאות, כאבי בטן</w:t>
      </w:r>
      <w:r w:rsidRPr="00B764BC">
        <w:rPr>
          <w:rFonts w:ascii="inherit" w:eastAsia="Times New Roman" w:hAnsi="inherit" w:cs="Times New Roman"/>
          <w:color w:val="333333"/>
          <w:sz w:val="24"/>
          <w:szCs w:val="24"/>
        </w:rPr>
        <w:t>.</w:t>
      </w:r>
    </w:p>
    <w:p w14:paraId="590E4714" w14:textId="77777777" w:rsidR="00B764BC" w:rsidRPr="00B764BC" w:rsidRDefault="00B764BC" w:rsidP="00B764BC">
      <w:pPr>
        <w:numPr>
          <w:ilvl w:val="0"/>
          <w:numId w:val="26"/>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מאובחן בצורה הטובה ביותר על ידי מבחן שנקרא מחקר קיבה ריקבון</w:t>
      </w:r>
      <w:r w:rsidRPr="00B764BC">
        <w:rPr>
          <w:rFonts w:ascii="inherit" w:eastAsia="Times New Roman" w:hAnsi="inherit" w:cs="Times New Roman"/>
          <w:color w:val="333333"/>
          <w:sz w:val="24"/>
          <w:szCs w:val="24"/>
        </w:rPr>
        <w:t>.</w:t>
      </w:r>
    </w:p>
    <w:p w14:paraId="13C9BDE2" w14:textId="77777777" w:rsidR="00B764BC" w:rsidRPr="00B764BC" w:rsidRDefault="00B764BC" w:rsidP="00B764BC">
      <w:pPr>
        <w:numPr>
          <w:ilvl w:val="0"/>
          <w:numId w:val="26"/>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בדרך כלל מטופל עם תמיכה תזונתיים, תרופות לטיפול בחילות והקאות, תרופות המעודדות את השריר לעבוד, ולעתים קרובות יותר, צעדה חשמלי, וניתוח</w:t>
      </w:r>
      <w:r w:rsidRPr="00B764BC">
        <w:rPr>
          <w:rFonts w:ascii="inherit" w:eastAsia="Times New Roman" w:hAnsi="inherit" w:cs="Times New Roman"/>
          <w:color w:val="333333"/>
          <w:sz w:val="24"/>
          <w:szCs w:val="24"/>
        </w:rPr>
        <w:t>.</w:t>
      </w:r>
    </w:p>
    <w:p w14:paraId="3D8644FE"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מהו</w:t>
      </w:r>
      <w:r w:rsidRPr="00B764BC">
        <w:rPr>
          <w:rFonts w:ascii="inherit" w:eastAsia="Times New Roman" w:hAnsi="inherit" w:cs="Times New Roman"/>
          <w:color w:val="282C2E"/>
          <w:sz w:val="47"/>
          <w:szCs w:val="47"/>
        </w:rPr>
        <w:t xml:space="preserve"> gastroparesis?</w:t>
      </w:r>
    </w:p>
    <w:p w14:paraId="63119F76"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lastRenderedPageBreak/>
        <w:t xml:space="preserve">Gastroparesis </w:t>
      </w:r>
      <w:r w:rsidRPr="00B764BC">
        <w:rPr>
          <w:rFonts w:ascii="inherit" w:eastAsia="Times New Roman" w:hAnsi="inherit" w:cs="Times New Roman"/>
          <w:color w:val="333333"/>
          <w:sz w:val="24"/>
          <w:szCs w:val="24"/>
          <w:rtl/>
        </w:rPr>
        <w:t>פירושו חולשה של שרירי הבטן</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תוצאות שחיקה שחיקה של מזון בבטן לתוך חלקיקים קטנים ריקון איטי של מזון מהבטן לתוך המעי הדק</w:t>
      </w:r>
      <w:r w:rsidRPr="00B764BC">
        <w:rPr>
          <w:rFonts w:ascii="inherit" w:eastAsia="Times New Roman" w:hAnsi="inherit" w:cs="Times New Roman"/>
          <w:color w:val="333333"/>
          <w:sz w:val="24"/>
          <w:szCs w:val="24"/>
        </w:rPr>
        <w:t>.</w:t>
      </w:r>
    </w:p>
    <w:p w14:paraId="361F4DE1"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הבטן היא איבר חלול המורכב בעיקר משרירים. מזון מוצק שנבלע מאוחסן בבטן בעוד הוא טבוע לתוך חתיכות זעירות על ידי התכתשות מתמדת שנוצר על ידי התכווצות קצבית של שרירי הבטן. חלקיקים קטנים יותר מתעכלים טוב יותר במעי הדק מאשר חלקיקים גדולים יותר, ורק מזון שהיה הקרקע לחלקיקים קטנים מתרוקן מן הבטן ואז מתעכל. מזון נוזלי אינו דורש שחיקה</w:t>
      </w:r>
      <w:r w:rsidRPr="00B764BC">
        <w:rPr>
          <w:rFonts w:ascii="inherit" w:eastAsia="Times New Roman" w:hAnsi="inherit" w:cs="Times New Roman"/>
          <w:color w:val="333333"/>
          <w:sz w:val="24"/>
          <w:szCs w:val="24"/>
        </w:rPr>
        <w:t>.</w:t>
      </w:r>
    </w:p>
    <w:p w14:paraId="69FB8CAC"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הקרקע מוצק מזון נוזלי הוא מרוקן מן הבטן לתוך המעי הדק לאט בצורה מטארית. תהליך המדידה מאפשר למזון המרוקן לערבב היטב עם מיצי העיכול של המעי הדק, הלבלב והכבד</w:t>
      </w:r>
      <w:r w:rsidRPr="00B764BC">
        <w:rPr>
          <w:rFonts w:ascii="inherit" w:eastAsia="Times New Roman" w:hAnsi="inherit" w:cs="Times New Roman"/>
          <w:color w:val="333333"/>
          <w:sz w:val="24"/>
          <w:szCs w:val="24"/>
        </w:rPr>
        <w:t xml:space="preserve"> (bile) </w:t>
      </w:r>
      <w:r w:rsidRPr="00B764BC">
        <w:rPr>
          <w:rFonts w:ascii="inherit" w:eastAsia="Times New Roman" w:hAnsi="inherit" w:cs="Times New Roman"/>
          <w:color w:val="333333"/>
          <w:sz w:val="24"/>
          <w:szCs w:val="24"/>
          <w:rtl/>
        </w:rPr>
        <w:t>ולהיות נספג היטב מן המעי. תהליך המדידה שבו מזונות מוצקים נוזליים מתרוקנים מהבטן הוא תוצאה של שילוב של הרפיה של השריר בחלקים של הבטן נועדו להכיל מזון (חנות), ואת הלחץ שנוצר על ידי שריר בחלקים אחרים של הבטן דוחפת את האוכל לתוך המעי הדק. (כך, הבטן יכולה לאחסן ולרוקן מזון באותו זמן). המדידה גם נשלטת על ידי פתיחת וסגירה של פילורוס, פתיחת השרירים של הבטן לתוך המעי הדק</w:t>
      </w:r>
      <w:r w:rsidRPr="00B764BC">
        <w:rPr>
          <w:rFonts w:ascii="inherit" w:eastAsia="Times New Roman" w:hAnsi="inherit" w:cs="Times New Roman"/>
          <w:color w:val="333333"/>
          <w:sz w:val="24"/>
          <w:szCs w:val="24"/>
        </w:rPr>
        <w:t>.</w:t>
      </w:r>
    </w:p>
    <w:p w14:paraId="72509DD0"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כאשר הצירים של שרירי הבטן נחלשים, המזון אינו טחון לחלוטין ואינו ריק לתוך המעי הרגיל. מאחר שהפעולות השריריות לפיהן מזון מוצק ומזון נוזלי מתרוקנים מהבטן הם שונים במקצת, ריקון מוצקים ונוזלים מתבצע לאחר קורסים שונים, וייתכן שיש ריקון איטי של מזון מוצק (הנפוץ ביותר), מזון מוצק ונוזל (פחות משותף), או מזון נוזלי לבד (לפחות נפוץ)</w:t>
      </w:r>
      <w:r w:rsidRPr="00B764BC">
        <w:rPr>
          <w:rFonts w:ascii="inherit" w:eastAsia="Times New Roman" w:hAnsi="inherit" w:cs="Times New Roman"/>
          <w:color w:val="333333"/>
          <w:sz w:val="24"/>
          <w:szCs w:val="24"/>
        </w:rPr>
        <w:t>.</w:t>
      </w:r>
    </w:p>
    <w:p w14:paraId="19C33405"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 גורם</w:t>
      </w:r>
      <w:r w:rsidRPr="00B764BC">
        <w:rPr>
          <w:rFonts w:ascii="inherit" w:eastAsia="Times New Roman" w:hAnsi="inherit" w:cs="Times New Roman"/>
          <w:color w:val="282C2E"/>
          <w:sz w:val="47"/>
          <w:szCs w:val="47"/>
        </w:rPr>
        <w:t xml:space="preserve"> gastroparesis?</w:t>
      </w:r>
    </w:p>
    <w:p w14:paraId="70AF563E"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יכול להיגרם על ידי מחלות של שרירי הבטן או את העצבים ששולטים על השרירים, אם כי לעתים קרובות לא מזוהה גורם ספציפי. המחלה הנפוצה ביותר גורמת גסטרופרזיס היא סוכרת, אשר פוגעת בעצבים השולטים על שרירי הבטן</w:t>
      </w:r>
      <w:r w:rsidRPr="00B764BC">
        <w:rPr>
          <w:rFonts w:ascii="inherit" w:eastAsia="Times New Roman" w:hAnsi="inherit" w:cs="Times New Roman"/>
          <w:color w:val="333333"/>
          <w:sz w:val="24"/>
          <w:szCs w:val="24"/>
        </w:rPr>
        <w:t>.</w:t>
      </w:r>
    </w:p>
    <w:p w14:paraId="118C6BBB"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Gastroparesis </w:t>
      </w:r>
      <w:r w:rsidRPr="00B764BC">
        <w:rPr>
          <w:rFonts w:ascii="inherit" w:eastAsia="Times New Roman" w:hAnsi="inherit" w:cs="Times New Roman"/>
          <w:color w:val="333333"/>
          <w:sz w:val="24"/>
          <w:szCs w:val="24"/>
          <w:rtl/>
        </w:rPr>
        <w:t>גם יכול לנבוע נזק עצב הוואג, העצב השולט על שרירי הבטן, המתרחשת במהלך ניתוח על הוושט והקיבה</w:t>
      </w:r>
      <w:r w:rsidRPr="00B764BC">
        <w:rPr>
          <w:rFonts w:ascii="inherit" w:eastAsia="Times New Roman" w:hAnsi="inherit" w:cs="Times New Roman"/>
          <w:color w:val="333333"/>
          <w:sz w:val="24"/>
          <w:szCs w:val="24"/>
        </w:rPr>
        <w:t xml:space="preserve">. Scleroderma </w:t>
      </w:r>
      <w:r w:rsidRPr="00B764BC">
        <w:rPr>
          <w:rFonts w:ascii="inherit" w:eastAsia="Times New Roman" w:hAnsi="inherit" w:cs="Times New Roman"/>
          <w:color w:val="333333"/>
          <w:sz w:val="24"/>
          <w:szCs w:val="24"/>
          <w:rtl/>
        </w:rPr>
        <w:t>היא דוגמה של מחלה שבה</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נובע נזק לשרירי הבטן. לפעמים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נגרמת על ידי רפלקסים בתוך מערכת העצבים, למשל, כאשר הלבלב הוא מודלק (לבלב). במקרים כאלה, לא העצבים ולא שרירי הבטן הם חולים, אבל המסרים נשלחים דרך עצבים מהלבלב אל הבטן, אשר מונע את השרירים לעבוד כרגיל</w:t>
      </w:r>
      <w:r w:rsidRPr="00B764BC">
        <w:rPr>
          <w:rFonts w:ascii="inherit" w:eastAsia="Times New Roman" w:hAnsi="inherit" w:cs="Times New Roman"/>
          <w:color w:val="333333"/>
          <w:sz w:val="24"/>
          <w:szCs w:val="24"/>
        </w:rPr>
        <w:t>.</w:t>
      </w:r>
    </w:p>
    <w:p w14:paraId="530DAB4A"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גורמים אחרים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כוללים חוסר איזון של מינרלים בדם כגון אשלגן, סידן או מגנזיום, תרופות (כגון משככי כאבים נרקוטיים), ומחלת בלוטת התריס. עבור מספר משמעותי של חולים שום סיבה לא ניתן למצוא את</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מצב המכונה גסטרופרזיס אידיופטית. ואכן</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אידיופטית היא הגורם השכיח השני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לאחר סוכרת</w:t>
      </w:r>
      <w:r w:rsidRPr="00B764BC">
        <w:rPr>
          <w:rFonts w:ascii="inherit" w:eastAsia="Times New Roman" w:hAnsi="inherit" w:cs="Times New Roman"/>
          <w:color w:val="333333"/>
          <w:sz w:val="24"/>
          <w:szCs w:val="24"/>
        </w:rPr>
        <w:t>.</w:t>
      </w:r>
    </w:p>
    <w:p w14:paraId="4E71253A"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lastRenderedPageBreak/>
        <w:t xml:space="preserve">Gastroparesis </w:t>
      </w:r>
      <w:r w:rsidRPr="00B764BC">
        <w:rPr>
          <w:rFonts w:ascii="inherit" w:eastAsia="Times New Roman" w:hAnsi="inherit" w:cs="Times New Roman"/>
          <w:color w:val="333333"/>
          <w:sz w:val="24"/>
          <w:szCs w:val="24"/>
          <w:rtl/>
        </w:rPr>
        <w:t>יכול להתרחש כבעיה מבודדת או שזה יכול להיות קשור חולשה של השרירים של חלקים אחרים של המעי, כולל המעי הדק, המעי הגס, ושט</w:t>
      </w:r>
      <w:r w:rsidRPr="00B764BC">
        <w:rPr>
          <w:rFonts w:ascii="inherit" w:eastAsia="Times New Roman" w:hAnsi="inherit" w:cs="Times New Roman"/>
          <w:color w:val="333333"/>
          <w:sz w:val="24"/>
          <w:szCs w:val="24"/>
        </w:rPr>
        <w:t>.</w:t>
      </w:r>
    </w:p>
    <w:p w14:paraId="65ADF8C3"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 הם תסמינים</w:t>
      </w:r>
      <w:r w:rsidRPr="00B764BC">
        <w:rPr>
          <w:rFonts w:ascii="inherit" w:eastAsia="Times New Roman" w:hAnsi="inherit" w:cs="Times New Roman"/>
          <w:color w:val="282C2E"/>
          <w:sz w:val="47"/>
          <w:szCs w:val="47"/>
        </w:rPr>
        <w:t xml:space="preserve"> gastroparesis </w:t>
      </w:r>
      <w:r w:rsidRPr="00B764BC">
        <w:rPr>
          <w:rFonts w:ascii="inherit" w:eastAsia="Times New Roman" w:hAnsi="inherit" w:cs="Times New Roman"/>
          <w:color w:val="282C2E"/>
          <w:sz w:val="47"/>
          <w:szCs w:val="47"/>
          <w:rtl/>
        </w:rPr>
        <w:t>ושלטים</w:t>
      </w:r>
      <w:r w:rsidRPr="00B764BC">
        <w:rPr>
          <w:rFonts w:ascii="inherit" w:eastAsia="Times New Roman" w:hAnsi="inherit" w:cs="Times New Roman"/>
          <w:color w:val="282C2E"/>
          <w:sz w:val="47"/>
          <w:szCs w:val="47"/>
        </w:rPr>
        <w:t>?</w:t>
      </w:r>
    </w:p>
    <w:p w14:paraId="5E2D30BF"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הסימפטומים העיקריים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הם בחילות והקאות. תסמינים אחרים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כוללים נפיחות עם או בלי</w:t>
      </w:r>
      <w:r w:rsidRPr="00B764BC">
        <w:rPr>
          <w:rFonts w:ascii="inherit" w:eastAsia="Times New Roman" w:hAnsi="inherit" w:cs="Times New Roman"/>
          <w:color w:val="333333"/>
          <w:sz w:val="24"/>
          <w:szCs w:val="24"/>
        </w:rPr>
        <w:t xml:space="preserve"> distension </w:t>
      </w:r>
      <w:r w:rsidRPr="00B764BC">
        <w:rPr>
          <w:rFonts w:ascii="inherit" w:eastAsia="Times New Roman" w:hAnsi="inherit" w:cs="Times New Roman"/>
          <w:color w:val="333333"/>
          <w:sz w:val="24"/>
          <w:szCs w:val="24"/>
          <w:rtl/>
        </w:rPr>
        <w:t>הבטן, השובע מוקדם (תחושה מלאה במהירות בעת אכילה), ובמקרים חמורים, ירידה במשקל עקב צריכת מופחתת של מזון בגלל הסימפטומים. כאב בטן גם הוא נוכח לעתים תכופות אם כי הגורם לכאב אינו ברור. צמצום צריכת המזון והגבלה של סוגי המזון שאוכלים יכולים להוביל לליקויים תזונתיים</w:t>
      </w:r>
      <w:r w:rsidRPr="00B764BC">
        <w:rPr>
          <w:rFonts w:ascii="inherit" w:eastAsia="Times New Roman" w:hAnsi="inherit" w:cs="Times New Roman"/>
          <w:color w:val="333333"/>
          <w:sz w:val="24"/>
          <w:szCs w:val="24"/>
        </w:rPr>
        <w:t>.</w:t>
      </w:r>
    </w:p>
    <w:p w14:paraId="06B3FC69"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הקאות של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בדרך כלל מתרחשת לאחר הארוחות; עם זאת,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חמורה, הקאות עלולה להתרחש ללא אכילה עקב הצטברות של הפרשות בבטן. ההקאה האופיינית מתרחשת מספר שעות לאחר הארוחה, כאשר הבטן מופרעת בצורה מרבית על ידי נוכחות של מזון והפרשות מגורה על ידי הארוחה. מאז פעולת השחיקה של הבטן נעדרת, האוכל הקיא לעיתים קרובות מכיל חתיכות גדולות יותר של מזון לזיהוי. (זה יכול להיות מנוגד עם סוג נפוץ יותר של הקאות שבו המזון מופיע כמו חלקיקים קטנים, אחידים, בלתי מזוהה.)</w:t>
      </w:r>
    </w:p>
    <w:p w14:paraId="41E706A3"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תופעות אחרות, פחות שכיחות של גסטרופרזיס, הן הקידום של מחלת ריפלוקס גסטרו-וזאופגאלית</w:t>
      </w:r>
      <w:r w:rsidRPr="00B764BC">
        <w:rPr>
          <w:rFonts w:ascii="inherit" w:eastAsia="Times New Roman" w:hAnsi="inherit" w:cs="Times New Roman"/>
          <w:color w:val="333333"/>
          <w:sz w:val="24"/>
          <w:szCs w:val="24"/>
        </w:rPr>
        <w:t xml:space="preserve"> (GERD) </w:t>
      </w:r>
      <w:r w:rsidRPr="00B764BC">
        <w:rPr>
          <w:rFonts w:ascii="inherit" w:eastAsia="Times New Roman" w:hAnsi="inherit" w:cs="Times New Roman"/>
          <w:color w:val="333333"/>
          <w:sz w:val="24"/>
          <w:szCs w:val="24"/>
          <w:rtl/>
        </w:rPr>
        <w:t>ותת-תזונה</w:t>
      </w:r>
      <w:r w:rsidRPr="00B764BC">
        <w:rPr>
          <w:rFonts w:ascii="inherit" w:eastAsia="Times New Roman" w:hAnsi="inherit" w:cs="Times New Roman"/>
          <w:color w:val="333333"/>
          <w:sz w:val="24"/>
          <w:szCs w:val="24"/>
        </w:rPr>
        <w:t>.</w:t>
      </w:r>
    </w:p>
    <w:p w14:paraId="56F6616C"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כיצד מאבחנים גסטרופרזיס</w:t>
      </w:r>
      <w:r w:rsidRPr="00B764BC">
        <w:rPr>
          <w:rFonts w:ascii="inherit" w:eastAsia="Times New Roman" w:hAnsi="inherit" w:cs="Times New Roman"/>
          <w:color w:val="282C2E"/>
          <w:sz w:val="47"/>
          <w:szCs w:val="47"/>
        </w:rPr>
        <w:t>?</w:t>
      </w:r>
    </w:p>
    <w:p w14:paraId="45044DA4"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השיטה הנפוצה ביותר לאבחון גסטרופרזיס היא בדיקת רפואה גרעינית הנקראת מחקר ריקון קיבה, אשר מודד את ריקון המזון מהבטן. לצורך מחקר זה, המטופל אוכל ארוחה שבה מזון מוצק, מזון נוזלי, או שניהם מכילים כמות קטנה של חומר רדיואקטיבי. סורק</w:t>
      </w:r>
      <w:r w:rsidRPr="00B764BC">
        <w:rPr>
          <w:rFonts w:ascii="inherit" w:eastAsia="Times New Roman" w:hAnsi="inherit" w:cs="Times New Roman"/>
          <w:color w:val="333333"/>
          <w:sz w:val="24"/>
          <w:szCs w:val="24"/>
        </w:rPr>
        <w:t xml:space="preserve"> (</w:t>
      </w:r>
      <w:r w:rsidRPr="00B764BC">
        <w:rPr>
          <w:rFonts w:ascii="inherit" w:eastAsia="Times New Roman" w:hAnsi="inherit" w:cs="Times New Roman"/>
          <w:color w:val="333333"/>
          <w:sz w:val="24"/>
          <w:szCs w:val="24"/>
          <w:rtl/>
        </w:rPr>
        <w:t>מתנהג כמו מונה</w:t>
      </w:r>
      <w:r w:rsidRPr="00B764BC">
        <w:rPr>
          <w:rFonts w:ascii="inherit" w:eastAsia="Times New Roman" w:hAnsi="inherit" w:cs="Times New Roman"/>
          <w:color w:val="333333"/>
          <w:sz w:val="24"/>
          <w:szCs w:val="24"/>
        </w:rPr>
        <w:t xml:space="preserve"> Geiger) </w:t>
      </w:r>
      <w:r w:rsidRPr="00B764BC">
        <w:rPr>
          <w:rFonts w:ascii="inherit" w:eastAsia="Times New Roman" w:hAnsi="inherit" w:cs="Times New Roman"/>
          <w:color w:val="333333"/>
          <w:sz w:val="24"/>
          <w:szCs w:val="24"/>
          <w:rtl/>
        </w:rPr>
        <w:t>ממוקם מעל הבטן במשך כמה שעות כדי לפקח על כמות הרדיואקטיביות בבטן. בחולים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המזון לוקח יותר מהרגיל (בדרך כלל יותר מ מספר שעות) לרוקן לתוך המעי</w:t>
      </w:r>
      <w:r w:rsidRPr="00B764BC">
        <w:rPr>
          <w:rFonts w:ascii="inherit" w:eastAsia="Times New Roman" w:hAnsi="inherit" w:cs="Times New Roman"/>
          <w:color w:val="333333"/>
          <w:sz w:val="24"/>
          <w:szCs w:val="24"/>
        </w:rPr>
        <w:t>.</w:t>
      </w:r>
    </w:p>
    <w:p w14:paraId="51236B83"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מחקר התנועתיות של התריסריון הוא מחקר שיכול להיחשב לניסויי, והוא שמור למטופלים נבחרים. מחקר ניידות דו-תזונתית מודד את הלחץ שנוצר על ידי התכווצויות שרירי הקיבה והמעי. מחקר זה מתבצע על ידי העברת צינור דק דרך האף, לאורך הוושט, דרך הבטן לתוך המעי הדק. עם הצינור הזה, את חוזק התכווצויות שרירי הבטן ומעי הדק ניתן למדוד במנוחה לאחר הארוחה. ברוב החולים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מזון (שבדרך כלל גורם לקיבה להתכווץ במרץ) גורם לצירים לא שכיחים (אם העצבים חולים) או רק התכווצויות חלשות מאוד (אם השריר חולה)</w:t>
      </w:r>
      <w:r w:rsidRPr="00B764BC">
        <w:rPr>
          <w:rFonts w:ascii="inherit" w:eastAsia="Times New Roman" w:hAnsi="inherit" w:cs="Times New Roman"/>
          <w:color w:val="333333"/>
          <w:sz w:val="24"/>
          <w:szCs w:val="24"/>
        </w:rPr>
        <w:t>.</w:t>
      </w:r>
    </w:p>
    <w:p w14:paraId="56E05FBF"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lastRenderedPageBreak/>
        <w:t>אלקטרו-אסטרוגרם, מחקר ניסיוני נוסף, שנעשה לעיתים בחולים עם גסטרופרזיס חשוד, דומה לאלקטרוקרדיוגרמה</w:t>
      </w:r>
      <w:r w:rsidRPr="00B764BC">
        <w:rPr>
          <w:rFonts w:ascii="inherit" w:eastAsia="Times New Roman" w:hAnsi="inherit" w:cs="Times New Roman"/>
          <w:color w:val="333333"/>
          <w:sz w:val="24"/>
          <w:szCs w:val="24"/>
        </w:rPr>
        <w:t xml:space="preserve"> (EKG) </w:t>
      </w:r>
      <w:r w:rsidRPr="00B764BC">
        <w:rPr>
          <w:rFonts w:ascii="inherit" w:eastAsia="Times New Roman" w:hAnsi="inherit" w:cs="Times New Roman"/>
          <w:color w:val="333333"/>
          <w:sz w:val="24"/>
          <w:szCs w:val="24"/>
          <w:rtl/>
        </w:rPr>
        <w:t>של הלב</w:t>
      </w:r>
      <w:r w:rsidRPr="00B764BC">
        <w:rPr>
          <w:rFonts w:ascii="inherit" w:eastAsia="Times New Roman" w:hAnsi="inherit" w:cs="Times New Roman"/>
          <w:color w:val="333333"/>
          <w:sz w:val="24"/>
          <w:szCs w:val="24"/>
        </w:rPr>
        <w:t xml:space="preserve">. Electrogastrogram </w:t>
      </w:r>
      <w:r w:rsidRPr="00B764BC">
        <w:rPr>
          <w:rFonts w:ascii="inherit" w:eastAsia="Times New Roman" w:hAnsi="inherit" w:cs="Times New Roman"/>
          <w:color w:val="333333"/>
          <w:sz w:val="24"/>
          <w:szCs w:val="24"/>
          <w:rtl/>
        </w:rPr>
        <w:t>הוא הקלטה של ​​אותות חשמליים לנסוע דרך שרירי הבטן ולשלוט על התכווצויות השרירים</w:t>
      </w:r>
      <w:r w:rsidRPr="00B764BC">
        <w:rPr>
          <w:rFonts w:ascii="inherit" w:eastAsia="Times New Roman" w:hAnsi="inherit" w:cs="Times New Roman"/>
          <w:color w:val="333333"/>
          <w:sz w:val="24"/>
          <w:szCs w:val="24"/>
        </w:rPr>
        <w:t xml:space="preserve">. Electrogastrogram </w:t>
      </w:r>
      <w:r w:rsidRPr="00B764BC">
        <w:rPr>
          <w:rFonts w:ascii="inherit" w:eastAsia="Times New Roman" w:hAnsi="inherit" w:cs="Times New Roman"/>
          <w:color w:val="333333"/>
          <w:sz w:val="24"/>
          <w:szCs w:val="24"/>
          <w:rtl/>
        </w:rPr>
        <w:t>מבוצע על ידי הקלטת מספר אלקטרודות על הבטן המטופל על אזור הבטן באותו אופן כמו אלקטרודות ממוקמות על החזה של</w:t>
      </w:r>
      <w:r w:rsidRPr="00B764BC">
        <w:rPr>
          <w:rFonts w:ascii="inherit" w:eastAsia="Times New Roman" w:hAnsi="inherit" w:cs="Times New Roman"/>
          <w:color w:val="333333"/>
          <w:sz w:val="24"/>
          <w:szCs w:val="24"/>
        </w:rPr>
        <w:t xml:space="preserve"> EKG. </w:t>
      </w:r>
      <w:r w:rsidRPr="00B764BC">
        <w:rPr>
          <w:rFonts w:ascii="inherit" w:eastAsia="Times New Roman" w:hAnsi="inherit" w:cs="Times New Roman"/>
          <w:color w:val="333333"/>
          <w:sz w:val="24"/>
          <w:szCs w:val="24"/>
          <w:rtl/>
        </w:rPr>
        <w:t>האותות החשמליים הבאים מהבטן המגיעים לאלקטרודות על הבטן נרשמים במנוחה ואחרי הארוחה. אצל אנשים רגילים, יש קצב חשמלי קבוע בדיוק כמו בלב, והכוח (המתח) של הזרם החשמלי עולה לאחר הארוחה. ברוב החולים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קצב אינו נורמלי או אין עלייה חשמל לאחר הארוחה. למרות המחקר ריקון הקיבה הוא המבחן העיקרי לאבחון</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ישנם 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שיש להם מחקר ריקני הקיבה נורמלי אבל</w:t>
      </w:r>
      <w:r w:rsidRPr="00B764BC">
        <w:rPr>
          <w:rFonts w:ascii="inherit" w:eastAsia="Times New Roman" w:hAnsi="inherit" w:cs="Times New Roman"/>
          <w:color w:val="333333"/>
          <w:sz w:val="24"/>
          <w:szCs w:val="24"/>
        </w:rPr>
        <w:t xml:space="preserve"> electrogastrogram </w:t>
      </w:r>
      <w:r w:rsidRPr="00B764BC">
        <w:rPr>
          <w:rFonts w:ascii="inherit" w:eastAsia="Times New Roman" w:hAnsi="inherit" w:cs="Times New Roman"/>
          <w:color w:val="333333"/>
          <w:sz w:val="24"/>
          <w:szCs w:val="24"/>
          <w:rtl/>
        </w:rPr>
        <w:t>חריגה. לכן</w:t>
      </w:r>
      <w:r w:rsidRPr="00B764BC">
        <w:rPr>
          <w:rFonts w:ascii="inherit" w:eastAsia="Times New Roman" w:hAnsi="inherit" w:cs="Times New Roman"/>
          <w:color w:val="333333"/>
          <w:sz w:val="24"/>
          <w:szCs w:val="24"/>
        </w:rPr>
        <w:t xml:space="preserve">, electrogastrogram </w:t>
      </w:r>
      <w:r w:rsidRPr="00B764BC">
        <w:rPr>
          <w:rFonts w:ascii="inherit" w:eastAsia="Times New Roman" w:hAnsi="inherit" w:cs="Times New Roman"/>
          <w:color w:val="333333"/>
          <w:sz w:val="24"/>
          <w:szCs w:val="24"/>
          <w:rtl/>
        </w:rPr>
        <w:t>יכול להיות שימושי בעיקר כאשר החשד</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הוא גבוה, אבל המחקר ריקון הקיבה הוא נורמלי או גבולית חריגה</w:t>
      </w:r>
      <w:r w:rsidRPr="00B764BC">
        <w:rPr>
          <w:rFonts w:ascii="inherit" w:eastAsia="Times New Roman" w:hAnsi="inherit" w:cs="Times New Roman"/>
          <w:color w:val="333333"/>
          <w:sz w:val="24"/>
          <w:szCs w:val="24"/>
        </w:rPr>
        <w:t>.</w:t>
      </w:r>
    </w:p>
    <w:p w14:paraId="78C61673"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חסימה פיזית לריקון הבטן, למשל, גידול הדוחס את השקע מהבטן או הצטלקות מהכיב, עלול לגרום לתסמינים הדומים לגסטרופרזיס. לכן, הבדיקה אנדוסקופיה העליון</w:t>
      </w:r>
      <w:r w:rsidRPr="00B764BC">
        <w:rPr>
          <w:rFonts w:ascii="inherit" w:eastAsia="Times New Roman" w:hAnsi="inherit" w:cs="Times New Roman"/>
          <w:color w:val="333333"/>
          <w:sz w:val="24"/>
          <w:szCs w:val="24"/>
        </w:rPr>
        <w:t xml:space="preserve"> Gastrointestinal (GI) </w:t>
      </w:r>
      <w:r w:rsidRPr="00B764BC">
        <w:rPr>
          <w:rFonts w:ascii="inherit" w:eastAsia="Times New Roman" w:hAnsi="inherit" w:cs="Times New Roman"/>
          <w:color w:val="333333"/>
          <w:sz w:val="24"/>
          <w:szCs w:val="24"/>
          <w:rtl/>
        </w:rPr>
        <w:t>בדרך כלל מבוצע כדי להוציא את האפשרות של חסימה כגורם לסימפטומים של המטופל</w:t>
      </w:r>
      <w:r w:rsidRPr="00B764BC">
        <w:rPr>
          <w:rFonts w:ascii="inherit" w:eastAsia="Times New Roman" w:hAnsi="inherit" w:cs="Times New Roman"/>
          <w:color w:val="333333"/>
          <w:sz w:val="24"/>
          <w:szCs w:val="24"/>
        </w:rPr>
        <w:t>. (</w:t>
      </w:r>
      <w:r w:rsidRPr="00B764BC">
        <w:rPr>
          <w:rFonts w:ascii="inherit" w:eastAsia="Times New Roman" w:hAnsi="inherit" w:cs="Times New Roman"/>
          <w:color w:val="333333"/>
          <w:sz w:val="24"/>
          <w:szCs w:val="24"/>
          <w:rtl/>
        </w:rPr>
        <w:t>אנדוסקופיה עליון</w:t>
      </w:r>
      <w:r w:rsidRPr="00B764BC">
        <w:rPr>
          <w:rFonts w:ascii="inherit" w:eastAsia="Times New Roman" w:hAnsi="inherit" w:cs="Times New Roman"/>
          <w:color w:val="333333"/>
          <w:sz w:val="24"/>
          <w:szCs w:val="24"/>
        </w:rPr>
        <w:t xml:space="preserve"> GI </w:t>
      </w:r>
      <w:r w:rsidRPr="00B764BC">
        <w:rPr>
          <w:rFonts w:ascii="inherit" w:eastAsia="Times New Roman" w:hAnsi="inherit" w:cs="Times New Roman"/>
          <w:color w:val="333333"/>
          <w:sz w:val="24"/>
          <w:szCs w:val="24"/>
          <w:rtl/>
        </w:rPr>
        <w:t>כולל בליעה של צינור עם מצלמה על סוף והוא יכול לשמש כדי לבחון חזותית את הבטן ואת התריסריון ולקחת ביופסיות</w:t>
      </w:r>
      <w:r w:rsidRPr="00B764BC">
        <w:rPr>
          <w:rFonts w:ascii="inherit" w:eastAsia="Times New Roman" w:hAnsi="inherit" w:cs="Times New Roman"/>
          <w:color w:val="333333"/>
          <w:sz w:val="24"/>
          <w:szCs w:val="24"/>
        </w:rPr>
        <w:t>.)</w:t>
      </w:r>
    </w:p>
    <w:p w14:paraId="6258217A"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גם אנדוסקופיה עליון עשוי להיות שימושי לאבחון אחד הסיבוכים של</w:t>
      </w:r>
      <w:r w:rsidRPr="00B764BC">
        <w:rPr>
          <w:rFonts w:ascii="inherit" w:eastAsia="Times New Roman" w:hAnsi="inherit" w:cs="Times New Roman"/>
          <w:color w:val="333333"/>
          <w:sz w:val="24"/>
          <w:szCs w:val="24"/>
        </w:rPr>
        <w:t xml:space="preserve"> gastroparesis, bezoar </w:t>
      </w:r>
      <w:r w:rsidRPr="00B764BC">
        <w:rPr>
          <w:rFonts w:ascii="inherit" w:eastAsia="Times New Roman" w:hAnsi="inherit" w:cs="Times New Roman"/>
          <w:color w:val="333333"/>
          <w:sz w:val="24"/>
          <w:szCs w:val="24"/>
          <w:rtl/>
        </w:rPr>
        <w:t>(גוש או צרור של מזון בליעה או שיער). בגלל התרוקנות ירודה של הבטן, קשה לעיכול רכיבים של הדיאטה, בדרך כלל מן הירקות, נשמרים מצטברים בבטן. כדור של חומר בלתי נגוע, צמח הנגזרות יכול להצטבר בבטן ולגרום סימפטומים של מלאות או יכול להמשיך לחסום את ריקון המזון מהבטן. הסרת</w:t>
      </w:r>
      <w:r w:rsidRPr="00B764BC">
        <w:rPr>
          <w:rFonts w:ascii="inherit" w:eastAsia="Times New Roman" w:hAnsi="inherit" w:cs="Times New Roman"/>
          <w:color w:val="333333"/>
          <w:sz w:val="24"/>
          <w:szCs w:val="24"/>
        </w:rPr>
        <w:t xml:space="preserve"> bezoar </w:t>
      </w:r>
      <w:r w:rsidRPr="00B764BC">
        <w:rPr>
          <w:rFonts w:ascii="inherit" w:eastAsia="Times New Roman" w:hAnsi="inherit" w:cs="Times New Roman"/>
          <w:color w:val="333333"/>
          <w:sz w:val="24"/>
          <w:szCs w:val="24"/>
          <w:rtl/>
        </w:rPr>
        <w:t>עשוי לשפר את הסימפטומים ו לרוקן</w:t>
      </w:r>
      <w:r w:rsidRPr="00B764BC">
        <w:rPr>
          <w:rFonts w:ascii="inherit" w:eastAsia="Times New Roman" w:hAnsi="inherit" w:cs="Times New Roman"/>
          <w:color w:val="333333"/>
          <w:sz w:val="24"/>
          <w:szCs w:val="24"/>
        </w:rPr>
        <w:t>.</w:t>
      </w:r>
    </w:p>
    <w:p w14:paraId="6A092E25"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בדיקת טומוגרפיה ממוחשבת</w:t>
      </w:r>
      <w:r w:rsidRPr="00B764BC">
        <w:rPr>
          <w:rFonts w:ascii="inherit" w:eastAsia="Times New Roman" w:hAnsi="inherit" w:cs="Times New Roman"/>
          <w:color w:val="333333"/>
          <w:sz w:val="24"/>
          <w:szCs w:val="24"/>
        </w:rPr>
        <w:t xml:space="preserve"> (CT) </w:t>
      </w:r>
      <w:r w:rsidRPr="00B764BC">
        <w:rPr>
          <w:rFonts w:ascii="inherit" w:eastAsia="Times New Roman" w:hAnsi="inherit" w:cs="Times New Roman"/>
          <w:color w:val="333333"/>
          <w:sz w:val="24"/>
          <w:szCs w:val="24"/>
          <w:rtl/>
        </w:rPr>
        <w:t>של הבטן וסרטן הרנטגן של מערכת העיכול העליונה עשויה גם להיות נחוצה כדי למנוע סרטן הלבלב או מצבים אחרים שעלולים לחסום את ריקון הקיבה</w:t>
      </w:r>
      <w:r w:rsidRPr="00B764BC">
        <w:rPr>
          <w:rFonts w:ascii="inherit" w:eastAsia="Times New Roman" w:hAnsi="inherit" w:cs="Times New Roman"/>
          <w:color w:val="333333"/>
          <w:sz w:val="24"/>
          <w:szCs w:val="24"/>
        </w:rPr>
        <w:t>.</w:t>
      </w:r>
    </w:p>
    <w:p w14:paraId="7D3C1FB3"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שיטה חלופית להסתכל על ריקבון קיבה הוא כמוסה גדולה</w:t>
      </w:r>
      <w:r w:rsidRPr="00B764BC">
        <w:rPr>
          <w:rFonts w:ascii="inherit" w:eastAsia="Times New Roman" w:hAnsi="inherit" w:cs="Times New Roman"/>
          <w:color w:val="333333"/>
          <w:sz w:val="24"/>
          <w:szCs w:val="24"/>
        </w:rPr>
        <w:t xml:space="preserve"> (SmartPill) </w:t>
      </w:r>
      <w:r w:rsidRPr="00B764BC">
        <w:rPr>
          <w:rFonts w:ascii="inherit" w:eastAsia="Times New Roman" w:hAnsi="inherit" w:cs="Times New Roman"/>
          <w:color w:val="333333"/>
          <w:sz w:val="24"/>
          <w:szCs w:val="24"/>
          <w:rtl/>
        </w:rPr>
        <w:t>כי הוא בלע. הקפסולה מודדת לחץ, חומציות וטמפרטורה, ולאחר מכן מעבירה את המדידות באופן אלחוטי לרשמקול. על ידי ניתוח המדידות ניתן לקבוע כמה זמן לוקח את הקפסולה לרוקן מהבטן, ואת כמות הזמן הדרוש לריקון מתואם היטב עם אמצעים אחרים של ריקבון קיבה</w:t>
      </w:r>
      <w:r w:rsidRPr="00B764BC">
        <w:rPr>
          <w:rFonts w:ascii="inherit" w:eastAsia="Times New Roman" w:hAnsi="inherit" w:cs="Times New Roman"/>
          <w:color w:val="333333"/>
          <w:sz w:val="24"/>
          <w:szCs w:val="24"/>
        </w:rPr>
        <w:t>.</w:t>
      </w:r>
    </w:p>
    <w:p w14:paraId="06990334"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מהו הטיפול בגסטרופרזיס ובסימפטומים שלו</w:t>
      </w:r>
      <w:r w:rsidRPr="00B764BC">
        <w:rPr>
          <w:rFonts w:ascii="inherit" w:eastAsia="Times New Roman" w:hAnsi="inherit" w:cs="Times New Roman"/>
          <w:color w:val="282C2E"/>
          <w:sz w:val="47"/>
          <w:szCs w:val="47"/>
        </w:rPr>
        <w:t>?</w:t>
      </w:r>
    </w:p>
    <w:p w14:paraId="371C8808"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טיפול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כולל דיאטה, תרופות, והתקנים או נהלים המאפשרים לרוקן את הבטן. מטרות הטיפול כוללות</w:t>
      </w:r>
      <w:r w:rsidRPr="00B764BC">
        <w:rPr>
          <w:rFonts w:ascii="inherit" w:eastAsia="Times New Roman" w:hAnsi="inherit" w:cs="Times New Roman"/>
          <w:color w:val="333333"/>
          <w:sz w:val="24"/>
          <w:szCs w:val="24"/>
        </w:rPr>
        <w:t>:</w:t>
      </w:r>
    </w:p>
    <w:p w14:paraId="5C9B5FD7" w14:textId="77777777" w:rsidR="00B764BC" w:rsidRPr="00B764BC" w:rsidRDefault="00B764BC" w:rsidP="00B764BC">
      <w:pPr>
        <w:numPr>
          <w:ilvl w:val="0"/>
          <w:numId w:val="27"/>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lastRenderedPageBreak/>
        <w:t>כדי לספק דיאטה המכילה מזונות כי הם מרוקנים בקלות רבה יותר מן הבטן</w:t>
      </w:r>
      <w:r w:rsidRPr="00B764BC">
        <w:rPr>
          <w:rFonts w:ascii="inherit" w:eastAsia="Times New Roman" w:hAnsi="inherit" w:cs="Times New Roman"/>
          <w:color w:val="333333"/>
          <w:sz w:val="24"/>
          <w:szCs w:val="24"/>
        </w:rPr>
        <w:t>.</w:t>
      </w:r>
    </w:p>
    <w:p w14:paraId="4FB89924" w14:textId="77777777" w:rsidR="00B764BC" w:rsidRPr="00B764BC" w:rsidRDefault="00B764BC" w:rsidP="00B764BC">
      <w:pPr>
        <w:numPr>
          <w:ilvl w:val="0"/>
          <w:numId w:val="27"/>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שליטה בתנאים הבסיסיים שעשויים להיות</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מחמירות</w:t>
      </w:r>
      <w:r w:rsidRPr="00B764BC">
        <w:rPr>
          <w:rFonts w:ascii="inherit" w:eastAsia="Times New Roman" w:hAnsi="inherit" w:cs="Times New Roman"/>
          <w:color w:val="333333"/>
          <w:sz w:val="24"/>
          <w:szCs w:val="24"/>
        </w:rPr>
        <w:t>.</w:t>
      </w:r>
    </w:p>
    <w:p w14:paraId="77D7D257" w14:textId="77777777" w:rsidR="00B764BC" w:rsidRPr="00B764BC" w:rsidRDefault="00B764BC" w:rsidP="00B764BC">
      <w:pPr>
        <w:numPr>
          <w:ilvl w:val="0"/>
          <w:numId w:val="27"/>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להקל על הסימפטומים של בחילות, הקאות וכאבי בטן</w:t>
      </w:r>
      <w:r w:rsidRPr="00B764BC">
        <w:rPr>
          <w:rFonts w:ascii="inherit" w:eastAsia="Times New Roman" w:hAnsi="inherit" w:cs="Times New Roman"/>
          <w:color w:val="333333"/>
          <w:sz w:val="24"/>
          <w:szCs w:val="24"/>
        </w:rPr>
        <w:t>.</w:t>
      </w:r>
    </w:p>
    <w:p w14:paraId="2DAD52C3" w14:textId="77777777" w:rsidR="00B764BC" w:rsidRPr="00B764BC" w:rsidRDefault="00B764BC" w:rsidP="00B764BC">
      <w:pPr>
        <w:numPr>
          <w:ilvl w:val="0"/>
          <w:numId w:val="27"/>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לעודד פעילות שריר בבטן, כך המזון הוא הקרקע כראוי ורוקן מן הבטן</w:t>
      </w:r>
    </w:p>
    <w:p w14:paraId="6D4CBFC1" w14:textId="77777777" w:rsidR="00B764BC" w:rsidRPr="00B764BC" w:rsidRDefault="00B764BC" w:rsidP="00B764BC">
      <w:pPr>
        <w:numPr>
          <w:ilvl w:val="0"/>
          <w:numId w:val="27"/>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שמירה על תזונה נאותה</w:t>
      </w:r>
      <w:r w:rsidRPr="00B764BC">
        <w:rPr>
          <w:rFonts w:ascii="inherit" w:eastAsia="Times New Roman" w:hAnsi="inherit" w:cs="Times New Roman"/>
          <w:color w:val="333333"/>
          <w:sz w:val="24"/>
          <w:szCs w:val="24"/>
        </w:rPr>
        <w:t>.</w:t>
      </w:r>
    </w:p>
    <w:p w14:paraId="346542CE"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דִיאֵטָה</w:t>
      </w:r>
    </w:p>
    <w:p w14:paraId="2BC09DB2"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ריקה מהבטן היא מהירה יותר כאשר יש פחות מזון לרוקן, כך קטנים יותר, מנות תכופות יותר של מזון מומלץ. מאכלים רכים (או רצוי נוזלי) שאינם דורשים שחיקה גם מתרוקנים בקלות רבה יותר. יתר על כן, ב</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ריקון של נוזלים לעתים קרובות מושפע פחות קשה מאשר ריקון של מוצקים. השומן גורם לשחרור הורמונים המאטים את ריקון הקיבה. לכן, מזון דל שומן בשומן מהר יותר מהבטן. בחולים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קשה, לפעמים רק ארוחות נוזלי נסבלים. כמו כן, מומלץ כי הדיאטה תהיה נמוכה בסיבים (למשל, ירקות) בשל החשש לגבי היווצרות</w:t>
      </w:r>
      <w:r w:rsidRPr="00B764BC">
        <w:rPr>
          <w:rFonts w:ascii="inherit" w:eastAsia="Times New Roman" w:hAnsi="inherit" w:cs="Times New Roman"/>
          <w:color w:val="333333"/>
          <w:sz w:val="24"/>
          <w:szCs w:val="24"/>
        </w:rPr>
        <w:t xml:space="preserve"> bezoars, </w:t>
      </w:r>
      <w:r w:rsidRPr="00B764BC">
        <w:rPr>
          <w:rFonts w:ascii="inherit" w:eastAsia="Times New Roman" w:hAnsi="inherit" w:cs="Times New Roman"/>
          <w:color w:val="333333"/>
          <w:sz w:val="24"/>
          <w:szCs w:val="24"/>
          <w:rtl/>
        </w:rPr>
        <w:t>והעובדה סיבים מאט ריקבון קיבה - לפחות אצל אנשים רגילים</w:t>
      </w:r>
      <w:r w:rsidRPr="00B764BC">
        <w:rPr>
          <w:rFonts w:ascii="inherit" w:eastAsia="Times New Roman" w:hAnsi="inherit" w:cs="Times New Roman"/>
          <w:color w:val="333333"/>
          <w:sz w:val="24"/>
          <w:szCs w:val="24"/>
        </w:rPr>
        <w:t>.</w:t>
      </w:r>
    </w:p>
    <w:p w14:paraId="176E8CBC"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מזון צריך להיות לעוס היטב מאז פעולת השחזה של הקיבה מצטמצם. ארוחות יש לקחת עם נוזלים מספיק כדי להבטיח נזילות מרבית של תוכן בבטן מאז נוזלים בדרך כלל ריק טוב יותר מאשר מזון מוצק; עם זאת, אם ריקון נוזלי גם הוא איטי, נוזל יותר מדי עלול ליצור בעיות. (רק ניסוי וטעייה יקבעו את ההשפעות של נוזלים מוגברים.) 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צריך לקבל את רוב המזון מוקדם ביום, במיוחד מזון מוצק; הם לא צריכים לשכב במשך 4-5 שעות לאחר הארוחה האחרונה שלהם, שכן כאשר שוכב, את סיוע הכבידה על ריקבון הקיבה הוא איבד. מולטי ויטמינים צריכים להילקח בגלל הסבירות של תת תזונה וויטמינים ומינרלים ליקויים</w:t>
      </w:r>
      <w:r w:rsidRPr="00B764BC">
        <w:rPr>
          <w:rFonts w:ascii="inherit" w:eastAsia="Times New Roman" w:hAnsi="inherit" w:cs="Times New Roman"/>
          <w:color w:val="333333"/>
          <w:sz w:val="24"/>
          <w:szCs w:val="24"/>
        </w:rPr>
        <w:t>.</w:t>
      </w:r>
    </w:p>
    <w:p w14:paraId="0719BE53"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 תרופות לטיפול</w:t>
      </w:r>
      <w:r w:rsidRPr="00B764BC">
        <w:rPr>
          <w:rFonts w:ascii="inherit" w:eastAsia="Times New Roman" w:hAnsi="inherit" w:cs="Times New Roman"/>
          <w:color w:val="282C2E"/>
          <w:sz w:val="47"/>
          <w:szCs w:val="47"/>
        </w:rPr>
        <w:t xml:space="preserve"> gastroparesis?</w:t>
      </w:r>
    </w:p>
    <w:p w14:paraId="01A72835"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גירוי פעילות השרירים</w:t>
      </w:r>
    </w:p>
    <w:p w14:paraId="04BE399F" w14:textId="77777777" w:rsidR="00B764BC" w:rsidRPr="00B764BC" w:rsidRDefault="00B764BC" w:rsidP="00B764BC">
      <w:pPr>
        <w:numPr>
          <w:ilvl w:val="0"/>
          <w:numId w:val="28"/>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תרופות אוראליות: ישנן ארבע תרופות דרך הפה המשמשות כדי לעורר התכווצויות של שרירי הבטן, המכונה תרופות לתנועתיות. תרופות אלה הן 1</w:t>
      </w:r>
      <w:r w:rsidRPr="00B764BC">
        <w:rPr>
          <w:rFonts w:ascii="inherit" w:eastAsia="Times New Roman" w:hAnsi="inherit" w:cs="Times New Roman"/>
          <w:color w:val="333333"/>
          <w:sz w:val="24"/>
          <w:szCs w:val="24"/>
        </w:rPr>
        <w:t>) cisapride (Propulsid), 2) domperidone, 3) metoclopramide (</w:t>
      </w:r>
      <w:r w:rsidRPr="00B764BC">
        <w:rPr>
          <w:rFonts w:ascii="inherit" w:eastAsia="Times New Roman" w:hAnsi="inherit" w:cs="Times New Roman"/>
          <w:color w:val="333333"/>
          <w:sz w:val="24"/>
          <w:szCs w:val="24"/>
          <w:rtl/>
        </w:rPr>
        <w:t>רגלן), ו 4</w:t>
      </w:r>
      <w:r w:rsidRPr="00B764BC">
        <w:rPr>
          <w:rFonts w:ascii="inherit" w:eastAsia="Times New Roman" w:hAnsi="inherit" w:cs="Times New Roman"/>
          <w:color w:val="333333"/>
          <w:sz w:val="24"/>
          <w:szCs w:val="24"/>
        </w:rPr>
        <w:t>) erythromycin.</w:t>
      </w:r>
    </w:p>
    <w:p w14:paraId="10B53D5E" w14:textId="77777777" w:rsidR="00B764BC" w:rsidRPr="00B764BC" w:rsidRDefault="00B764BC" w:rsidP="00B764BC">
      <w:pPr>
        <w:numPr>
          <w:ilvl w:val="0"/>
          <w:numId w:val="28"/>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Cisapride (Propulsid) </w:t>
      </w:r>
      <w:r w:rsidRPr="00B764BC">
        <w:rPr>
          <w:rFonts w:ascii="inherit" w:eastAsia="Times New Roman" w:hAnsi="inherit" w:cs="Times New Roman"/>
          <w:color w:val="333333"/>
          <w:sz w:val="24"/>
          <w:szCs w:val="24"/>
          <w:rtl/>
        </w:rPr>
        <w:t>היא תרופה יעילה לטיפול בגסטרופרזיס; עם זאת, הוא הוסר מן השוק כי זה יכול לגרום רציני ומסכן חיים מקצבי לב לא סדיר. למרות זאת, ניתן להשיג אותו באמצעות חברת התרופות המייצרת אותו</w:t>
      </w:r>
      <w:r w:rsidRPr="00B764BC">
        <w:rPr>
          <w:rFonts w:ascii="inherit" w:eastAsia="Times New Roman" w:hAnsi="inherit" w:cs="Times New Roman"/>
          <w:color w:val="333333"/>
          <w:sz w:val="24"/>
          <w:szCs w:val="24"/>
        </w:rPr>
        <w:t xml:space="preserve"> (Janssen Pharmaceuticals) </w:t>
      </w:r>
      <w:r w:rsidRPr="00B764BC">
        <w:rPr>
          <w:rFonts w:ascii="inherit" w:eastAsia="Times New Roman" w:hAnsi="inherit" w:cs="Times New Roman"/>
          <w:color w:val="333333"/>
          <w:sz w:val="24"/>
          <w:szCs w:val="24"/>
          <w:rtl/>
        </w:rPr>
        <w:t>תחת פרוטוקול פיקוח אך רק עבור 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קשה להגיב לכל שאר האמצעים</w:t>
      </w:r>
      <w:r w:rsidRPr="00B764BC">
        <w:rPr>
          <w:rFonts w:ascii="inherit" w:eastAsia="Times New Roman" w:hAnsi="inherit" w:cs="Times New Roman"/>
          <w:color w:val="333333"/>
          <w:sz w:val="24"/>
          <w:szCs w:val="24"/>
        </w:rPr>
        <w:t>.</w:t>
      </w:r>
    </w:p>
    <w:p w14:paraId="13FFEB64" w14:textId="77777777" w:rsidR="00B764BC" w:rsidRPr="00B764BC" w:rsidRDefault="00B764BC" w:rsidP="00B764BC">
      <w:pPr>
        <w:numPr>
          <w:ilvl w:val="0"/>
          <w:numId w:val="28"/>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lastRenderedPageBreak/>
        <w:t xml:space="preserve">Domperidone </w:t>
      </w:r>
      <w:r w:rsidRPr="00B764BC">
        <w:rPr>
          <w:rFonts w:ascii="inherit" w:eastAsia="Times New Roman" w:hAnsi="inherit" w:cs="Times New Roman"/>
          <w:color w:val="333333"/>
          <w:sz w:val="24"/>
          <w:szCs w:val="24"/>
          <w:rtl/>
        </w:rPr>
        <w:t>לא שוחרר לשימוש בארה"ב; עם זאת, זה גם ניתן להשיג אם האישור הוא השיג עבור השימוש שלה של ארה"ב מזון ותרופות</w:t>
      </w:r>
      <w:r w:rsidRPr="00B764BC">
        <w:rPr>
          <w:rFonts w:ascii="inherit" w:eastAsia="Times New Roman" w:hAnsi="inherit" w:cs="Times New Roman"/>
          <w:color w:val="333333"/>
          <w:sz w:val="24"/>
          <w:szCs w:val="24"/>
        </w:rPr>
        <w:t>.</w:t>
      </w:r>
    </w:p>
    <w:p w14:paraId="5BF6244A" w14:textId="77777777" w:rsidR="00B764BC" w:rsidRPr="00B764BC" w:rsidRDefault="00B764BC" w:rsidP="00B764BC">
      <w:pPr>
        <w:numPr>
          <w:ilvl w:val="0"/>
          <w:numId w:val="28"/>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Metoclopramide (Reglan) </w:t>
      </w:r>
      <w:r w:rsidRPr="00B764BC">
        <w:rPr>
          <w:rFonts w:ascii="inherit" w:eastAsia="Times New Roman" w:hAnsi="inherit" w:cs="Times New Roman"/>
          <w:color w:val="333333"/>
          <w:sz w:val="24"/>
          <w:szCs w:val="24"/>
          <w:rtl/>
        </w:rPr>
        <w:t>זמין ללא הגבלה והוא יעיל בקידום פעילות השרירים בבטן; עם זאת, יש תופעות לוואי של</w:t>
      </w:r>
      <w:r w:rsidRPr="00B764BC">
        <w:rPr>
          <w:rFonts w:ascii="inherit" w:eastAsia="Times New Roman" w:hAnsi="inherit" w:cs="Times New Roman"/>
          <w:color w:val="333333"/>
          <w:sz w:val="24"/>
          <w:szCs w:val="24"/>
        </w:rPr>
        <w:t xml:space="preserve"> metoclopramide </w:t>
      </w:r>
      <w:r w:rsidRPr="00B764BC">
        <w:rPr>
          <w:rFonts w:ascii="inherit" w:eastAsia="Times New Roman" w:hAnsi="inherit" w:cs="Times New Roman"/>
          <w:color w:val="333333"/>
          <w:sz w:val="24"/>
          <w:szCs w:val="24"/>
          <w:rtl/>
        </w:rPr>
        <w:t>שיכול להגביל את השימוש בו</w:t>
      </w:r>
      <w:r w:rsidRPr="00B764BC">
        <w:rPr>
          <w:rFonts w:ascii="inherit" w:eastAsia="Times New Roman" w:hAnsi="inherit" w:cs="Times New Roman"/>
          <w:color w:val="333333"/>
          <w:sz w:val="24"/>
          <w:szCs w:val="24"/>
        </w:rPr>
        <w:t>.</w:t>
      </w:r>
    </w:p>
    <w:p w14:paraId="0CDB096D" w14:textId="77777777" w:rsidR="00B764BC" w:rsidRPr="00B764BC" w:rsidRDefault="00B764BC" w:rsidP="00B764BC">
      <w:pPr>
        <w:numPr>
          <w:ilvl w:val="0"/>
          <w:numId w:val="28"/>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Erythromycin (E-Mycin, Ilosone, </w:t>
      </w:r>
      <w:r w:rsidRPr="00B764BC">
        <w:rPr>
          <w:rFonts w:ascii="inherit" w:eastAsia="Times New Roman" w:hAnsi="inherit" w:cs="Times New Roman"/>
          <w:color w:val="333333"/>
          <w:sz w:val="24"/>
          <w:szCs w:val="24"/>
          <w:rtl/>
        </w:rPr>
        <w:t>וכו</w:t>
      </w:r>
      <w:r w:rsidRPr="00B764BC">
        <w:rPr>
          <w:rFonts w:ascii="inherit" w:eastAsia="Times New Roman" w:hAnsi="inherit" w:cs="Times New Roman"/>
          <w:color w:val="333333"/>
          <w:sz w:val="24"/>
          <w:szCs w:val="24"/>
        </w:rPr>
        <w:t xml:space="preserve"> '), </w:t>
      </w:r>
      <w:r w:rsidRPr="00B764BC">
        <w:rPr>
          <w:rFonts w:ascii="inherit" w:eastAsia="Times New Roman" w:hAnsi="inherit" w:cs="Times New Roman"/>
          <w:color w:val="333333"/>
          <w:sz w:val="24"/>
          <w:szCs w:val="24"/>
          <w:rtl/>
        </w:rPr>
        <w:t>הוא אנטיביוטיקה בשימוש נדיר. במינונים נמוכים יותר מאלה המשמשים לטיפול בזיהומים, אריתרומיצין מגרה התכווצויות של שרירי הקיבה והמעי הדק ומועילה לטיפול בגסטרופרזיס</w:t>
      </w:r>
      <w:r w:rsidRPr="00B764BC">
        <w:rPr>
          <w:rFonts w:ascii="inherit" w:eastAsia="Times New Roman" w:hAnsi="inherit" w:cs="Times New Roman"/>
          <w:color w:val="333333"/>
          <w:sz w:val="24"/>
          <w:szCs w:val="24"/>
        </w:rPr>
        <w:t>.</w:t>
      </w:r>
    </w:p>
    <w:p w14:paraId="4A055EC8"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זה הוכח כי</w:t>
      </w:r>
      <w:r w:rsidRPr="00B764BC">
        <w:rPr>
          <w:rFonts w:ascii="inherit" w:eastAsia="Times New Roman" w:hAnsi="inherit" w:cs="Times New Roman"/>
          <w:color w:val="333333"/>
          <w:sz w:val="24"/>
          <w:szCs w:val="24"/>
        </w:rPr>
        <w:t xml:space="preserve"> tegaserod (Zelnorm), </w:t>
      </w:r>
      <w:r w:rsidRPr="00B764BC">
        <w:rPr>
          <w:rFonts w:ascii="inherit" w:eastAsia="Times New Roman" w:hAnsi="inherit" w:cs="Times New Roman"/>
          <w:color w:val="333333"/>
          <w:sz w:val="24"/>
          <w:szCs w:val="24"/>
          <w:rtl/>
        </w:rPr>
        <w:t>תרופה אוראלית המשמשת לטיפול עצירות בתסמונת המעי הרגיז</w:t>
      </w:r>
      <w:r w:rsidRPr="00B764BC">
        <w:rPr>
          <w:rFonts w:ascii="inherit" w:eastAsia="Times New Roman" w:hAnsi="inherit" w:cs="Times New Roman"/>
          <w:color w:val="333333"/>
          <w:sz w:val="24"/>
          <w:szCs w:val="24"/>
        </w:rPr>
        <w:t xml:space="preserve"> (IBS), </w:t>
      </w:r>
      <w:r w:rsidRPr="00B764BC">
        <w:rPr>
          <w:rFonts w:ascii="inherit" w:eastAsia="Times New Roman" w:hAnsi="inherit" w:cs="Times New Roman"/>
          <w:color w:val="333333"/>
          <w:sz w:val="24"/>
          <w:szCs w:val="24"/>
          <w:rtl/>
        </w:rPr>
        <w:t>מגביר את התרוקנות הבטן בדיוק כפי שהיא עושה מן המעי הגס. עם זאת, במארס 2007, ה</w:t>
      </w:r>
      <w:r w:rsidRPr="00B764BC">
        <w:rPr>
          <w:rFonts w:ascii="inherit" w:eastAsia="Times New Roman" w:hAnsi="inherit" w:cs="Times New Roman"/>
          <w:color w:val="333333"/>
          <w:sz w:val="24"/>
          <w:szCs w:val="24"/>
        </w:rPr>
        <w:t xml:space="preserve">- FDA </w:t>
      </w:r>
      <w:r w:rsidRPr="00B764BC">
        <w:rPr>
          <w:rFonts w:ascii="inherit" w:eastAsia="Times New Roman" w:hAnsi="inherit" w:cs="Times New Roman"/>
          <w:color w:val="333333"/>
          <w:sz w:val="24"/>
          <w:szCs w:val="24"/>
          <w:rtl/>
        </w:rPr>
        <w:t>ביקש מניוברטיס להשעות את המכירות של</w:t>
      </w:r>
      <w:r w:rsidRPr="00B764BC">
        <w:rPr>
          <w:rFonts w:ascii="inherit" w:eastAsia="Times New Roman" w:hAnsi="inherit" w:cs="Times New Roman"/>
          <w:color w:val="333333"/>
          <w:sz w:val="24"/>
          <w:szCs w:val="24"/>
        </w:rPr>
        <w:t xml:space="preserve"> tegaserod) </w:t>
      </w:r>
      <w:r w:rsidRPr="00B764BC">
        <w:rPr>
          <w:rFonts w:ascii="inherit" w:eastAsia="Times New Roman" w:hAnsi="inherit" w:cs="Times New Roman"/>
          <w:color w:val="333333"/>
          <w:sz w:val="24"/>
          <w:szCs w:val="24"/>
          <w:rtl/>
        </w:rPr>
        <w:t>בארצות הברית, משום שניתוח רטרוספקטיבי של נתונים על ידי נוברטיס מיותר מ -18, 000 מטופלים הראה הבדל קל בשכיחות של אירועים קרדיווסקולאריים (התקפי לב, שבץ, ו אנגינה) בקרב חולים על</w:t>
      </w:r>
      <w:r w:rsidRPr="00B764BC">
        <w:rPr>
          <w:rFonts w:ascii="inherit" w:eastAsia="Times New Roman" w:hAnsi="inherit" w:cs="Times New Roman"/>
          <w:color w:val="333333"/>
          <w:sz w:val="24"/>
          <w:szCs w:val="24"/>
        </w:rPr>
        <w:t xml:space="preserve"> tegaserod </w:t>
      </w:r>
      <w:r w:rsidRPr="00B764BC">
        <w:rPr>
          <w:rFonts w:ascii="inherit" w:eastAsia="Times New Roman" w:hAnsi="inherit" w:cs="Times New Roman"/>
          <w:color w:val="333333"/>
          <w:sz w:val="24"/>
          <w:szCs w:val="24"/>
          <w:rtl/>
        </w:rPr>
        <w:t>לעומת פלצבו. מהנתונים עולה כי אירועים קרדיווסקולאריים התרחשו ב -11 מתוך 11, 614 מטופלים שטופלו ב</w:t>
      </w:r>
      <w:r w:rsidRPr="00B764BC">
        <w:rPr>
          <w:rFonts w:ascii="inherit" w:eastAsia="Times New Roman" w:hAnsi="inherit" w:cs="Times New Roman"/>
          <w:color w:val="333333"/>
          <w:sz w:val="24"/>
          <w:szCs w:val="24"/>
        </w:rPr>
        <w:t xml:space="preserve">- tegaserod (0.1%), </w:t>
      </w:r>
      <w:r w:rsidRPr="00B764BC">
        <w:rPr>
          <w:rFonts w:ascii="inherit" w:eastAsia="Times New Roman" w:hAnsi="inherit" w:cs="Times New Roman"/>
          <w:color w:val="333333"/>
          <w:sz w:val="24"/>
          <w:szCs w:val="24"/>
          <w:rtl/>
        </w:rPr>
        <w:t>בהשוואה לאירוע קרדיווסקולרי אחד בקרב 7, 031 חולים (0.01%) שטופלו בפלסבו. עם זאת, לא ברור אם</w:t>
      </w:r>
      <w:r w:rsidRPr="00B764BC">
        <w:rPr>
          <w:rFonts w:ascii="inherit" w:eastAsia="Times New Roman" w:hAnsi="inherit" w:cs="Times New Roman"/>
          <w:color w:val="333333"/>
          <w:sz w:val="24"/>
          <w:szCs w:val="24"/>
        </w:rPr>
        <w:t xml:space="preserve"> tegaserod </w:t>
      </w:r>
      <w:r w:rsidRPr="00B764BC">
        <w:rPr>
          <w:rFonts w:ascii="inherit" w:eastAsia="Times New Roman" w:hAnsi="inherit" w:cs="Times New Roman"/>
          <w:color w:val="333333"/>
          <w:sz w:val="24"/>
          <w:szCs w:val="24"/>
          <w:rtl/>
        </w:rPr>
        <w:t>למעשה גורם התקפי לב ושבץ. למרות זאת, הזמינות של</w:t>
      </w:r>
      <w:r w:rsidRPr="00B764BC">
        <w:rPr>
          <w:rFonts w:ascii="inherit" w:eastAsia="Times New Roman" w:hAnsi="inherit" w:cs="Times New Roman"/>
          <w:color w:val="333333"/>
          <w:sz w:val="24"/>
          <w:szCs w:val="24"/>
        </w:rPr>
        <w:t xml:space="preserve"> tegaserod </w:t>
      </w:r>
      <w:r w:rsidRPr="00B764BC">
        <w:rPr>
          <w:rFonts w:ascii="inherit" w:eastAsia="Times New Roman" w:hAnsi="inherit" w:cs="Times New Roman"/>
          <w:color w:val="333333"/>
          <w:sz w:val="24"/>
          <w:szCs w:val="24"/>
          <w:rtl/>
        </w:rPr>
        <w:t>בארה"ב מוגבלת למצבי חירום</w:t>
      </w:r>
      <w:r w:rsidRPr="00B764BC">
        <w:rPr>
          <w:rFonts w:ascii="inherit" w:eastAsia="Times New Roman" w:hAnsi="inherit" w:cs="Times New Roman"/>
          <w:color w:val="333333"/>
          <w:sz w:val="24"/>
          <w:szCs w:val="24"/>
        </w:rPr>
        <w:t>.</w:t>
      </w:r>
    </w:p>
    <w:p w14:paraId="4B1203BC"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ישנם שני קווים מנחים חשובים ב</w:t>
      </w:r>
      <w:r w:rsidRPr="00B764BC">
        <w:rPr>
          <w:rFonts w:ascii="inherit" w:eastAsia="Times New Roman" w:hAnsi="inherit" w:cs="Times New Roman"/>
          <w:color w:val="333333"/>
          <w:sz w:val="24"/>
          <w:szCs w:val="24"/>
        </w:rPr>
        <w:t xml:space="preserve"> prescribing </w:t>
      </w:r>
      <w:r w:rsidRPr="00B764BC">
        <w:rPr>
          <w:rFonts w:ascii="inherit" w:eastAsia="Times New Roman" w:hAnsi="inherit" w:cs="Times New Roman"/>
          <w:color w:val="333333"/>
          <w:sz w:val="24"/>
          <w:szCs w:val="24"/>
          <w:rtl/>
        </w:rPr>
        <w:t>תרופה אוראלית</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ראשית, הסמים חייבים להינתן בזמנים הנכונים, ושנית, הסמים חייבים להגיע למעי הדק כדי שיוכלו להיספג לתוך הגוף. מאחר שמטרת הטיפול היא לעורר התכווצויות שרירים במהלך הארוחה ומיד לאחר הארוחה, תרופות המעודדות התכווצויות צריכות להינתן לפני הארוחות</w:t>
      </w:r>
      <w:r w:rsidRPr="00B764BC">
        <w:rPr>
          <w:rFonts w:ascii="inherit" w:eastAsia="Times New Roman" w:hAnsi="inherit" w:cs="Times New Roman"/>
          <w:color w:val="333333"/>
          <w:sz w:val="24"/>
          <w:szCs w:val="24"/>
        </w:rPr>
        <w:t>.</w:t>
      </w:r>
    </w:p>
    <w:p w14:paraId="0D261E6A"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רוב התרופות צריך להיות מרוקן מן הבטן, כך שהם יכולים להיספג במעי הדק. רוב החולים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יש עיכוב ריקון של מזון מוצק, כמו גם גלולות כמוסות. כאמור, חולים רבים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יש פחות בעיה של ריקון נוזלים לעומת מזון מוצק. לכן, תרופות נוזל בדרך כלל יעילים יותר גלולות או כמוסות</w:t>
      </w:r>
      <w:r w:rsidRPr="00B764BC">
        <w:rPr>
          <w:rFonts w:ascii="inherit" w:eastAsia="Times New Roman" w:hAnsi="inherit" w:cs="Times New Roman"/>
          <w:color w:val="333333"/>
          <w:sz w:val="24"/>
          <w:szCs w:val="24"/>
        </w:rPr>
        <w:t>.</w:t>
      </w:r>
    </w:p>
    <w:p w14:paraId="0A697731"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תרופות תוך ורידיות</w:t>
      </w:r>
    </w:p>
    <w:p w14:paraId="0B0E4C80"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מדי פעם, לחולים יש ריקון כה גרוע של מזון נוזלי ומוצק מהבטן, שרק תרופות הנתמכות לווריד יעילות. בחולים כאלה</w:t>
      </w:r>
      <w:r w:rsidRPr="00B764BC">
        <w:rPr>
          <w:rFonts w:ascii="inherit" w:eastAsia="Times New Roman" w:hAnsi="inherit" w:cs="Times New Roman"/>
          <w:color w:val="333333"/>
          <w:sz w:val="24"/>
          <w:szCs w:val="24"/>
        </w:rPr>
        <w:t xml:space="preserve">, metoclopramide </w:t>
      </w:r>
      <w:r w:rsidRPr="00B764BC">
        <w:rPr>
          <w:rFonts w:ascii="inherit" w:eastAsia="Times New Roman" w:hAnsi="inherit" w:cs="Times New Roman"/>
          <w:color w:val="333333"/>
          <w:sz w:val="24"/>
          <w:szCs w:val="24"/>
          <w:rtl/>
        </w:rPr>
        <w:t>תוך ורידי או</w:t>
      </w:r>
      <w:r w:rsidRPr="00B764BC">
        <w:rPr>
          <w:rFonts w:ascii="inherit" w:eastAsia="Times New Roman" w:hAnsi="inherit" w:cs="Times New Roman"/>
          <w:color w:val="333333"/>
          <w:sz w:val="24"/>
          <w:szCs w:val="24"/>
        </w:rPr>
        <w:t xml:space="preserve"> erythromycin </w:t>
      </w:r>
      <w:r w:rsidRPr="00B764BC">
        <w:rPr>
          <w:rFonts w:ascii="inherit" w:eastAsia="Times New Roman" w:hAnsi="inherit" w:cs="Times New Roman"/>
          <w:color w:val="333333"/>
          <w:sz w:val="24"/>
          <w:szCs w:val="24"/>
          <w:rtl/>
        </w:rPr>
        <w:t>ניתן להשתמש. אפשרות שלישית היא</w:t>
      </w:r>
      <w:r w:rsidRPr="00B764BC">
        <w:rPr>
          <w:rFonts w:ascii="inherit" w:eastAsia="Times New Roman" w:hAnsi="inherit" w:cs="Times New Roman"/>
          <w:color w:val="333333"/>
          <w:sz w:val="24"/>
          <w:szCs w:val="24"/>
        </w:rPr>
        <w:t xml:space="preserve"> octreotide (Sandostatin), </w:t>
      </w:r>
      <w:r w:rsidRPr="00B764BC">
        <w:rPr>
          <w:rFonts w:ascii="inherit" w:eastAsia="Times New Roman" w:hAnsi="inherit" w:cs="Times New Roman"/>
          <w:color w:val="333333"/>
          <w:sz w:val="24"/>
          <w:szCs w:val="24"/>
          <w:rtl/>
        </w:rPr>
        <w:t>תרופה דמויית הורמון שניתן להזריק מתחת לעור. כמו אריתרומיצין</w:t>
      </w:r>
      <w:r w:rsidRPr="00B764BC">
        <w:rPr>
          <w:rFonts w:ascii="inherit" w:eastAsia="Times New Roman" w:hAnsi="inherit" w:cs="Times New Roman"/>
          <w:color w:val="333333"/>
          <w:sz w:val="24"/>
          <w:szCs w:val="24"/>
        </w:rPr>
        <w:t xml:space="preserve">, octreotide </w:t>
      </w:r>
      <w:r w:rsidRPr="00B764BC">
        <w:rPr>
          <w:rFonts w:ascii="inherit" w:eastAsia="Times New Roman" w:hAnsi="inherit" w:cs="Times New Roman"/>
          <w:color w:val="333333"/>
          <w:sz w:val="24"/>
          <w:szCs w:val="24"/>
          <w:rtl/>
        </w:rPr>
        <w:t>מגרה התפרצויות קצרות של התכווצויות חזקות של השרירים בבטן ובמעי הדק. בשל הוצאה גדולה יותר ואת הצורך בהזרקה</w:t>
      </w:r>
      <w:r w:rsidRPr="00B764BC">
        <w:rPr>
          <w:rFonts w:ascii="inherit" w:eastAsia="Times New Roman" w:hAnsi="inherit" w:cs="Times New Roman"/>
          <w:color w:val="333333"/>
          <w:sz w:val="24"/>
          <w:szCs w:val="24"/>
        </w:rPr>
        <w:t xml:space="preserve">, octreotide </w:t>
      </w:r>
      <w:r w:rsidRPr="00B764BC">
        <w:rPr>
          <w:rFonts w:ascii="inherit" w:eastAsia="Times New Roman" w:hAnsi="inherit" w:cs="Times New Roman"/>
          <w:color w:val="333333"/>
          <w:sz w:val="24"/>
          <w:szCs w:val="24"/>
          <w:rtl/>
        </w:rPr>
        <w:t>משמש רק כאשר תרופות אחרות להיכשל</w:t>
      </w:r>
      <w:r w:rsidRPr="00B764BC">
        <w:rPr>
          <w:rFonts w:ascii="inherit" w:eastAsia="Times New Roman" w:hAnsi="inherit" w:cs="Times New Roman"/>
          <w:color w:val="333333"/>
          <w:sz w:val="24"/>
          <w:szCs w:val="24"/>
        </w:rPr>
        <w:t>.</w:t>
      </w:r>
    </w:p>
    <w:p w14:paraId="3E9978BB"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lastRenderedPageBreak/>
        <w:t>שליטה בתנאים הבסיסיים ושמירה על תזונה</w:t>
      </w:r>
    </w:p>
    <w:p w14:paraId="20B97A8C"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שליטה בתנאים הבסיסיים</w:t>
      </w:r>
    </w:p>
    <w:p w14:paraId="069F13D2"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רמות גבוהות של גלוקוז (סוכר) בדם נוטות להאט ריקבון קיבה. לכן, חשוב להוריד את רמות הגלוקוז בדם בחולים עם סוכרת לרמה נורמלית עם דיאטות ותרופות. אנשים עם חסר של הורמון בלוטת התריס</w:t>
      </w:r>
      <w:r w:rsidRPr="00B764BC">
        <w:rPr>
          <w:rFonts w:ascii="inherit" w:eastAsia="Times New Roman" w:hAnsi="inherit" w:cs="Times New Roman"/>
          <w:color w:val="333333"/>
          <w:sz w:val="24"/>
          <w:szCs w:val="24"/>
        </w:rPr>
        <w:t xml:space="preserve"> (hypothyroidism) </w:t>
      </w:r>
      <w:r w:rsidRPr="00B764BC">
        <w:rPr>
          <w:rFonts w:ascii="inherit" w:eastAsia="Times New Roman" w:hAnsi="inherit" w:cs="Times New Roman"/>
          <w:color w:val="333333"/>
          <w:sz w:val="24"/>
          <w:szCs w:val="24"/>
          <w:rtl/>
        </w:rPr>
        <w:t>צריך להיות מטופלים עם הורמון בלוטת התריס. אם</w:t>
      </w:r>
      <w:r w:rsidRPr="00B764BC">
        <w:rPr>
          <w:rFonts w:ascii="inherit" w:eastAsia="Times New Roman" w:hAnsi="inherit" w:cs="Times New Roman"/>
          <w:color w:val="333333"/>
          <w:sz w:val="24"/>
          <w:szCs w:val="24"/>
        </w:rPr>
        <w:t xml:space="preserve"> bezoars </w:t>
      </w:r>
      <w:r w:rsidRPr="00B764BC">
        <w:rPr>
          <w:rFonts w:ascii="inherit" w:eastAsia="Times New Roman" w:hAnsi="inherit" w:cs="Times New Roman"/>
          <w:color w:val="333333"/>
          <w:sz w:val="24"/>
          <w:szCs w:val="24"/>
          <w:rtl/>
        </w:rPr>
        <w:t>נמצאים, הם צריכים להיות מוסרים (בדרך כלל אנדוסקופית)</w:t>
      </w:r>
      <w:r w:rsidRPr="00B764BC">
        <w:rPr>
          <w:rFonts w:ascii="inherit" w:eastAsia="Times New Roman" w:hAnsi="inherit" w:cs="Times New Roman"/>
          <w:color w:val="333333"/>
          <w:sz w:val="24"/>
          <w:szCs w:val="24"/>
        </w:rPr>
        <w:t>.</w:t>
      </w:r>
    </w:p>
    <w:p w14:paraId="1FC8134B"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שמירה על תזונה</w:t>
      </w:r>
    </w:p>
    <w:p w14:paraId="5998D9F8"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מטופלים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קל בדרך כלל ניתן לנהל בהצלחה עם משככי כאבים ותרופות מניעתיות, אבל חולים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קשה לעתים קרובות דורשים אשפוזים חוזרים כדי לתקן התייבשות, תת תזונה לשלוט בסימפטומים</w:t>
      </w:r>
      <w:r w:rsidRPr="00B764BC">
        <w:rPr>
          <w:rFonts w:ascii="inherit" w:eastAsia="Times New Roman" w:hAnsi="inherit" w:cs="Times New Roman"/>
          <w:color w:val="333333"/>
          <w:sz w:val="24"/>
          <w:szCs w:val="24"/>
        </w:rPr>
        <w:t>.</w:t>
      </w:r>
    </w:p>
    <w:p w14:paraId="57EEE1FF"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אפשרויות הטיפול עבור התייבשות ותת תזונה כוללים</w:t>
      </w:r>
      <w:r w:rsidRPr="00B764BC">
        <w:rPr>
          <w:rFonts w:ascii="inherit" w:eastAsia="Times New Roman" w:hAnsi="inherit" w:cs="Times New Roman"/>
          <w:color w:val="333333"/>
          <w:sz w:val="24"/>
          <w:szCs w:val="24"/>
        </w:rPr>
        <w:t>:</w:t>
      </w:r>
    </w:p>
    <w:p w14:paraId="0260EADA" w14:textId="77777777" w:rsidR="00B764BC" w:rsidRPr="00B764BC" w:rsidRDefault="00B764BC" w:rsidP="00B764BC">
      <w:pPr>
        <w:numPr>
          <w:ilvl w:val="0"/>
          <w:numId w:val="29"/>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נוזלים תוך ורידיים כדי לתקן התייבשות ולחדש אלקטרוליטים אם התזונה היא מספקת, אך לעתים קרובות תסמינים להפריע את צריכת מזון נוזלי אפילו</w:t>
      </w:r>
      <w:r w:rsidRPr="00B764BC">
        <w:rPr>
          <w:rFonts w:ascii="inherit" w:eastAsia="Times New Roman" w:hAnsi="inherit" w:cs="Times New Roman"/>
          <w:color w:val="333333"/>
          <w:sz w:val="24"/>
          <w:szCs w:val="24"/>
        </w:rPr>
        <w:t>.</w:t>
      </w:r>
    </w:p>
    <w:p w14:paraId="5B1E604C" w14:textId="77777777" w:rsidR="00B764BC" w:rsidRPr="00B764BC" w:rsidRDefault="00B764BC" w:rsidP="00B764BC">
      <w:pPr>
        <w:numPr>
          <w:ilvl w:val="0"/>
          <w:numId w:val="29"/>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תזונה אנטרלית המספקת מזון נוזלי ישירות לתוך המעי הדק, תוך עקיפת הקיבה המשותקת</w:t>
      </w:r>
      <w:r w:rsidRPr="00B764BC">
        <w:rPr>
          <w:rFonts w:ascii="inherit" w:eastAsia="Times New Roman" w:hAnsi="inherit" w:cs="Times New Roman"/>
          <w:color w:val="333333"/>
          <w:sz w:val="24"/>
          <w:szCs w:val="24"/>
        </w:rPr>
        <w:t>.</w:t>
      </w:r>
    </w:p>
    <w:p w14:paraId="376118CE" w14:textId="77777777" w:rsidR="00B764BC" w:rsidRPr="00B764BC" w:rsidRDefault="00B764BC" w:rsidP="00B764BC">
      <w:pPr>
        <w:numPr>
          <w:ilvl w:val="0"/>
          <w:numId w:val="29"/>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תזונה תוך-ורידיית מלאה</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לספק קלוריות וחומרים מזינים</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הוא נוזל המכיל גלוקוז, חומצות אמינו, שומנים, מינרלים וויטמינים - כל מה שדרוש לתזונה נאותה תוך ורידי, הנוזל נמסר בדרך כלל לוריד גדול דרך צנתר בזרוע או בחזה העליון</w:t>
      </w:r>
      <w:r w:rsidRPr="00B764BC">
        <w:rPr>
          <w:rFonts w:ascii="inherit" w:eastAsia="Times New Roman" w:hAnsi="inherit" w:cs="Times New Roman"/>
          <w:color w:val="333333"/>
          <w:sz w:val="24"/>
          <w:szCs w:val="24"/>
        </w:rPr>
        <w:t>).</w:t>
      </w:r>
    </w:p>
    <w:p w14:paraId="23017579" w14:textId="77777777" w:rsidR="00B764BC" w:rsidRPr="00B764BC" w:rsidRDefault="00B764BC" w:rsidP="00B764BC">
      <w:pPr>
        <w:numPr>
          <w:ilvl w:val="0"/>
          <w:numId w:val="29"/>
        </w:numPr>
        <w:shd w:val="clear" w:color="auto" w:fill="FFFFFF"/>
        <w:bidi w:val="0"/>
        <w:spacing w:line="390" w:lineRule="atLeast"/>
        <w:ind w:left="1080"/>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הרופאים מעדיפים בדרך כלל תזונה אנטרלית על</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כי שימוש ארוך טווח של</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קשור לזיהומים של צנתר וכבד נזק. הזיהום יכול להתפשט דרך הדם לשאר הגוף, מצב קשה הנקרא אלח דם. לעיתים קרובות, אלחוטיות הקשטרית קשורה לטיפול באנטיביוטיקה תוך וריידית והסרה של קטטר נגוע או תחליף בצנתר חדש</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גם יכול להזיק לכבד, בדרך כלל גרימת בדיקות כבד חריגות בדם</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הנגרמת נזק כבד בדרך כלל היא קלה הפיך</w:t>
      </w:r>
      <w:r w:rsidRPr="00B764BC">
        <w:rPr>
          <w:rFonts w:ascii="inherit" w:eastAsia="Times New Roman" w:hAnsi="inherit" w:cs="Times New Roman"/>
          <w:color w:val="333333"/>
          <w:sz w:val="24"/>
          <w:szCs w:val="24"/>
        </w:rPr>
        <w:t xml:space="preserve"> (</w:t>
      </w:r>
      <w:r w:rsidRPr="00B764BC">
        <w:rPr>
          <w:rFonts w:ascii="inherit" w:eastAsia="Times New Roman" w:hAnsi="inherit" w:cs="Times New Roman"/>
          <w:color w:val="333333"/>
          <w:sz w:val="24"/>
          <w:szCs w:val="24"/>
          <w:rtl/>
        </w:rPr>
        <w:t>הפרעות בכבד הבדיקה לחזור לנורמלי לאחר הפסקת</w:t>
      </w:r>
      <w:r w:rsidRPr="00B764BC">
        <w:rPr>
          <w:rFonts w:ascii="inherit" w:eastAsia="Times New Roman" w:hAnsi="inherit" w:cs="Times New Roman"/>
          <w:color w:val="333333"/>
          <w:sz w:val="24"/>
          <w:szCs w:val="24"/>
        </w:rPr>
        <w:t xml:space="preserve"> TPN), </w:t>
      </w:r>
      <w:r w:rsidRPr="00B764BC">
        <w:rPr>
          <w:rFonts w:ascii="inherit" w:eastAsia="Times New Roman" w:hAnsi="inherit" w:cs="Times New Roman"/>
          <w:color w:val="333333"/>
          <w:sz w:val="24"/>
          <w:szCs w:val="24"/>
          <w:rtl/>
        </w:rPr>
        <w:t>אבל, לעתים רחוקות, כשל בלתי הפיך בכבד יכול להתרחש. כשל כבד כזה עשוי לדרוש השתלת כבד</w:t>
      </w:r>
      <w:r w:rsidRPr="00B764BC">
        <w:rPr>
          <w:rFonts w:ascii="inherit" w:eastAsia="Times New Roman" w:hAnsi="inherit" w:cs="Times New Roman"/>
          <w:color w:val="333333"/>
          <w:sz w:val="24"/>
          <w:szCs w:val="24"/>
        </w:rPr>
        <w:t>.</w:t>
      </w:r>
    </w:p>
    <w:p w14:paraId="0A04663F"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תזונה אנטרלית היא בטוחה ויעילה. שני האמצעים הנפוצים של אספקת תזונה אינטראלית הם דרך צינורות</w:t>
      </w:r>
      <w:r w:rsidRPr="00B764BC">
        <w:rPr>
          <w:rFonts w:ascii="inherit" w:eastAsia="Times New Roman" w:hAnsi="inherit" w:cs="Times New Roman"/>
          <w:color w:val="333333"/>
          <w:sz w:val="24"/>
          <w:szCs w:val="24"/>
        </w:rPr>
        <w:t xml:space="preserve"> naso- jejunal </w:t>
      </w:r>
      <w:r w:rsidRPr="00B764BC">
        <w:rPr>
          <w:rFonts w:ascii="inherit" w:eastAsia="Times New Roman" w:hAnsi="inherit" w:cs="Times New Roman"/>
          <w:color w:val="333333"/>
          <w:sz w:val="24"/>
          <w:szCs w:val="24"/>
          <w:rtl/>
        </w:rPr>
        <w:t>או צינורות</w:t>
      </w:r>
      <w:r w:rsidRPr="00B764BC">
        <w:rPr>
          <w:rFonts w:ascii="inherit" w:eastAsia="Times New Roman" w:hAnsi="inherit" w:cs="Times New Roman"/>
          <w:color w:val="333333"/>
          <w:sz w:val="24"/>
          <w:szCs w:val="24"/>
        </w:rPr>
        <w:t xml:space="preserve"> jjunostomy. </w:t>
      </w:r>
      <w:r w:rsidRPr="00B764BC">
        <w:rPr>
          <w:rFonts w:ascii="inherit" w:eastAsia="Times New Roman" w:hAnsi="inherit" w:cs="Times New Roman"/>
          <w:color w:val="333333"/>
          <w:sz w:val="24"/>
          <w:szCs w:val="24"/>
          <w:rtl/>
        </w:rPr>
        <w:t>הג'אג'נום הוא החלק של המעי הדק בדיוק אחרי התריסריון, החלק הראשון של המעי הדק שמעבר לבטן. הן צינורות</w:t>
      </w:r>
      <w:r w:rsidRPr="00B764BC">
        <w:rPr>
          <w:rFonts w:ascii="inherit" w:eastAsia="Times New Roman" w:hAnsi="inherit" w:cs="Times New Roman"/>
          <w:color w:val="333333"/>
          <w:sz w:val="24"/>
          <w:szCs w:val="24"/>
        </w:rPr>
        <w:t xml:space="preserve"> naso-jejunal </w:t>
      </w:r>
      <w:r w:rsidRPr="00B764BC">
        <w:rPr>
          <w:rFonts w:ascii="inherit" w:eastAsia="Times New Roman" w:hAnsi="inherit" w:cs="Times New Roman"/>
          <w:color w:val="333333"/>
          <w:sz w:val="24"/>
          <w:szCs w:val="24"/>
          <w:rtl/>
        </w:rPr>
        <w:t>ו צינורות</w:t>
      </w:r>
      <w:r w:rsidRPr="00B764BC">
        <w:rPr>
          <w:rFonts w:ascii="inherit" w:eastAsia="Times New Roman" w:hAnsi="inherit" w:cs="Times New Roman"/>
          <w:color w:val="333333"/>
          <w:sz w:val="24"/>
          <w:szCs w:val="24"/>
        </w:rPr>
        <w:t xml:space="preserve"> jjunostomy </w:t>
      </w:r>
      <w:r w:rsidRPr="00B764BC">
        <w:rPr>
          <w:rFonts w:ascii="inherit" w:eastAsia="Times New Roman" w:hAnsi="inherit" w:cs="Times New Roman"/>
          <w:color w:val="333333"/>
          <w:sz w:val="24"/>
          <w:szCs w:val="24"/>
          <w:rtl/>
        </w:rPr>
        <w:t>נועדו לעקוף את הבטן ולספק חומרים מזינים לתוך</w:t>
      </w:r>
      <w:r w:rsidRPr="00B764BC">
        <w:rPr>
          <w:rFonts w:ascii="inherit" w:eastAsia="Times New Roman" w:hAnsi="inherit" w:cs="Times New Roman"/>
          <w:color w:val="333333"/>
          <w:sz w:val="24"/>
          <w:szCs w:val="24"/>
        </w:rPr>
        <w:t xml:space="preserve"> jejunum </w:t>
      </w:r>
      <w:r w:rsidRPr="00B764BC">
        <w:rPr>
          <w:rFonts w:ascii="inherit" w:eastAsia="Times New Roman" w:hAnsi="inherit" w:cs="Times New Roman"/>
          <w:color w:val="333333"/>
          <w:sz w:val="24"/>
          <w:szCs w:val="24"/>
          <w:rtl/>
        </w:rPr>
        <w:t>שבו הם יכולים להיספג</w:t>
      </w:r>
      <w:r w:rsidRPr="00B764BC">
        <w:rPr>
          <w:rFonts w:ascii="inherit" w:eastAsia="Times New Roman" w:hAnsi="inherit" w:cs="Times New Roman"/>
          <w:color w:val="333333"/>
          <w:sz w:val="24"/>
          <w:szCs w:val="24"/>
        </w:rPr>
        <w:t>.</w:t>
      </w:r>
    </w:p>
    <w:p w14:paraId="65D336B5"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lastRenderedPageBreak/>
        <w:t>צינור</w:t>
      </w:r>
      <w:r w:rsidRPr="00B764BC">
        <w:rPr>
          <w:rFonts w:ascii="inherit" w:eastAsia="Times New Roman" w:hAnsi="inherit" w:cs="Times New Roman"/>
          <w:color w:val="333333"/>
          <w:sz w:val="24"/>
          <w:szCs w:val="24"/>
        </w:rPr>
        <w:t xml:space="preserve"> naso-jejunal </w:t>
      </w:r>
      <w:r w:rsidRPr="00B764BC">
        <w:rPr>
          <w:rFonts w:ascii="inherit" w:eastAsia="Times New Roman" w:hAnsi="inherit" w:cs="Times New Roman"/>
          <w:color w:val="333333"/>
          <w:sz w:val="24"/>
          <w:szCs w:val="24"/>
          <w:rtl/>
        </w:rPr>
        <w:t>הוא קטטר ארוך, דק מוכנס (בדרך כלל על ידי רדיולוג או גסטרואנטרולוג) דרך הנחיריים לתוך הבטן. קצה צינור</w:t>
      </w:r>
      <w:r w:rsidRPr="00B764BC">
        <w:rPr>
          <w:rFonts w:ascii="inherit" w:eastAsia="Times New Roman" w:hAnsi="inherit" w:cs="Times New Roman"/>
          <w:color w:val="333333"/>
          <w:sz w:val="24"/>
          <w:szCs w:val="24"/>
        </w:rPr>
        <w:t xml:space="preserve"> naso-jejunal </w:t>
      </w:r>
      <w:r w:rsidRPr="00B764BC">
        <w:rPr>
          <w:rFonts w:ascii="inherit" w:eastAsia="Times New Roman" w:hAnsi="inherit" w:cs="Times New Roman"/>
          <w:color w:val="333333"/>
          <w:sz w:val="24"/>
          <w:szCs w:val="24"/>
          <w:rtl/>
        </w:rPr>
        <w:t>מתקדמת לאחר מכן את הבטן לתוך המעי הדק. לעתים קרובות זה חייב להיעשות במהלך אנדוסקופיה העליון</w:t>
      </w:r>
      <w:r w:rsidRPr="00B764BC">
        <w:rPr>
          <w:rFonts w:ascii="inherit" w:eastAsia="Times New Roman" w:hAnsi="inherit" w:cs="Times New Roman"/>
          <w:color w:val="333333"/>
          <w:sz w:val="24"/>
          <w:szCs w:val="24"/>
        </w:rPr>
        <w:t xml:space="preserve"> GI. </w:t>
      </w:r>
      <w:r w:rsidRPr="00B764BC">
        <w:rPr>
          <w:rFonts w:ascii="inherit" w:eastAsia="Times New Roman" w:hAnsi="inherit" w:cs="Times New Roman"/>
          <w:color w:val="333333"/>
          <w:sz w:val="24"/>
          <w:szCs w:val="24"/>
          <w:rtl/>
        </w:rPr>
        <w:t>נוזלים נוזליים מכן ניתן להעביר דרך צינור</w:t>
      </w:r>
      <w:r w:rsidRPr="00B764BC">
        <w:rPr>
          <w:rFonts w:ascii="inherit" w:eastAsia="Times New Roman" w:hAnsi="inherit" w:cs="Times New Roman"/>
          <w:color w:val="333333"/>
          <w:sz w:val="24"/>
          <w:szCs w:val="24"/>
        </w:rPr>
        <w:t xml:space="preserve"> naso-jejunal </w:t>
      </w:r>
      <w:r w:rsidRPr="00B764BC">
        <w:rPr>
          <w:rFonts w:ascii="inherit" w:eastAsia="Times New Roman" w:hAnsi="inherit" w:cs="Times New Roman"/>
          <w:color w:val="333333"/>
          <w:sz w:val="24"/>
          <w:szCs w:val="24"/>
          <w:rtl/>
        </w:rPr>
        <w:t>לתוך המעי הדק. צינורות נאסו</w:t>
      </w:r>
      <w:r w:rsidRPr="00B764BC">
        <w:rPr>
          <w:rFonts w:ascii="inherit" w:eastAsia="Times New Roman" w:hAnsi="inherit" w:cs="Times New Roman"/>
          <w:color w:val="333333"/>
          <w:sz w:val="24"/>
          <w:szCs w:val="24"/>
        </w:rPr>
        <w:t xml:space="preserve">- jejunal </w:t>
      </w:r>
      <w:r w:rsidRPr="00B764BC">
        <w:rPr>
          <w:rFonts w:ascii="inherit" w:eastAsia="Times New Roman" w:hAnsi="inherit" w:cs="Times New Roman"/>
          <w:color w:val="333333"/>
          <w:sz w:val="24"/>
          <w:szCs w:val="24"/>
          <w:rtl/>
        </w:rPr>
        <w:t>בדרך כלל בטוחים, אבל יש חסרונות קוסמטיים וחוסר נוחות של בעל צינור באף. הבעיות המתרחשות עם צינורות</w:t>
      </w:r>
      <w:r w:rsidRPr="00B764BC">
        <w:rPr>
          <w:rFonts w:ascii="inherit" w:eastAsia="Times New Roman" w:hAnsi="inherit" w:cs="Times New Roman"/>
          <w:color w:val="333333"/>
          <w:sz w:val="24"/>
          <w:szCs w:val="24"/>
        </w:rPr>
        <w:t xml:space="preserve"> naso-jejunal </w:t>
      </w:r>
      <w:r w:rsidRPr="00B764BC">
        <w:rPr>
          <w:rFonts w:ascii="inherit" w:eastAsia="Times New Roman" w:hAnsi="inherit" w:cs="Times New Roman"/>
          <w:color w:val="333333"/>
          <w:sz w:val="24"/>
          <w:szCs w:val="24"/>
          <w:rtl/>
        </w:rPr>
        <w:t>הן בעיקר הסרת מקרית או מכוונת על ידי המטופל, חסימה של הצינור על ידי פתרונות תזונתיים מוצקים, ושאיפה (גיבוי של תוכן הבטן לתוך הריאות שעלולות להוביל לדלקת ריאות)</w:t>
      </w:r>
      <w:r w:rsidRPr="00B764BC">
        <w:rPr>
          <w:rFonts w:ascii="inherit" w:eastAsia="Times New Roman" w:hAnsi="inherit" w:cs="Times New Roman"/>
          <w:color w:val="333333"/>
          <w:sz w:val="24"/>
          <w:szCs w:val="24"/>
        </w:rPr>
        <w:t>.</w:t>
      </w:r>
    </w:p>
    <w:p w14:paraId="72E6A3F4"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Pr>
        <w:t xml:space="preserve">A jejunostomy </w:t>
      </w:r>
      <w:r w:rsidRPr="00B764BC">
        <w:rPr>
          <w:rFonts w:ascii="inherit" w:eastAsia="Times New Roman" w:hAnsi="inherit" w:cs="Times New Roman"/>
          <w:color w:val="333333"/>
          <w:sz w:val="24"/>
          <w:szCs w:val="24"/>
          <w:rtl/>
        </w:rPr>
        <w:t>הוא קטטר הניח ישירות לתוך</w:t>
      </w:r>
      <w:r w:rsidRPr="00B764BC">
        <w:rPr>
          <w:rFonts w:ascii="inherit" w:eastAsia="Times New Roman" w:hAnsi="inherit" w:cs="Times New Roman"/>
          <w:color w:val="333333"/>
          <w:sz w:val="24"/>
          <w:szCs w:val="24"/>
        </w:rPr>
        <w:t xml:space="preserve"> jejunum. </w:t>
      </w:r>
      <w:r w:rsidRPr="00B764BC">
        <w:rPr>
          <w:rFonts w:ascii="inherit" w:eastAsia="Times New Roman" w:hAnsi="inherit" w:cs="Times New Roman"/>
          <w:color w:val="333333"/>
          <w:sz w:val="24"/>
          <w:szCs w:val="24"/>
          <w:rtl/>
        </w:rPr>
        <w:t>זה יכול להיעשות במהלך ניתוח בטן רגיל, תוך שימוש בטכניקות פולשניות מינימלי</w:t>
      </w:r>
      <w:r w:rsidRPr="00B764BC">
        <w:rPr>
          <w:rFonts w:ascii="inherit" w:eastAsia="Times New Roman" w:hAnsi="inherit" w:cs="Times New Roman"/>
          <w:color w:val="333333"/>
          <w:sz w:val="24"/>
          <w:szCs w:val="24"/>
        </w:rPr>
        <w:t xml:space="preserve"> (laparoscopy), </w:t>
      </w:r>
      <w:r w:rsidRPr="00B764BC">
        <w:rPr>
          <w:rFonts w:ascii="inherit" w:eastAsia="Times New Roman" w:hAnsi="inherit" w:cs="Times New Roman"/>
          <w:color w:val="333333"/>
          <w:sz w:val="24"/>
          <w:szCs w:val="24"/>
          <w:rtl/>
        </w:rPr>
        <w:t>או על ידי רדיולוג מאומן במיוחד. עם</w:t>
      </w:r>
      <w:r w:rsidRPr="00B764BC">
        <w:rPr>
          <w:rFonts w:ascii="inherit" w:eastAsia="Times New Roman" w:hAnsi="inherit" w:cs="Times New Roman"/>
          <w:color w:val="333333"/>
          <w:sz w:val="24"/>
          <w:szCs w:val="24"/>
        </w:rPr>
        <w:t xml:space="preserve"> jejunostomy, </w:t>
      </w:r>
      <w:r w:rsidRPr="00B764BC">
        <w:rPr>
          <w:rFonts w:ascii="inherit" w:eastAsia="Times New Roman" w:hAnsi="inherit" w:cs="Times New Roman"/>
          <w:color w:val="333333"/>
          <w:sz w:val="24"/>
          <w:szCs w:val="24"/>
          <w:rtl/>
        </w:rPr>
        <w:t>הקטטר עובר דרך העור על דופן הבטן ישירות לתוך</w:t>
      </w:r>
      <w:r w:rsidRPr="00B764BC">
        <w:rPr>
          <w:rFonts w:ascii="inherit" w:eastAsia="Times New Roman" w:hAnsi="inherit" w:cs="Times New Roman"/>
          <w:color w:val="333333"/>
          <w:sz w:val="24"/>
          <w:szCs w:val="24"/>
        </w:rPr>
        <w:t xml:space="preserve"> jejunum. </w:t>
      </w:r>
      <w:r w:rsidRPr="00B764BC">
        <w:rPr>
          <w:rFonts w:ascii="inherit" w:eastAsia="Times New Roman" w:hAnsi="inherit" w:cs="Times New Roman"/>
          <w:color w:val="333333"/>
          <w:sz w:val="24"/>
          <w:szCs w:val="24"/>
          <w:rtl/>
        </w:rPr>
        <w:t>לפני</w:t>
      </w:r>
      <w:r w:rsidRPr="00B764BC">
        <w:rPr>
          <w:rFonts w:ascii="inherit" w:eastAsia="Times New Roman" w:hAnsi="inherit" w:cs="Times New Roman"/>
          <w:color w:val="333333"/>
          <w:sz w:val="24"/>
          <w:szCs w:val="24"/>
        </w:rPr>
        <w:t xml:space="preserve"> jejunostomy </w:t>
      </w:r>
      <w:r w:rsidRPr="00B764BC">
        <w:rPr>
          <w:rFonts w:ascii="inherit" w:eastAsia="Times New Roman" w:hAnsi="inherit" w:cs="Times New Roman"/>
          <w:color w:val="333333"/>
          <w:sz w:val="24"/>
          <w:szCs w:val="24"/>
          <w:rtl/>
        </w:rPr>
        <w:t>ממוקם, משפט של תזונה</w:t>
      </w:r>
      <w:r w:rsidRPr="00B764BC">
        <w:rPr>
          <w:rFonts w:ascii="inherit" w:eastAsia="Times New Roman" w:hAnsi="inherit" w:cs="Times New Roman"/>
          <w:color w:val="333333"/>
          <w:sz w:val="24"/>
          <w:szCs w:val="24"/>
        </w:rPr>
        <w:t xml:space="preserve"> naso- jejunal </w:t>
      </w:r>
      <w:r w:rsidRPr="00B764BC">
        <w:rPr>
          <w:rFonts w:ascii="inherit" w:eastAsia="Times New Roman" w:hAnsi="inherit" w:cs="Times New Roman"/>
          <w:color w:val="333333"/>
          <w:sz w:val="24"/>
          <w:szCs w:val="24"/>
          <w:rtl/>
        </w:rPr>
        <w:t>לעתים קרובות ניתנת כדי להיות בטוח כי המעי הדק אינו מעורב עם אותה בעיה תנועתיות כמו הבטן וכי נוזלים תזונתיים חדורים לתוך המעי הדק יהיה נסבל</w:t>
      </w:r>
      <w:r w:rsidRPr="00B764BC">
        <w:rPr>
          <w:rFonts w:ascii="inherit" w:eastAsia="Times New Roman" w:hAnsi="inherit" w:cs="Times New Roman"/>
          <w:color w:val="333333"/>
          <w:sz w:val="24"/>
          <w:szCs w:val="24"/>
        </w:rPr>
        <w:t>.</w:t>
      </w:r>
    </w:p>
    <w:p w14:paraId="152CBE8E"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אילו תרופות משפיעות על כאבים ובחילות מפני גסטרופרזיס</w:t>
      </w:r>
      <w:r w:rsidRPr="00B764BC">
        <w:rPr>
          <w:rFonts w:ascii="inherit" w:eastAsia="Times New Roman" w:hAnsi="inherit" w:cs="Times New Roman"/>
          <w:color w:val="282C2E"/>
          <w:sz w:val="47"/>
          <w:szCs w:val="47"/>
        </w:rPr>
        <w:t>?</w:t>
      </w:r>
    </w:p>
    <w:p w14:paraId="70970B40" w14:textId="77777777" w:rsidR="00B764BC" w:rsidRPr="00B764BC" w:rsidRDefault="00B764BC" w:rsidP="00B764BC">
      <w:pPr>
        <w:shd w:val="clear" w:color="auto" w:fill="FFFFFF"/>
        <w:bidi w:val="0"/>
        <w:spacing w:after="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b/>
          <w:bCs/>
          <w:color w:val="333333"/>
          <w:sz w:val="24"/>
          <w:szCs w:val="24"/>
          <w:bdr w:val="none" w:sz="0" w:space="0" w:color="auto" w:frame="1"/>
          <w:rtl/>
        </w:rPr>
        <w:t>תרופות המשמשות להקלה על בחילות והקאות</w:t>
      </w:r>
      <w:r w:rsidRPr="00B764BC">
        <w:rPr>
          <w:rFonts w:ascii="inherit" w:eastAsia="Times New Roman" w:hAnsi="inherit" w:cs="Times New Roman"/>
          <w:color w:val="333333"/>
          <w:sz w:val="24"/>
          <w:szCs w:val="24"/>
          <w:rtl/>
        </w:rPr>
        <w:t> בגסטרופרזיס כוללות תרופות לטיפול בסמים (ראה דיון בהמשך) כגון</w:t>
      </w:r>
      <w:r w:rsidRPr="00B764BC">
        <w:rPr>
          <w:rFonts w:ascii="inherit" w:eastAsia="Times New Roman" w:hAnsi="inherit" w:cs="Times New Roman"/>
          <w:color w:val="333333"/>
          <w:sz w:val="24"/>
          <w:szCs w:val="24"/>
        </w:rPr>
        <w:t xml:space="preserve"> metoclopramide (Reglan) </w:t>
      </w:r>
      <w:r w:rsidRPr="00B764BC">
        <w:rPr>
          <w:rFonts w:ascii="inherit" w:eastAsia="Times New Roman" w:hAnsi="inherit" w:cs="Times New Roman"/>
          <w:color w:val="333333"/>
          <w:sz w:val="24"/>
          <w:szCs w:val="24"/>
          <w:rtl/>
        </w:rPr>
        <w:t>ו</w:t>
      </w:r>
      <w:r w:rsidRPr="00B764BC">
        <w:rPr>
          <w:rFonts w:ascii="inherit" w:eastAsia="Times New Roman" w:hAnsi="inherit" w:cs="Times New Roman"/>
          <w:color w:val="333333"/>
          <w:sz w:val="24"/>
          <w:szCs w:val="24"/>
        </w:rPr>
        <w:t xml:space="preserve">- domperidone, </w:t>
      </w:r>
      <w:r w:rsidRPr="00B764BC">
        <w:rPr>
          <w:rFonts w:ascii="inherit" w:eastAsia="Times New Roman" w:hAnsi="inherit" w:cs="Times New Roman"/>
          <w:color w:val="333333"/>
          <w:sz w:val="24"/>
          <w:szCs w:val="24"/>
          <w:rtl/>
        </w:rPr>
        <w:t>תרופות נגד בחילה כגון פרוכלוראפרזין (קומפזין) ו</w:t>
      </w:r>
      <w:r w:rsidRPr="00B764BC">
        <w:rPr>
          <w:rFonts w:ascii="inherit" w:eastAsia="Times New Roman" w:hAnsi="inherit" w:cs="Times New Roman"/>
          <w:color w:val="333333"/>
          <w:sz w:val="24"/>
          <w:szCs w:val="24"/>
        </w:rPr>
        <w:t xml:space="preserve">- Promethazine (Phenergan), </w:t>
      </w:r>
      <w:r w:rsidRPr="00B764BC">
        <w:rPr>
          <w:rFonts w:ascii="inherit" w:eastAsia="Times New Roman" w:hAnsi="inherit" w:cs="Times New Roman"/>
          <w:color w:val="333333"/>
          <w:sz w:val="24"/>
          <w:szCs w:val="24"/>
          <w:rtl/>
        </w:rPr>
        <w:t>סרוטונין אנטגוניסטים כגון</w:t>
      </w:r>
      <w:r w:rsidRPr="00B764BC">
        <w:rPr>
          <w:rFonts w:ascii="inherit" w:eastAsia="Times New Roman" w:hAnsi="inherit" w:cs="Times New Roman"/>
          <w:color w:val="333333"/>
          <w:sz w:val="24"/>
          <w:szCs w:val="24"/>
        </w:rPr>
        <w:t xml:space="preserve"> ondansetron (Zofran ), </w:t>
      </w:r>
      <w:r w:rsidRPr="00B764BC">
        <w:rPr>
          <w:rFonts w:ascii="inherit" w:eastAsia="Times New Roman" w:hAnsi="inherit" w:cs="Times New Roman"/>
          <w:color w:val="333333"/>
          <w:sz w:val="24"/>
          <w:szCs w:val="24"/>
          <w:rtl/>
        </w:rPr>
        <w:t>תרופות אנטי-כולינרגיות כגון תיקון סקופאמין (המשמש בדרך כלל לטיפול בחולי תנועה), תרופות המשמשות לטיפול בחילות בחולים עם כימותרפיה בסרטן, כגון אפרייטנט</w:t>
      </w:r>
      <w:r w:rsidRPr="00B764BC">
        <w:rPr>
          <w:rFonts w:ascii="inherit" w:eastAsia="Times New Roman" w:hAnsi="inherit" w:cs="Times New Roman"/>
          <w:color w:val="333333"/>
          <w:sz w:val="24"/>
          <w:szCs w:val="24"/>
        </w:rPr>
        <w:t xml:space="preserve"> (Emend) </w:t>
      </w:r>
      <w:r w:rsidRPr="00B764BC">
        <w:rPr>
          <w:rFonts w:ascii="inherit" w:eastAsia="Times New Roman" w:hAnsi="inherit" w:cs="Times New Roman"/>
          <w:color w:val="333333"/>
          <w:sz w:val="24"/>
          <w:szCs w:val="24"/>
          <w:rtl/>
        </w:rPr>
        <w:t>ומריחואנה רפואית (מרינול)</w:t>
      </w:r>
      <w:r w:rsidRPr="00B764BC">
        <w:rPr>
          <w:rFonts w:ascii="inherit" w:eastAsia="Times New Roman" w:hAnsi="inherit" w:cs="Times New Roman"/>
          <w:color w:val="333333"/>
          <w:sz w:val="24"/>
          <w:szCs w:val="24"/>
        </w:rPr>
        <w:t>.</w:t>
      </w:r>
    </w:p>
    <w:p w14:paraId="6D9782E5" w14:textId="77777777" w:rsidR="00B764BC" w:rsidRPr="00B764BC" w:rsidRDefault="00B764BC" w:rsidP="00B764BC">
      <w:pPr>
        <w:shd w:val="clear" w:color="auto" w:fill="FFFFFF"/>
        <w:bidi w:val="0"/>
        <w:spacing w:after="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b/>
          <w:bCs/>
          <w:color w:val="333333"/>
          <w:sz w:val="24"/>
          <w:szCs w:val="24"/>
          <w:bdr w:val="none" w:sz="0" w:space="0" w:color="auto" w:frame="1"/>
          <w:rtl/>
        </w:rPr>
        <w:t>תרופות המשמשות להקלה על כאבי בטן</w:t>
      </w:r>
      <w:r w:rsidRPr="00B764BC">
        <w:rPr>
          <w:rFonts w:ascii="inherit" w:eastAsia="Times New Roman" w:hAnsi="inherit" w:cs="Times New Roman"/>
          <w:color w:val="333333"/>
          <w:sz w:val="24"/>
          <w:szCs w:val="24"/>
          <w:rtl/>
        </w:rPr>
        <w:t> בגסטופרזה כוללות תרופות נוגדות דלקת לא סטרואידאליות</w:t>
      </w:r>
      <w:r w:rsidRPr="00B764BC">
        <w:rPr>
          <w:rFonts w:ascii="inherit" w:eastAsia="Times New Roman" w:hAnsi="inherit" w:cs="Times New Roman"/>
          <w:color w:val="333333"/>
          <w:sz w:val="24"/>
          <w:szCs w:val="24"/>
        </w:rPr>
        <w:t xml:space="preserve"> (NSAID) </w:t>
      </w:r>
      <w:r w:rsidRPr="00B764BC">
        <w:rPr>
          <w:rFonts w:ascii="inherit" w:eastAsia="Times New Roman" w:hAnsi="inherit" w:cs="Times New Roman"/>
          <w:color w:val="333333"/>
          <w:sz w:val="24"/>
          <w:szCs w:val="24"/>
          <w:rtl/>
        </w:rPr>
        <w:t>כגון איבופרופן (מוטרין) ונאפרוקסן</w:t>
      </w:r>
      <w:r w:rsidRPr="00B764BC">
        <w:rPr>
          <w:rFonts w:ascii="inherit" w:eastAsia="Times New Roman" w:hAnsi="inherit" w:cs="Times New Roman"/>
          <w:color w:val="333333"/>
          <w:sz w:val="24"/>
          <w:szCs w:val="24"/>
        </w:rPr>
        <w:t xml:space="preserve"> (Aleve), </w:t>
      </w:r>
      <w:r w:rsidRPr="00B764BC">
        <w:rPr>
          <w:rFonts w:ascii="inherit" w:eastAsia="Times New Roman" w:hAnsi="inherit" w:cs="Times New Roman"/>
          <w:color w:val="333333"/>
          <w:sz w:val="24"/>
          <w:szCs w:val="24"/>
          <w:rtl/>
        </w:rPr>
        <w:t>תרופות נוגדות דיכאון טריציקליות במינון נמוך כגון</w:t>
      </w:r>
      <w:r w:rsidRPr="00B764BC">
        <w:rPr>
          <w:rFonts w:ascii="inherit" w:eastAsia="Times New Roman" w:hAnsi="inherit" w:cs="Times New Roman"/>
          <w:color w:val="333333"/>
          <w:sz w:val="24"/>
          <w:szCs w:val="24"/>
        </w:rPr>
        <w:t xml:space="preserve"> amitriptyline (Elavil, Endep), </w:t>
      </w:r>
      <w:r w:rsidRPr="00B764BC">
        <w:rPr>
          <w:rFonts w:ascii="inherit" w:eastAsia="Times New Roman" w:hAnsi="inherit" w:cs="Times New Roman"/>
          <w:color w:val="333333"/>
          <w:sz w:val="24"/>
          <w:szCs w:val="24"/>
          <w:rtl/>
        </w:rPr>
        <w:t>תרופות החוסמות עצבים שחשים כאב כמו</w:t>
      </w:r>
      <w:r w:rsidRPr="00B764BC">
        <w:rPr>
          <w:rFonts w:ascii="inherit" w:eastAsia="Times New Roman" w:hAnsi="inherit" w:cs="Times New Roman"/>
          <w:color w:val="333333"/>
          <w:sz w:val="24"/>
          <w:szCs w:val="24"/>
        </w:rPr>
        <w:t xml:space="preserve"> gabapentin (Neurontin), </w:t>
      </w:r>
      <w:r w:rsidRPr="00B764BC">
        <w:rPr>
          <w:rFonts w:ascii="inherit" w:eastAsia="Times New Roman" w:hAnsi="inherit" w:cs="Times New Roman"/>
          <w:color w:val="333333"/>
          <w:sz w:val="24"/>
          <w:szCs w:val="24"/>
          <w:rtl/>
        </w:rPr>
        <w:t>וכן סמים כגון</w:t>
      </w:r>
      <w:r w:rsidRPr="00B764BC">
        <w:rPr>
          <w:rFonts w:ascii="inherit" w:eastAsia="Times New Roman" w:hAnsi="inherit" w:cs="Times New Roman"/>
          <w:color w:val="333333"/>
          <w:sz w:val="24"/>
          <w:szCs w:val="24"/>
        </w:rPr>
        <w:t xml:space="preserve"> tramadol (Ultram) </w:t>
      </w:r>
      <w:r w:rsidRPr="00B764BC">
        <w:rPr>
          <w:rFonts w:ascii="inherit" w:eastAsia="Times New Roman" w:hAnsi="inherit" w:cs="Times New Roman"/>
          <w:color w:val="333333"/>
          <w:sz w:val="24"/>
          <w:szCs w:val="24"/>
          <w:rtl/>
        </w:rPr>
        <w:t>ו</w:t>
      </w:r>
      <w:r w:rsidRPr="00B764BC">
        <w:rPr>
          <w:rFonts w:ascii="inherit" w:eastAsia="Times New Roman" w:hAnsi="inherit" w:cs="Times New Roman"/>
          <w:color w:val="333333"/>
          <w:sz w:val="24"/>
          <w:szCs w:val="24"/>
        </w:rPr>
        <w:t xml:space="preserve"> fentanyl (Duragesic). (</w:t>
      </w:r>
      <w:r w:rsidRPr="00B764BC">
        <w:rPr>
          <w:rFonts w:ascii="inherit" w:eastAsia="Times New Roman" w:hAnsi="inherit" w:cs="Times New Roman"/>
          <w:color w:val="333333"/>
          <w:sz w:val="24"/>
          <w:szCs w:val="24"/>
          <w:rtl/>
        </w:rPr>
        <w:t>עם זאת, סמים כקבוצה נוטים לגרום עצירות ריקה איטית של הבטן, ולכן, יש להימנע או להשתמש בו בזהירות בחולים עם</w:t>
      </w:r>
      <w:r w:rsidRPr="00B764BC">
        <w:rPr>
          <w:rFonts w:ascii="inherit" w:eastAsia="Times New Roman" w:hAnsi="inherit" w:cs="Times New Roman"/>
          <w:color w:val="333333"/>
          <w:sz w:val="24"/>
          <w:szCs w:val="24"/>
        </w:rPr>
        <w:t xml:space="preserve"> gastroparesis.</w:t>
      </w:r>
    </w:p>
    <w:p w14:paraId="688573B7"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האם יש ניתוח לטיפול בגסטרופרזיס</w:t>
      </w:r>
      <w:r w:rsidRPr="00B764BC">
        <w:rPr>
          <w:rFonts w:ascii="inherit" w:eastAsia="Times New Roman" w:hAnsi="inherit" w:cs="Times New Roman"/>
          <w:color w:val="282C2E"/>
          <w:sz w:val="47"/>
          <w:szCs w:val="47"/>
        </w:rPr>
        <w:t>?</w:t>
      </w:r>
    </w:p>
    <w:p w14:paraId="62B51C4E" w14:textId="77777777" w:rsidR="00B764BC" w:rsidRPr="00B764BC" w:rsidRDefault="00B764BC" w:rsidP="00B764BC">
      <w:pPr>
        <w:shd w:val="clear" w:color="auto" w:fill="FFFFFF"/>
        <w:bidi w:val="0"/>
        <w:spacing w:after="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b/>
          <w:bCs/>
          <w:color w:val="333333"/>
          <w:sz w:val="24"/>
          <w:szCs w:val="24"/>
          <w:bdr w:val="none" w:sz="0" w:space="0" w:color="auto" w:frame="1"/>
          <w:rtl/>
        </w:rPr>
        <w:t>צעדה חשמלית: צעדה</w:t>
      </w:r>
      <w:r w:rsidRPr="00B764BC">
        <w:rPr>
          <w:rFonts w:ascii="inherit" w:eastAsia="Times New Roman" w:hAnsi="inherit" w:cs="Times New Roman"/>
          <w:color w:val="333333"/>
          <w:sz w:val="24"/>
          <w:szCs w:val="24"/>
          <w:rtl/>
        </w:rPr>
        <w:t> חשמלית של הבטן היא שיטה חדשה לטיפול בגסטרופרזיס חמורה. הקצב החשמלי של הבטן מקביל לקצב לב בטיפול בדופק לב איטי באופן חריג, והוא כולל את המיקום של קוצב לב. קוצב הלב בדרך כלל ממוקם</w:t>
      </w:r>
      <w:r w:rsidRPr="00B764BC">
        <w:rPr>
          <w:rFonts w:ascii="inherit" w:eastAsia="Times New Roman" w:hAnsi="inherit" w:cs="Times New Roman"/>
          <w:color w:val="333333"/>
          <w:sz w:val="24"/>
          <w:szCs w:val="24"/>
        </w:rPr>
        <w:t xml:space="preserve"> lararoscopically </w:t>
      </w:r>
      <w:r w:rsidRPr="00B764BC">
        <w:rPr>
          <w:rFonts w:ascii="inherit" w:eastAsia="Times New Roman" w:hAnsi="inherit" w:cs="Times New Roman"/>
          <w:color w:val="333333"/>
          <w:sz w:val="24"/>
          <w:szCs w:val="24"/>
          <w:rtl/>
        </w:rPr>
        <w:t xml:space="preserve">ואינו דורש חתך בטן גדול להיכנס לבטן. במהלך המיקום, אלקטרודות חוט מחוברים שריר הבטן. החוטים מובאים דרך דופן הבטן ממש מתחת לעור. </w:t>
      </w:r>
      <w:r w:rsidRPr="00B764BC">
        <w:rPr>
          <w:rFonts w:ascii="inherit" w:eastAsia="Times New Roman" w:hAnsi="inherit" w:cs="Times New Roman"/>
          <w:color w:val="333333"/>
          <w:sz w:val="24"/>
          <w:szCs w:val="24"/>
          <w:rtl/>
        </w:rPr>
        <w:lastRenderedPageBreak/>
        <w:t>החוטים מחוברים לקוצב קוצב קטן המופעל באמצעות סוללה, שקבור בתוך שקיק שנוצר באופן ניתוחי מתחת לעור. העור הוא אז</w:t>
      </w:r>
      <w:r w:rsidRPr="00B764BC">
        <w:rPr>
          <w:rFonts w:ascii="inherit" w:eastAsia="Times New Roman" w:hAnsi="inherit" w:cs="Times New Roman"/>
          <w:color w:val="333333"/>
          <w:sz w:val="24"/>
          <w:szCs w:val="24"/>
        </w:rPr>
        <w:t xml:space="preserve"> sutured </w:t>
      </w:r>
      <w:r w:rsidRPr="00B764BC">
        <w:rPr>
          <w:rFonts w:ascii="inherit" w:eastAsia="Times New Roman" w:hAnsi="inherit" w:cs="Times New Roman"/>
          <w:color w:val="333333"/>
          <w:sz w:val="24"/>
          <w:szCs w:val="24"/>
          <w:rtl/>
        </w:rPr>
        <w:t>כך הקוצב ואת חוטי מתחת לעור. קוצב הלב מייצר דחפים חשמליים המועברים על ידי החוטים אל שרירי הבטן, והשרירים מתכווצים בתגובה לדחפים. קצב חשמלי יעיל בחולים רבים עם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חמורה, אך מספר החולים שטופלו הוא קטן</w:t>
      </w:r>
      <w:r w:rsidRPr="00B764BC">
        <w:rPr>
          <w:rFonts w:ascii="inherit" w:eastAsia="Times New Roman" w:hAnsi="inherit" w:cs="Times New Roman"/>
          <w:color w:val="333333"/>
          <w:sz w:val="24"/>
          <w:szCs w:val="24"/>
        </w:rPr>
        <w:t>.</w:t>
      </w:r>
    </w:p>
    <w:p w14:paraId="590BBA98" w14:textId="77777777" w:rsidR="00B764BC" w:rsidRPr="00B764BC" w:rsidRDefault="00B764BC" w:rsidP="00B764BC">
      <w:pPr>
        <w:shd w:val="clear" w:color="auto" w:fill="FFFFFF"/>
        <w:bidi w:val="0"/>
        <w:spacing w:after="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b/>
          <w:bCs/>
          <w:color w:val="333333"/>
          <w:sz w:val="24"/>
          <w:szCs w:val="24"/>
          <w:bdr w:val="none" w:sz="0" w:space="0" w:color="auto" w:frame="1"/>
          <w:rtl/>
        </w:rPr>
        <w:t>ניתוח</w:t>
      </w:r>
      <w:r w:rsidRPr="00B764BC">
        <w:rPr>
          <w:rFonts w:ascii="inherit" w:eastAsia="Times New Roman" w:hAnsi="inherit" w:cs="Times New Roman"/>
          <w:b/>
          <w:bCs/>
          <w:color w:val="333333"/>
          <w:sz w:val="24"/>
          <w:szCs w:val="24"/>
          <w:bdr w:val="none" w:sz="0" w:space="0" w:color="auto" w:frame="1"/>
        </w:rPr>
        <w:t>:</w:t>
      </w:r>
      <w:r w:rsidRPr="00B764BC">
        <w:rPr>
          <w:rFonts w:ascii="inherit" w:eastAsia="Times New Roman" w:hAnsi="inherit" w:cs="Times New Roman"/>
          <w:color w:val="333333"/>
          <w:sz w:val="24"/>
          <w:szCs w:val="24"/>
        </w:rPr>
        <w:t> </w:t>
      </w:r>
      <w:r w:rsidRPr="00B764BC">
        <w:rPr>
          <w:rFonts w:ascii="inherit" w:eastAsia="Times New Roman" w:hAnsi="inherit" w:cs="Times New Roman"/>
          <w:color w:val="333333"/>
          <w:sz w:val="24"/>
          <w:szCs w:val="24"/>
          <w:rtl/>
        </w:rPr>
        <w:t>כירורגיה מדי פעם משמש לטיפול</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מטרת הניתוח היא ליצור פתח גדול יותר בין הבטן לבין המעי, על מנת לסייע בתהליך של ריקון תכולת הבטן. לחלופין, את הבטן כולה ניתן להסיר. נהלים אלה צריכים להיחשב רק כאשר כל האמצעים האחרים נכשלו בגלל הסיבוכים הפוטנציאליים של הניתוח. הניתוח צריך להיעשות רק על ידי מנתחים עם גסטרואנטרולוגים בעלי ידע וניסיון בטיפול בחולים עם הפרעות בתנועתיות במערכת העיכול (הפרעות בעצבים או בשרירים במערכת העיכול המשפיעים על העיכול ועל העברת המזון)</w:t>
      </w:r>
      <w:r w:rsidRPr="00B764BC">
        <w:rPr>
          <w:rFonts w:ascii="inherit" w:eastAsia="Times New Roman" w:hAnsi="inherit" w:cs="Times New Roman"/>
          <w:color w:val="333333"/>
          <w:sz w:val="24"/>
          <w:szCs w:val="24"/>
        </w:rPr>
        <w:t>.</w:t>
      </w:r>
    </w:p>
    <w:p w14:paraId="32024664"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מהי הפרוגנוזה (תוצאה ארוכת טווח) עבור חולים עם גסטרופרזיס</w:t>
      </w:r>
      <w:r w:rsidRPr="00B764BC">
        <w:rPr>
          <w:rFonts w:ascii="inherit" w:eastAsia="Times New Roman" w:hAnsi="inherit" w:cs="Times New Roman"/>
          <w:color w:val="282C2E"/>
          <w:sz w:val="47"/>
          <w:szCs w:val="47"/>
        </w:rPr>
        <w:t>?</w:t>
      </w:r>
    </w:p>
    <w:p w14:paraId="1C5336C2"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אם</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נגרמת על ידי בעיה הפיך, למשל הלבלב, המצב יישכח כאשר הבעיה הבסיסית נפתרת. אצל אנשים הסובלים מסוכרת, שליטה טובה יותר ברמת הסוכר בדם תשפר את ריקון הקיבה. אם אין סיבה הפיך</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לעתים נדירות נפתרת. למעשה, זה עלול להחמיר עם הזמן</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קשה במיוחד לטפל כאשר יש הפרעות תנועתיות הנלוות של השרירים של המעי הדק</w:t>
      </w:r>
      <w:r w:rsidRPr="00B764BC">
        <w:rPr>
          <w:rFonts w:ascii="inherit" w:eastAsia="Times New Roman" w:hAnsi="inherit" w:cs="Times New Roman"/>
          <w:color w:val="333333"/>
          <w:sz w:val="24"/>
          <w:szCs w:val="24"/>
        </w:rPr>
        <w:t>.</w:t>
      </w:r>
    </w:p>
    <w:p w14:paraId="3F686E71" w14:textId="77777777" w:rsidR="00B764BC" w:rsidRPr="00B764BC" w:rsidRDefault="00B764BC" w:rsidP="00B764BC">
      <w:pPr>
        <w:shd w:val="clear" w:color="auto" w:fill="FFFFFF"/>
        <w:bidi w:val="0"/>
        <w:spacing w:before="199" w:line="240" w:lineRule="auto"/>
        <w:jc w:val="left"/>
        <w:textAlignment w:val="baseline"/>
        <w:outlineLvl w:val="1"/>
        <w:rPr>
          <w:rFonts w:ascii="inherit" w:eastAsia="Times New Roman" w:hAnsi="inherit" w:cs="Times New Roman"/>
          <w:color w:val="282C2E"/>
          <w:sz w:val="47"/>
          <w:szCs w:val="47"/>
        </w:rPr>
      </w:pPr>
      <w:r w:rsidRPr="00B764BC">
        <w:rPr>
          <w:rFonts w:ascii="inherit" w:eastAsia="Times New Roman" w:hAnsi="inherit" w:cs="Times New Roman"/>
          <w:color w:val="282C2E"/>
          <w:sz w:val="47"/>
          <w:szCs w:val="47"/>
          <w:rtl/>
        </w:rPr>
        <w:t>מה חדש בגסטרופרזיס</w:t>
      </w:r>
      <w:r w:rsidRPr="00B764BC">
        <w:rPr>
          <w:rFonts w:ascii="inherit" w:eastAsia="Times New Roman" w:hAnsi="inherit" w:cs="Times New Roman"/>
          <w:color w:val="282C2E"/>
          <w:sz w:val="47"/>
          <w:szCs w:val="47"/>
        </w:rPr>
        <w:t>?</w:t>
      </w:r>
    </w:p>
    <w:p w14:paraId="2461C735" w14:textId="77777777" w:rsidR="00B764BC" w:rsidRPr="00B764BC" w:rsidRDefault="00B764BC" w:rsidP="00B764BC">
      <w:pPr>
        <w:shd w:val="clear" w:color="auto" w:fill="FFFFFF"/>
        <w:bidi w:val="0"/>
        <w:spacing w:after="300"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הטיפול הניסויי החדש עבור</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הוא הזרקה של</w:t>
      </w:r>
      <w:r w:rsidRPr="00B764BC">
        <w:rPr>
          <w:rFonts w:ascii="inherit" w:eastAsia="Times New Roman" w:hAnsi="inherit" w:cs="Times New Roman"/>
          <w:color w:val="333333"/>
          <w:sz w:val="24"/>
          <w:szCs w:val="24"/>
        </w:rPr>
        <w:t xml:space="preserve"> toxin botulinum </w:t>
      </w:r>
      <w:r w:rsidRPr="00B764BC">
        <w:rPr>
          <w:rFonts w:ascii="inherit" w:eastAsia="Times New Roman" w:hAnsi="inherit" w:cs="Times New Roman"/>
          <w:color w:val="333333"/>
          <w:sz w:val="24"/>
          <w:szCs w:val="24"/>
          <w:rtl/>
        </w:rPr>
        <w:t>לתוך פילורוס. הפילורוס הוא הערוץ הצר שדרכו עובר המזון מהבטן לתריסריון. הפילוס, כמו הבטן, הוא איבר שרירי. הפילירוס סגור רוב הזמן עקב התכווצות מתמשכת של שריר פילורי. לסירוגין הוא פותח ומאפשר הפרשות מהבטן להיכנס למעי הדק. אחרי הארוחות, פילורוס חשוב מאוד עבור</w:t>
      </w:r>
      <w:r w:rsidRPr="00B764BC">
        <w:rPr>
          <w:rFonts w:ascii="inherit" w:eastAsia="Times New Roman" w:hAnsi="inherit" w:cs="Times New Roman"/>
          <w:color w:val="333333"/>
          <w:sz w:val="24"/>
          <w:szCs w:val="24"/>
        </w:rPr>
        <w:t xml:space="preserve"> metering </w:t>
      </w:r>
      <w:r w:rsidRPr="00B764BC">
        <w:rPr>
          <w:rFonts w:ascii="inherit" w:eastAsia="Times New Roman" w:hAnsi="inherit" w:cs="Times New Roman"/>
          <w:color w:val="333333"/>
          <w:sz w:val="24"/>
          <w:szCs w:val="24"/>
          <w:rtl/>
        </w:rPr>
        <w:t>ריקון הבטן. ב</w:t>
      </w:r>
      <w:r w:rsidRPr="00B764BC">
        <w:rPr>
          <w:rFonts w:ascii="inherit" w:eastAsia="Times New Roman" w:hAnsi="inherit" w:cs="Times New Roman"/>
          <w:color w:val="333333"/>
          <w:sz w:val="24"/>
          <w:szCs w:val="24"/>
        </w:rPr>
        <w:t xml:space="preserve"> gastroparesis, </w:t>
      </w:r>
      <w:r w:rsidRPr="00B764BC">
        <w:rPr>
          <w:rFonts w:ascii="inherit" w:eastAsia="Times New Roman" w:hAnsi="inherit" w:cs="Times New Roman"/>
          <w:color w:val="333333"/>
          <w:sz w:val="24"/>
          <w:szCs w:val="24"/>
          <w:rtl/>
        </w:rPr>
        <w:t>למרות שרירי הבטן חלשים כל הזמן, שריר של פילורוס נשאר חזק התכווץ הפיליוס סגור יחסית. ההשערה היתה שאם כוח השריר הפילורי ירד, המזון עלול להתרוקן מהר יותר מן הבטן. למרות התוצאות הראשוניות היו טובות, מחקרים הבאים לא אישר את היתרון של</w:t>
      </w:r>
      <w:r w:rsidRPr="00B764BC">
        <w:rPr>
          <w:rFonts w:ascii="inherit" w:eastAsia="Times New Roman" w:hAnsi="inherit" w:cs="Times New Roman"/>
          <w:color w:val="333333"/>
          <w:sz w:val="24"/>
          <w:szCs w:val="24"/>
        </w:rPr>
        <w:t xml:space="preserve"> toxin </w:t>
      </w:r>
      <w:r w:rsidRPr="00B764BC">
        <w:rPr>
          <w:rFonts w:ascii="inherit" w:eastAsia="Times New Roman" w:hAnsi="inherit" w:cs="Times New Roman"/>
          <w:color w:val="333333"/>
          <w:sz w:val="24"/>
          <w:szCs w:val="24"/>
          <w:rtl/>
        </w:rPr>
        <w:t>בוטולינום. למרות התוצאות הראשונית עם בוטוליניום</w:t>
      </w:r>
      <w:r w:rsidRPr="00B764BC">
        <w:rPr>
          <w:rFonts w:ascii="inherit" w:eastAsia="Times New Roman" w:hAnsi="inherit" w:cs="Times New Roman"/>
          <w:color w:val="333333"/>
          <w:sz w:val="24"/>
          <w:szCs w:val="24"/>
        </w:rPr>
        <w:t xml:space="preserve"> toxin </w:t>
      </w:r>
      <w:r w:rsidRPr="00B764BC">
        <w:rPr>
          <w:rFonts w:ascii="inherit" w:eastAsia="Times New Roman" w:hAnsi="inherit" w:cs="Times New Roman"/>
          <w:color w:val="333333"/>
          <w:sz w:val="24"/>
          <w:szCs w:val="24"/>
          <w:rtl/>
        </w:rPr>
        <w:t>היו טובים, מחקרים הבאים לא אישר את היתרון. השימוש בו צריך להיחשב ניסיוני</w:t>
      </w:r>
      <w:r w:rsidRPr="00B764BC">
        <w:rPr>
          <w:rFonts w:ascii="inherit" w:eastAsia="Times New Roman" w:hAnsi="inherit" w:cs="Times New Roman"/>
          <w:color w:val="333333"/>
          <w:sz w:val="24"/>
          <w:szCs w:val="24"/>
        </w:rPr>
        <w:t>.</w:t>
      </w:r>
    </w:p>
    <w:p w14:paraId="56241425" w14:textId="77777777" w:rsidR="00B764BC" w:rsidRPr="00B764BC" w:rsidRDefault="00B764BC" w:rsidP="00B764BC">
      <w:pPr>
        <w:shd w:val="clear" w:color="auto" w:fill="FFFFFF"/>
        <w:bidi w:val="0"/>
        <w:spacing w:line="390" w:lineRule="atLeast"/>
        <w:jc w:val="left"/>
        <w:textAlignment w:val="baseline"/>
        <w:rPr>
          <w:rFonts w:ascii="inherit" w:eastAsia="Times New Roman" w:hAnsi="inherit" w:cs="Times New Roman"/>
          <w:color w:val="333333"/>
          <w:sz w:val="24"/>
          <w:szCs w:val="24"/>
        </w:rPr>
      </w:pPr>
      <w:r w:rsidRPr="00B764BC">
        <w:rPr>
          <w:rFonts w:ascii="inherit" w:eastAsia="Times New Roman" w:hAnsi="inherit" w:cs="Times New Roman"/>
          <w:color w:val="333333"/>
          <w:sz w:val="24"/>
          <w:szCs w:val="24"/>
          <w:rtl/>
        </w:rPr>
        <w:t>למרות הליך כירורגי, המכונה</w:t>
      </w:r>
      <w:r w:rsidRPr="00B764BC">
        <w:rPr>
          <w:rFonts w:ascii="inherit" w:eastAsia="Times New Roman" w:hAnsi="inherit" w:cs="Times New Roman"/>
          <w:color w:val="333333"/>
          <w:sz w:val="24"/>
          <w:szCs w:val="24"/>
        </w:rPr>
        <w:t xml:space="preserve"> pyloroplasty, </w:t>
      </w:r>
      <w:r w:rsidRPr="00B764BC">
        <w:rPr>
          <w:rFonts w:ascii="inherit" w:eastAsia="Times New Roman" w:hAnsi="inherit" w:cs="Times New Roman"/>
          <w:color w:val="333333"/>
          <w:sz w:val="24"/>
          <w:szCs w:val="24"/>
          <w:rtl/>
        </w:rPr>
        <w:t>כדי להגדיל את</w:t>
      </w:r>
      <w:r w:rsidRPr="00B764BC">
        <w:rPr>
          <w:rFonts w:ascii="inherit" w:eastAsia="Times New Roman" w:hAnsi="inherit" w:cs="Times New Roman"/>
          <w:color w:val="333333"/>
          <w:sz w:val="24"/>
          <w:szCs w:val="24"/>
        </w:rPr>
        <w:t xml:space="preserve"> pylorus </w:t>
      </w:r>
      <w:r w:rsidRPr="00B764BC">
        <w:rPr>
          <w:rFonts w:ascii="inherit" w:eastAsia="Times New Roman" w:hAnsi="inherit" w:cs="Times New Roman"/>
          <w:color w:val="333333"/>
          <w:sz w:val="24"/>
          <w:szCs w:val="24"/>
          <w:rtl/>
        </w:rPr>
        <w:t>כבר בשימוש בעבר כדי לטפל בבעיות עם התרוקנות הבטן, זה ניתוח גדול יש תוצאות מעורבות ביחס ליעילות שלה</w:t>
      </w:r>
      <w:r w:rsidRPr="00B764BC">
        <w:rPr>
          <w:rFonts w:ascii="inherit" w:eastAsia="Times New Roman" w:hAnsi="inherit" w:cs="Times New Roman"/>
          <w:color w:val="333333"/>
          <w:sz w:val="24"/>
          <w:szCs w:val="24"/>
        </w:rPr>
        <w:t>.</w:t>
      </w:r>
    </w:p>
    <w:p w14:paraId="54C813E3" w14:textId="02F92A3D" w:rsidR="00B764BC" w:rsidRDefault="00B764BC" w:rsidP="005E43AE">
      <w:pPr>
        <w:rPr>
          <w:rtl/>
        </w:rPr>
      </w:pPr>
      <w:r>
        <w:rPr>
          <w:rFonts w:hint="cs"/>
          <w:rtl/>
        </w:rPr>
        <w:t>===</w:t>
      </w:r>
    </w:p>
    <w:p w14:paraId="787BC5D4"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96" w:anchor="menu-1" w:history="1">
        <w:r w:rsidR="00B764BC">
          <w:rPr>
            <w:rFonts w:ascii="Roboto" w:hAnsi="Roboto"/>
            <w:color w:val="000000"/>
          </w:rPr>
          <w:br/>
        </w:r>
        <w:r w:rsidR="00B764BC">
          <w:rPr>
            <w:rStyle w:val="Hyperlink"/>
            <w:rFonts w:ascii="Roboto" w:hAnsi="Roboto"/>
            <w:color w:val="000000"/>
            <w:rtl/>
          </w:rPr>
          <w:t>מה גורם לנזק עצבי זה</w:t>
        </w:r>
        <w:r w:rsidR="00B764BC">
          <w:rPr>
            <w:rStyle w:val="Hyperlink"/>
            <w:rFonts w:ascii="Roboto" w:hAnsi="Roboto"/>
            <w:color w:val="000000"/>
          </w:rPr>
          <w:t>?</w:t>
        </w:r>
      </w:hyperlink>
    </w:p>
    <w:p w14:paraId="3F615B9D"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97" w:anchor="menu-2" w:history="1">
        <w:r w:rsidR="00B764BC">
          <w:rPr>
            <w:rStyle w:val="Hyperlink"/>
            <w:rFonts w:ascii="Roboto" w:hAnsi="Roboto"/>
            <w:color w:val="000000"/>
            <w:rtl/>
          </w:rPr>
          <w:t>מהם התסמינים של גסטרופארזיס</w:t>
        </w:r>
        <w:r w:rsidR="00B764BC">
          <w:rPr>
            <w:rStyle w:val="Hyperlink"/>
            <w:rFonts w:ascii="Roboto" w:hAnsi="Roboto"/>
            <w:color w:val="000000"/>
          </w:rPr>
          <w:t>?</w:t>
        </w:r>
      </w:hyperlink>
    </w:p>
    <w:p w14:paraId="15046AC8"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98" w:anchor="menu-3" w:history="1">
        <w:r w:rsidR="00B764BC">
          <w:rPr>
            <w:rStyle w:val="Hyperlink"/>
            <w:rFonts w:ascii="Roboto" w:hAnsi="Roboto"/>
            <w:color w:val="000000"/>
            <w:rtl/>
          </w:rPr>
          <w:t>איך מאבחנים אותו</w:t>
        </w:r>
        <w:r w:rsidR="00B764BC">
          <w:rPr>
            <w:rStyle w:val="Hyperlink"/>
            <w:rFonts w:ascii="Roboto" w:hAnsi="Roboto"/>
            <w:color w:val="000000"/>
          </w:rPr>
          <w:t>?</w:t>
        </w:r>
      </w:hyperlink>
    </w:p>
    <w:p w14:paraId="65813ED7"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99" w:anchor="menu-4" w:history="1">
        <w:r w:rsidR="00B764BC">
          <w:rPr>
            <w:rStyle w:val="Hyperlink"/>
            <w:rFonts w:ascii="Roboto" w:hAnsi="Roboto"/>
            <w:color w:val="000000"/>
            <w:rtl/>
          </w:rPr>
          <w:t>איך מטפלים בזה</w:t>
        </w:r>
        <w:r w:rsidR="00B764BC">
          <w:rPr>
            <w:rStyle w:val="Hyperlink"/>
            <w:rFonts w:ascii="Roboto" w:hAnsi="Roboto"/>
            <w:color w:val="000000"/>
          </w:rPr>
          <w:t>?</w:t>
        </w:r>
      </w:hyperlink>
    </w:p>
    <w:p w14:paraId="2A54A32F"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0" w:anchor="menu-5" w:history="1">
        <w:r w:rsidR="00B764BC">
          <w:rPr>
            <w:rStyle w:val="Hyperlink"/>
            <w:rFonts w:ascii="Roboto" w:hAnsi="Roboto"/>
            <w:color w:val="000000"/>
            <w:rtl/>
          </w:rPr>
          <w:t>שינויים תזונתיים</w:t>
        </w:r>
      </w:hyperlink>
    </w:p>
    <w:p w14:paraId="0C051D31"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1" w:anchor="menu-6" w:history="1">
        <w:r w:rsidR="00B764BC">
          <w:rPr>
            <w:rStyle w:val="Hyperlink"/>
            <w:rFonts w:ascii="Roboto" w:hAnsi="Roboto"/>
            <w:color w:val="000000"/>
            <w:rtl/>
          </w:rPr>
          <w:t>תרופות</w:t>
        </w:r>
      </w:hyperlink>
    </w:p>
    <w:p w14:paraId="3B3D8F7B"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2" w:anchor="menu-7" w:history="1">
        <w:r w:rsidR="00B764BC">
          <w:rPr>
            <w:rStyle w:val="Hyperlink"/>
            <w:rFonts w:ascii="Roboto" w:hAnsi="Roboto"/>
            <w:color w:val="000000"/>
            <w:rtl/>
          </w:rPr>
          <w:t>בוטוקס</w:t>
        </w:r>
      </w:hyperlink>
    </w:p>
    <w:p w14:paraId="43B641BE"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3" w:anchor="menu-8" w:history="1">
        <w:r w:rsidR="00B764BC">
          <w:rPr>
            <w:rStyle w:val="Hyperlink"/>
            <w:rFonts w:ascii="Roboto" w:hAnsi="Roboto"/>
            <w:color w:val="000000"/>
            <w:rtl/>
          </w:rPr>
          <w:t>גירוי חשמלי</w:t>
        </w:r>
      </w:hyperlink>
    </w:p>
    <w:p w14:paraId="4204EA9E"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4" w:anchor="menu-9" w:history="1">
        <w:r w:rsidR="00B764BC">
          <w:rPr>
            <w:rStyle w:val="Hyperlink"/>
            <w:rFonts w:ascii="Roboto" w:hAnsi="Roboto"/>
            <w:color w:val="000000"/>
            <w:rtl/>
          </w:rPr>
          <w:t>צינור הזנה</w:t>
        </w:r>
      </w:hyperlink>
    </w:p>
    <w:p w14:paraId="51A98C02" w14:textId="77777777" w:rsidR="00B764BC" w:rsidRDefault="00BC7943" w:rsidP="00B764BC">
      <w:pPr>
        <w:numPr>
          <w:ilvl w:val="0"/>
          <w:numId w:val="30"/>
        </w:numPr>
        <w:shd w:val="clear" w:color="auto" w:fill="FFFFFF"/>
        <w:bidi w:val="0"/>
        <w:spacing w:after="0" w:line="240" w:lineRule="auto"/>
        <w:jc w:val="left"/>
        <w:rPr>
          <w:rFonts w:ascii="Roboto" w:hAnsi="Roboto"/>
          <w:color w:val="3D3D3D"/>
        </w:rPr>
      </w:pPr>
      <w:hyperlink r:id="rId105" w:anchor="menu-10" w:history="1">
        <w:r w:rsidR="00B764BC">
          <w:rPr>
            <w:rStyle w:val="Hyperlink"/>
            <w:rFonts w:ascii="Roboto" w:hAnsi="Roboto"/>
            <w:color w:val="000000"/>
            <w:rtl/>
          </w:rPr>
          <w:t>כִּירוּרגִיָה</w:t>
        </w:r>
      </w:hyperlink>
    </w:p>
    <w:p w14:paraId="706D160B"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Pr>
        <w:t xml:space="preserve">Gastroparesis </w:t>
      </w:r>
      <w:r>
        <w:rPr>
          <w:rFonts w:ascii="Roboto" w:hAnsi="Roboto"/>
          <w:color w:val="3D3D3D"/>
          <w:rtl/>
        </w:rPr>
        <w:t>הוא מצב כרוני (לאורך זמן) שבו הבטן שלך לא יכולה לרוקן את עצמה ממזון בצורה הרגילה</w:t>
      </w:r>
      <w:r>
        <w:rPr>
          <w:rFonts w:ascii="Roboto" w:hAnsi="Roboto"/>
          <w:color w:val="3D3D3D"/>
        </w:rPr>
        <w:t>.</w:t>
      </w:r>
    </w:p>
    <w:p w14:paraId="23F3A4BA"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תסמינים אופייניים כוללים תחושת חולה או שובע בעת אכילה, נפיחות וירידה במשקל (ראה מהן הסימפטומים? להלן)</w:t>
      </w:r>
      <w:r>
        <w:rPr>
          <w:rFonts w:ascii="Roboto" w:hAnsi="Roboto"/>
          <w:color w:val="3D3D3D"/>
        </w:rPr>
        <w:t>.</w:t>
      </w:r>
    </w:p>
    <w:p w14:paraId="55032971"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הגורם אינו סתימה, אלא נחשב כבעיה בכך שהעצבים או השרירים שולטים בריקון הקיבה. אם העצבים נפגעים, שרירי הקיבה והמעיים אינם פועלים כראוי ותנועת המזון מואטת</w:t>
      </w:r>
      <w:r>
        <w:rPr>
          <w:rFonts w:ascii="Roboto" w:hAnsi="Roboto"/>
          <w:color w:val="3D3D3D"/>
        </w:rPr>
        <w:t>.</w:t>
      </w:r>
    </w:p>
    <w:p w14:paraId="7559C4E4" w14:textId="77777777" w:rsidR="00B764BC" w:rsidRDefault="00B764BC" w:rsidP="00B764BC">
      <w:pPr>
        <w:pStyle w:val="2"/>
        <w:shd w:val="clear" w:color="auto" w:fill="FFFFFF"/>
        <w:spacing w:before="0" w:beforeAutospacing="0" w:after="0" w:afterAutospacing="0"/>
        <w:rPr>
          <w:color w:val="000000"/>
        </w:rPr>
      </w:pPr>
      <w:r>
        <w:rPr>
          <w:color w:val="000000"/>
          <w:rtl/>
        </w:rPr>
        <w:t>מה גורם לנזק עצבי זה</w:t>
      </w:r>
      <w:r>
        <w:rPr>
          <w:color w:val="000000"/>
        </w:rPr>
        <w:t>?</w:t>
      </w:r>
    </w:p>
    <w:p w14:paraId="0FE34DCD"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במקרים רבים, הסיבה אינה ידועה - זה מכונה גסטרופארזיס אידיופטית</w:t>
      </w:r>
      <w:r>
        <w:rPr>
          <w:rFonts w:ascii="Roboto" w:hAnsi="Roboto"/>
          <w:color w:val="3D3D3D"/>
        </w:rPr>
        <w:t>.</w:t>
      </w:r>
    </w:p>
    <w:p w14:paraId="1E2C6566"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כאשר הסיבה לגסטרופרזיס ידועה, לרוב מדובר בסוכרת מבוקרת בצורה גרועה. העצבים בקיבה עלולים להיפגע מרמות גבוהות כל הזמן של גלוקוז בדם. לכן אם אתם סובלים מסוכרת, חשוב לשמור על רמות הגלוקוז בדם</w:t>
      </w:r>
      <w:r>
        <w:rPr>
          <w:rFonts w:ascii="Roboto" w:hAnsi="Roboto"/>
          <w:color w:val="3D3D3D"/>
        </w:rPr>
        <w:t>.</w:t>
      </w:r>
    </w:p>
    <w:p w14:paraId="283ACF2D"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גסטרופרזיס יכול להיות גם סיבוך של סוגים מסוימים של ניתוחים, כגון כריתת קיבה (הסרת חלק מהקיבה)</w:t>
      </w:r>
      <w:r>
        <w:rPr>
          <w:rFonts w:ascii="Roboto" w:hAnsi="Roboto"/>
          <w:color w:val="3D3D3D"/>
        </w:rPr>
        <w:t>.</w:t>
      </w:r>
    </w:p>
    <w:p w14:paraId="732AB202"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סיבות אפשריות נוספות הן</w:t>
      </w:r>
      <w:r>
        <w:rPr>
          <w:rFonts w:ascii="Roboto" w:hAnsi="Roboto"/>
          <w:color w:val="3D3D3D"/>
        </w:rPr>
        <w:t>:</w:t>
      </w:r>
    </w:p>
    <w:p w14:paraId="47FBED90" w14:textId="77777777" w:rsidR="00B764BC" w:rsidRDefault="00B764BC" w:rsidP="00B764BC">
      <w:pPr>
        <w:numPr>
          <w:ilvl w:val="0"/>
          <w:numId w:val="31"/>
        </w:numPr>
        <w:shd w:val="clear" w:color="auto" w:fill="FFFFFF"/>
        <w:bidi w:val="0"/>
        <w:spacing w:after="0" w:line="240" w:lineRule="auto"/>
        <w:jc w:val="left"/>
        <w:rPr>
          <w:rFonts w:ascii="Roboto" w:hAnsi="Roboto"/>
          <w:color w:val="3D3D3D"/>
        </w:rPr>
      </w:pPr>
      <w:r>
        <w:rPr>
          <w:rFonts w:ascii="Roboto" w:hAnsi="Roboto"/>
          <w:color w:val="3D3D3D"/>
          <w:rtl/>
        </w:rPr>
        <w:t>תרופות כגון סמים וכמה תרופות נוגדות דיכאון</w:t>
      </w:r>
    </w:p>
    <w:p w14:paraId="26D58A73" w14:textId="77777777" w:rsidR="00B764BC" w:rsidRDefault="00B764BC" w:rsidP="00B764BC">
      <w:pPr>
        <w:numPr>
          <w:ilvl w:val="0"/>
          <w:numId w:val="31"/>
        </w:numPr>
        <w:shd w:val="clear" w:color="auto" w:fill="FFFFFF"/>
        <w:bidi w:val="0"/>
        <w:spacing w:after="0" w:line="240" w:lineRule="auto"/>
        <w:jc w:val="left"/>
        <w:rPr>
          <w:rFonts w:ascii="Roboto" w:hAnsi="Roboto"/>
          <w:color w:val="3D3D3D"/>
        </w:rPr>
      </w:pPr>
      <w:r>
        <w:rPr>
          <w:rFonts w:ascii="Roboto" w:hAnsi="Roboto"/>
          <w:color w:val="3D3D3D"/>
          <w:rtl/>
        </w:rPr>
        <w:t>מחלת פרקינסון</w:t>
      </w:r>
    </w:p>
    <w:p w14:paraId="692D2F26" w14:textId="77777777" w:rsidR="00B764BC" w:rsidRDefault="00B764BC" w:rsidP="00B764BC">
      <w:pPr>
        <w:numPr>
          <w:ilvl w:val="0"/>
          <w:numId w:val="31"/>
        </w:numPr>
        <w:shd w:val="clear" w:color="auto" w:fill="FFFFFF"/>
        <w:bidi w:val="0"/>
        <w:spacing w:after="0" w:line="240" w:lineRule="auto"/>
        <w:jc w:val="left"/>
        <w:rPr>
          <w:rFonts w:ascii="Roboto" w:hAnsi="Roboto"/>
          <w:color w:val="3D3D3D"/>
        </w:rPr>
      </w:pPr>
      <w:r>
        <w:rPr>
          <w:rFonts w:ascii="Roboto" w:hAnsi="Roboto"/>
          <w:color w:val="3D3D3D"/>
          <w:rtl/>
        </w:rPr>
        <w:t>טרשת נפוצה</w:t>
      </w:r>
    </w:p>
    <w:p w14:paraId="0576A8B0" w14:textId="77777777" w:rsidR="00B764BC" w:rsidRDefault="00B764BC" w:rsidP="00B764BC">
      <w:pPr>
        <w:numPr>
          <w:ilvl w:val="0"/>
          <w:numId w:val="31"/>
        </w:numPr>
        <w:shd w:val="clear" w:color="auto" w:fill="FFFFFF"/>
        <w:bidi w:val="0"/>
        <w:spacing w:after="0" w:line="240" w:lineRule="auto"/>
        <w:jc w:val="left"/>
        <w:rPr>
          <w:rFonts w:ascii="Roboto" w:hAnsi="Roboto"/>
          <w:color w:val="3D3D3D"/>
        </w:rPr>
      </w:pPr>
      <w:r>
        <w:rPr>
          <w:rFonts w:ascii="Roboto" w:hAnsi="Roboto"/>
          <w:color w:val="3D3D3D"/>
          <w:rtl/>
        </w:rPr>
        <w:t>סקלרודרמה, מחלה נדירה המביאה לאזורי עור קשים ומעובים ולעתים לבעיות באיברים פנימיים וכלי דם</w:t>
      </w:r>
    </w:p>
    <w:p w14:paraId="34322049" w14:textId="77777777" w:rsidR="00B764BC" w:rsidRDefault="00B764BC" w:rsidP="00B764BC">
      <w:pPr>
        <w:numPr>
          <w:ilvl w:val="0"/>
          <w:numId w:val="31"/>
        </w:numPr>
        <w:shd w:val="clear" w:color="auto" w:fill="FFFFFF"/>
        <w:bidi w:val="0"/>
        <w:spacing w:after="0" w:line="240" w:lineRule="auto"/>
        <w:jc w:val="left"/>
        <w:rPr>
          <w:rFonts w:ascii="Roboto" w:hAnsi="Roboto"/>
          <w:color w:val="3D3D3D"/>
        </w:rPr>
      </w:pPr>
      <w:r>
        <w:rPr>
          <w:rFonts w:ascii="Roboto" w:hAnsi="Roboto"/>
          <w:color w:val="3D3D3D"/>
          <w:rtl/>
        </w:rPr>
        <w:t>עמילואידוזיס, קבוצה של מחלות נדירות אך חמורות הנגרמות על ידי משקעים של חלבון לא תקין ברקמות ובאיברים בכל הגוף</w:t>
      </w:r>
    </w:p>
    <w:p w14:paraId="020D5AC7" w14:textId="77777777" w:rsidR="00B764BC" w:rsidRDefault="00B764BC" w:rsidP="00B764BC">
      <w:pPr>
        <w:pStyle w:val="2"/>
        <w:shd w:val="clear" w:color="auto" w:fill="FFFFFF"/>
        <w:spacing w:before="0" w:beforeAutospacing="0" w:after="0" w:afterAutospacing="0"/>
        <w:rPr>
          <w:color w:val="000000"/>
        </w:rPr>
      </w:pPr>
      <w:r>
        <w:rPr>
          <w:color w:val="000000"/>
          <w:rtl/>
        </w:rPr>
        <w:lastRenderedPageBreak/>
        <w:t>מהם התסמינים של גסטרופארזיס</w:t>
      </w:r>
      <w:r>
        <w:rPr>
          <w:color w:val="000000"/>
        </w:rPr>
        <w:t>?</w:t>
      </w:r>
    </w:p>
    <w:p w14:paraId="556037FE"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הסימפטומים העיקריים של</w:t>
      </w:r>
      <w:r>
        <w:rPr>
          <w:rFonts w:ascii="Roboto" w:hAnsi="Roboto"/>
          <w:color w:val="3D3D3D"/>
        </w:rPr>
        <w:t xml:space="preserve"> gastroparesis </w:t>
      </w:r>
      <w:r>
        <w:rPr>
          <w:rFonts w:ascii="Roboto" w:hAnsi="Roboto"/>
          <w:color w:val="3D3D3D"/>
          <w:rtl/>
        </w:rPr>
        <w:t>הם</w:t>
      </w:r>
      <w:r>
        <w:rPr>
          <w:rFonts w:ascii="Roboto" w:hAnsi="Roboto"/>
          <w:color w:val="3D3D3D"/>
        </w:rPr>
        <w:t>:</w:t>
      </w:r>
    </w:p>
    <w:p w14:paraId="6750F1DA"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מרגיש חולה והקאות</w:t>
      </w:r>
    </w:p>
    <w:p w14:paraId="275B1C3A"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מרגיש מלא מהר מאוד בזמן האוכל</w:t>
      </w:r>
    </w:p>
    <w:p w14:paraId="6D56A35A"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ירידה במשקל</w:t>
      </w:r>
    </w:p>
    <w:p w14:paraId="2FC59C12"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נפיחות בבטן</w:t>
      </w:r>
    </w:p>
    <w:p w14:paraId="4B01396D"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תנודות ברמות הגלוקוז בדם</w:t>
      </w:r>
    </w:p>
    <w:p w14:paraId="0904F11A"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צַרֶבֶת</w:t>
      </w:r>
    </w:p>
    <w:p w14:paraId="1DA23881" w14:textId="77777777" w:rsidR="00B764BC" w:rsidRDefault="00B764BC" w:rsidP="00B764BC">
      <w:pPr>
        <w:numPr>
          <w:ilvl w:val="0"/>
          <w:numId w:val="32"/>
        </w:numPr>
        <w:shd w:val="clear" w:color="auto" w:fill="FFFFFF"/>
        <w:bidi w:val="0"/>
        <w:spacing w:after="0" w:line="240" w:lineRule="auto"/>
        <w:jc w:val="left"/>
        <w:rPr>
          <w:rFonts w:ascii="Roboto" w:hAnsi="Roboto"/>
          <w:color w:val="3D3D3D"/>
        </w:rPr>
      </w:pPr>
      <w:r>
        <w:rPr>
          <w:rFonts w:ascii="Roboto" w:hAnsi="Roboto"/>
          <w:color w:val="3D3D3D"/>
          <w:rtl/>
        </w:rPr>
        <w:t>אובדן תיאבון</w:t>
      </w:r>
    </w:p>
    <w:p w14:paraId="735E8055"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תסמינים אלה יכולים להיות קלים או חמורים, ונוטים לבוא וללכת</w:t>
      </w:r>
      <w:r>
        <w:rPr>
          <w:rFonts w:ascii="Roboto" w:hAnsi="Roboto"/>
          <w:color w:val="3D3D3D"/>
        </w:rPr>
        <w:t>.</w:t>
      </w:r>
    </w:p>
    <w:p w14:paraId="0B6E240F"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אם אתה חושב שיש לך גסטרופרזיס, עליך לפנות לרופא, מכיוון שהוא עלול להוביל לסיבוכים מסוכנים, כולל</w:t>
      </w:r>
      <w:r>
        <w:rPr>
          <w:rFonts w:ascii="Roboto" w:hAnsi="Roboto"/>
          <w:color w:val="3D3D3D"/>
        </w:rPr>
        <w:t>:</w:t>
      </w:r>
    </w:p>
    <w:p w14:paraId="1B6A0B93" w14:textId="77777777" w:rsidR="00B764BC" w:rsidRDefault="00B764BC" w:rsidP="00B764BC">
      <w:pPr>
        <w:numPr>
          <w:ilvl w:val="0"/>
          <w:numId w:val="33"/>
        </w:numPr>
        <w:shd w:val="clear" w:color="auto" w:fill="FFFFFF"/>
        <w:bidi w:val="0"/>
        <w:spacing w:after="0" w:line="240" w:lineRule="auto"/>
        <w:jc w:val="left"/>
        <w:rPr>
          <w:rFonts w:ascii="Roboto" w:hAnsi="Roboto"/>
          <w:color w:val="3D3D3D"/>
        </w:rPr>
      </w:pPr>
      <w:r>
        <w:rPr>
          <w:rFonts w:ascii="Roboto" w:hAnsi="Roboto"/>
          <w:color w:val="3D3D3D"/>
          <w:rtl/>
        </w:rPr>
        <w:t>התייבשות מהקאות חוזרות ונשנות</w:t>
      </w:r>
    </w:p>
    <w:p w14:paraId="4E4ABBC0" w14:textId="77777777" w:rsidR="00B764BC" w:rsidRDefault="00B764BC" w:rsidP="00B764BC">
      <w:pPr>
        <w:numPr>
          <w:ilvl w:val="0"/>
          <w:numId w:val="33"/>
        </w:numPr>
        <w:shd w:val="clear" w:color="auto" w:fill="FFFFFF"/>
        <w:bidi w:val="0"/>
        <w:spacing w:after="0" w:line="240" w:lineRule="auto"/>
        <w:jc w:val="left"/>
        <w:rPr>
          <w:rFonts w:ascii="Roboto" w:hAnsi="Roboto"/>
          <w:color w:val="3D3D3D"/>
        </w:rPr>
      </w:pPr>
      <w:r>
        <w:rPr>
          <w:rFonts w:ascii="Roboto" w:hAnsi="Roboto"/>
          <w:color w:val="3D3D3D"/>
          <w:rtl/>
        </w:rPr>
        <w:t>מחלת ריפלוקס גסטרו-וושט</w:t>
      </w:r>
      <w:r>
        <w:rPr>
          <w:rFonts w:ascii="Roboto" w:hAnsi="Roboto"/>
          <w:color w:val="3D3D3D"/>
        </w:rPr>
        <w:t xml:space="preserve"> (GORD), </w:t>
      </w:r>
      <w:r>
        <w:rPr>
          <w:rFonts w:ascii="Roboto" w:hAnsi="Roboto"/>
          <w:color w:val="3D3D3D"/>
          <w:rtl/>
        </w:rPr>
        <w:t>שבה חומצת קיבה דולפת מהבטן שלך לתוך הקיבה שלך</w:t>
      </w:r>
    </w:p>
    <w:p w14:paraId="24119B2E" w14:textId="77777777" w:rsidR="00B764BC" w:rsidRDefault="00B764BC" w:rsidP="00B764BC">
      <w:pPr>
        <w:numPr>
          <w:ilvl w:val="0"/>
          <w:numId w:val="33"/>
        </w:numPr>
        <w:shd w:val="clear" w:color="auto" w:fill="FFFFFF"/>
        <w:bidi w:val="0"/>
        <w:spacing w:after="0" w:line="240" w:lineRule="auto"/>
        <w:jc w:val="left"/>
        <w:rPr>
          <w:rFonts w:ascii="Roboto" w:hAnsi="Roboto"/>
          <w:color w:val="3D3D3D"/>
        </w:rPr>
      </w:pPr>
      <w:r>
        <w:rPr>
          <w:rFonts w:ascii="Roboto" w:hAnsi="Roboto"/>
          <w:color w:val="3D3D3D"/>
          <w:rtl/>
        </w:rPr>
        <w:t>תת תזונה, כאשר גופך אינו מקבל מספיק חומרים מזינים</w:t>
      </w:r>
    </w:p>
    <w:p w14:paraId="527AF2CD" w14:textId="77777777" w:rsidR="00B764BC" w:rsidRDefault="00B764BC" w:rsidP="00B764BC">
      <w:pPr>
        <w:numPr>
          <w:ilvl w:val="0"/>
          <w:numId w:val="33"/>
        </w:numPr>
        <w:shd w:val="clear" w:color="auto" w:fill="FFFFFF"/>
        <w:bidi w:val="0"/>
        <w:spacing w:after="0" w:line="240" w:lineRule="auto"/>
        <w:jc w:val="left"/>
        <w:rPr>
          <w:rFonts w:ascii="Roboto" w:hAnsi="Roboto"/>
          <w:color w:val="3D3D3D"/>
        </w:rPr>
      </w:pPr>
      <w:r>
        <w:rPr>
          <w:rFonts w:ascii="Roboto" w:hAnsi="Roboto"/>
          <w:color w:val="3D3D3D"/>
          <w:rtl/>
        </w:rPr>
        <w:t>רמות סוכר בדם בלתי צפויות</w:t>
      </w:r>
    </w:p>
    <w:p w14:paraId="51C17A10" w14:textId="77777777" w:rsidR="00B764BC" w:rsidRDefault="00B764BC" w:rsidP="00B764BC">
      <w:pPr>
        <w:pStyle w:val="2"/>
        <w:shd w:val="clear" w:color="auto" w:fill="FFFFFF"/>
        <w:spacing w:before="0" w:beforeAutospacing="0" w:after="0" w:afterAutospacing="0"/>
        <w:rPr>
          <w:color w:val="000000"/>
        </w:rPr>
      </w:pPr>
      <w:r>
        <w:rPr>
          <w:color w:val="000000"/>
          <w:rtl/>
        </w:rPr>
        <w:t>איך מאבחנים אותו</w:t>
      </w:r>
      <w:r>
        <w:rPr>
          <w:color w:val="000000"/>
        </w:rPr>
        <w:t>?</w:t>
      </w:r>
    </w:p>
    <w:p w14:paraId="06749E9E"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כדי לאבחן גסטרופרזיס, הרופא שלך יקשיב לסימפטומים ולהיסטוריה הרפואית שלך, ועשוי להזמין כמה בדיקות דם</w:t>
      </w:r>
      <w:r>
        <w:rPr>
          <w:rFonts w:ascii="Roboto" w:hAnsi="Roboto"/>
          <w:color w:val="3D3D3D"/>
        </w:rPr>
        <w:t>.</w:t>
      </w:r>
    </w:p>
    <w:p w14:paraId="42F5CEF7"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אתה עשוי להיות מופנה לבית החולים לבדיקות האבחון הבאות</w:t>
      </w:r>
      <w:r>
        <w:rPr>
          <w:rFonts w:ascii="Roboto" w:hAnsi="Roboto"/>
          <w:color w:val="3D3D3D"/>
        </w:rPr>
        <w:t>:</w:t>
      </w:r>
    </w:p>
    <w:p w14:paraId="6B11C314"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t>צילום רנטגן בריום, שבו אתה בולע נוזל המכיל את הבריום הכימי, המופיע בצילום רנטגן ומאפשר לרדיולוגים לצפות במעבר של פתרון זה דרך מערכת העיכול שלך</w:t>
      </w:r>
    </w:p>
    <w:p w14:paraId="2375BEF1"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t>סריקת ריקון קיבה באמצעות סינטיגרפיה, בה אתם אוכלים אוכל תפל (לעתים קרובות ביצים) המכיל כמות קטנה מאוד של חומר רדיואקטיבי המתגלה בסריקה - גסטרופרזיס מאובחן אם יותר מ -10% מהאוכל עדיין בבטן ארבע שעות אחרי האוכל</w:t>
      </w:r>
    </w:p>
    <w:p w14:paraId="772AF3F2"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t>מנומטריה בקיבה, כאשר צינור דק המכיל חוט מועבר בגרונך ובבטן כדי למדוד פעילות חשמלית ושרירית בבטן בזמן שאתה מעכל מזון כדי לקבוע את קצב העיכול</w:t>
      </w:r>
    </w:p>
    <w:p w14:paraId="45DD874C"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t>גלולה חכמה, בה אתה בולע מכשיר אלקטרוני קטן השולח בחזרה מידע על מהירות הנסיעה בזמן שהוא עובר במערכת העיכול שלך</w:t>
      </w:r>
    </w:p>
    <w:p w14:paraId="5E9C362A"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t>אנדוסקופיה, כאשר צינור דק וגמיש מועבר בגרונך ובבטן כדי לבחון את רירית הקיבה ולשלול סיבות אפשריות אחרות</w:t>
      </w:r>
    </w:p>
    <w:p w14:paraId="29D6D502" w14:textId="77777777" w:rsidR="00B764BC" w:rsidRDefault="00B764BC" w:rsidP="00B764BC">
      <w:pPr>
        <w:numPr>
          <w:ilvl w:val="0"/>
          <w:numId w:val="34"/>
        </w:numPr>
        <w:shd w:val="clear" w:color="auto" w:fill="FFFFFF"/>
        <w:bidi w:val="0"/>
        <w:spacing w:after="0" w:line="240" w:lineRule="auto"/>
        <w:jc w:val="left"/>
        <w:rPr>
          <w:rFonts w:ascii="Roboto" w:hAnsi="Roboto"/>
          <w:color w:val="3D3D3D"/>
        </w:rPr>
      </w:pPr>
      <w:r>
        <w:rPr>
          <w:rFonts w:ascii="Roboto" w:hAnsi="Roboto"/>
          <w:color w:val="3D3D3D"/>
          <w:rtl/>
        </w:rPr>
        <w:lastRenderedPageBreak/>
        <w:t>סריקת אולטרסאונד, המשתמשת בגלי קול כדי לבנות תמונה של אברי גופך (זה שולל מחלות אפשריות אחרות)</w:t>
      </w:r>
    </w:p>
    <w:p w14:paraId="31B668D9" w14:textId="77777777" w:rsidR="00B764BC" w:rsidRDefault="00B764BC" w:rsidP="00B764BC">
      <w:pPr>
        <w:pStyle w:val="2"/>
        <w:shd w:val="clear" w:color="auto" w:fill="FFFFFF"/>
        <w:spacing w:before="0" w:beforeAutospacing="0" w:after="0" w:afterAutospacing="0"/>
        <w:rPr>
          <w:color w:val="000000"/>
        </w:rPr>
      </w:pPr>
      <w:r>
        <w:rPr>
          <w:color w:val="000000"/>
          <w:rtl/>
        </w:rPr>
        <w:t>איך מטפלים בזה</w:t>
      </w:r>
      <w:r>
        <w:rPr>
          <w:color w:val="000000"/>
        </w:rPr>
        <w:t>?</w:t>
      </w:r>
    </w:p>
    <w:p w14:paraId="3DE10C5F"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בדרך כלל לא ניתן לרפא גסטרופרזיס, אך שינויים תזונתיים וטיפולים רפואיים יכולים לעזור לך לשלוט במצב. אמצעים אלה מסוכמים להלן</w:t>
      </w:r>
      <w:r>
        <w:rPr>
          <w:rFonts w:ascii="Roboto" w:hAnsi="Roboto"/>
          <w:color w:val="3D3D3D"/>
        </w:rPr>
        <w:t>.</w:t>
      </w:r>
    </w:p>
    <w:p w14:paraId="7DA4738C" w14:textId="77777777" w:rsidR="00B764BC" w:rsidRDefault="00B764BC" w:rsidP="00B764BC">
      <w:pPr>
        <w:pStyle w:val="2"/>
        <w:shd w:val="clear" w:color="auto" w:fill="FFFFFF"/>
        <w:spacing w:before="0" w:beforeAutospacing="0" w:after="0" w:afterAutospacing="0"/>
        <w:rPr>
          <w:color w:val="000000"/>
        </w:rPr>
      </w:pPr>
      <w:r>
        <w:rPr>
          <w:color w:val="000000"/>
          <w:rtl/>
        </w:rPr>
        <w:t>שינויים תזונתיים</w:t>
      </w:r>
    </w:p>
    <w:p w14:paraId="28F1B64D"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טיפים אלה עשויים להועיל לך</w:t>
      </w:r>
      <w:r>
        <w:rPr>
          <w:rFonts w:ascii="Roboto" w:hAnsi="Roboto"/>
          <w:color w:val="3D3D3D"/>
        </w:rPr>
        <w:t>:</w:t>
      </w:r>
    </w:p>
    <w:p w14:paraId="5BEB65F0" w14:textId="77777777" w:rsidR="00B764BC" w:rsidRDefault="00B764BC" w:rsidP="00B764BC">
      <w:pPr>
        <w:numPr>
          <w:ilvl w:val="0"/>
          <w:numId w:val="35"/>
        </w:numPr>
        <w:shd w:val="clear" w:color="auto" w:fill="FFFFFF"/>
        <w:bidi w:val="0"/>
        <w:spacing w:after="0" w:line="240" w:lineRule="auto"/>
        <w:jc w:val="left"/>
        <w:rPr>
          <w:rFonts w:ascii="Roboto" w:hAnsi="Roboto"/>
          <w:color w:val="3D3D3D"/>
        </w:rPr>
      </w:pPr>
      <w:r>
        <w:rPr>
          <w:rFonts w:ascii="Roboto" w:hAnsi="Roboto"/>
          <w:color w:val="3D3D3D"/>
          <w:rtl/>
        </w:rPr>
        <w:t>במקום שלוש ארוחות ביום, נסה שש ארוחות קטנות יותר - יהיה פחות אוכל בבטן ויהיה קל יותר לעבור במערכת שלך</w:t>
      </w:r>
    </w:p>
    <w:p w14:paraId="70B28A57" w14:textId="77777777" w:rsidR="00B764BC" w:rsidRDefault="00B764BC" w:rsidP="00B764BC">
      <w:pPr>
        <w:numPr>
          <w:ilvl w:val="0"/>
          <w:numId w:val="35"/>
        </w:numPr>
        <w:shd w:val="clear" w:color="auto" w:fill="FFFFFF"/>
        <w:bidi w:val="0"/>
        <w:spacing w:after="0" w:line="240" w:lineRule="auto"/>
        <w:jc w:val="left"/>
        <w:rPr>
          <w:rFonts w:ascii="Roboto" w:hAnsi="Roboto"/>
          <w:color w:val="3D3D3D"/>
        </w:rPr>
      </w:pPr>
      <w:r>
        <w:rPr>
          <w:rFonts w:ascii="Roboto" w:hAnsi="Roboto"/>
          <w:color w:val="3D3D3D"/>
          <w:rtl/>
        </w:rPr>
        <w:t>נסה מזון רך (מבושל היטב) ונוזלי, שקל יותר לעיכול</w:t>
      </w:r>
    </w:p>
    <w:p w14:paraId="0C7229DD" w14:textId="77777777" w:rsidR="00B764BC" w:rsidRDefault="00B764BC" w:rsidP="00B764BC">
      <w:pPr>
        <w:numPr>
          <w:ilvl w:val="0"/>
          <w:numId w:val="35"/>
        </w:numPr>
        <w:shd w:val="clear" w:color="auto" w:fill="FFFFFF"/>
        <w:bidi w:val="0"/>
        <w:spacing w:after="0" w:line="240" w:lineRule="auto"/>
        <w:jc w:val="left"/>
        <w:rPr>
          <w:rFonts w:ascii="Roboto" w:hAnsi="Roboto"/>
          <w:color w:val="3D3D3D"/>
        </w:rPr>
      </w:pPr>
      <w:r>
        <w:rPr>
          <w:rFonts w:ascii="Roboto" w:hAnsi="Roboto"/>
          <w:color w:val="3D3D3D"/>
          <w:rtl/>
        </w:rPr>
        <w:t>ללעוס אוכל היטב לפני הבליעה</w:t>
      </w:r>
    </w:p>
    <w:p w14:paraId="12BCB950" w14:textId="77777777" w:rsidR="00B764BC" w:rsidRDefault="00B764BC" w:rsidP="00B764BC">
      <w:pPr>
        <w:numPr>
          <w:ilvl w:val="0"/>
          <w:numId w:val="35"/>
        </w:numPr>
        <w:shd w:val="clear" w:color="auto" w:fill="FFFFFF"/>
        <w:bidi w:val="0"/>
        <w:spacing w:after="0" w:line="240" w:lineRule="auto"/>
        <w:jc w:val="left"/>
        <w:rPr>
          <w:rFonts w:ascii="Roboto" w:hAnsi="Roboto"/>
          <w:color w:val="3D3D3D"/>
        </w:rPr>
      </w:pPr>
      <w:r>
        <w:rPr>
          <w:rFonts w:ascii="Roboto" w:hAnsi="Roboto"/>
          <w:color w:val="3D3D3D"/>
          <w:rtl/>
        </w:rPr>
        <w:t>לשתות נוזלים שאינם מוגזים בכל ארוחה</w:t>
      </w:r>
    </w:p>
    <w:p w14:paraId="6D1DE41D" w14:textId="77777777" w:rsidR="00B764BC" w:rsidRDefault="00B764BC" w:rsidP="00B764BC">
      <w:pPr>
        <w:numPr>
          <w:ilvl w:val="0"/>
          <w:numId w:val="35"/>
        </w:numPr>
        <w:shd w:val="clear" w:color="auto" w:fill="FFFFFF"/>
        <w:bidi w:val="0"/>
        <w:spacing w:after="0" w:line="240" w:lineRule="auto"/>
        <w:jc w:val="left"/>
        <w:rPr>
          <w:rFonts w:ascii="Roboto" w:hAnsi="Roboto"/>
          <w:color w:val="3D3D3D"/>
        </w:rPr>
      </w:pPr>
      <w:r>
        <w:rPr>
          <w:rFonts w:ascii="Roboto" w:hAnsi="Roboto"/>
          <w:color w:val="3D3D3D"/>
          <w:rtl/>
        </w:rPr>
        <w:t>ללכת או לשבת שעתיים לאחר הארוחה, במקום לשכב</w:t>
      </w:r>
    </w:p>
    <w:p w14:paraId="2EC51343"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כמו כן, נסה להימנע מ</w:t>
      </w:r>
      <w:r>
        <w:rPr>
          <w:rFonts w:ascii="Roboto" w:hAnsi="Roboto"/>
          <w:color w:val="3D3D3D"/>
        </w:rPr>
        <w:t>:</w:t>
      </w:r>
    </w:p>
    <w:p w14:paraId="5980CC60" w14:textId="77777777" w:rsidR="00B764BC" w:rsidRDefault="00B764BC" w:rsidP="00B764BC">
      <w:pPr>
        <w:numPr>
          <w:ilvl w:val="0"/>
          <w:numId w:val="36"/>
        </w:numPr>
        <w:shd w:val="clear" w:color="auto" w:fill="FFFFFF"/>
        <w:bidi w:val="0"/>
        <w:spacing w:after="0" w:line="240" w:lineRule="auto"/>
        <w:jc w:val="left"/>
        <w:rPr>
          <w:rFonts w:ascii="Roboto" w:hAnsi="Roboto"/>
          <w:color w:val="3D3D3D"/>
        </w:rPr>
      </w:pPr>
      <w:r>
        <w:rPr>
          <w:rFonts w:ascii="Roboto" w:hAnsi="Roboto"/>
          <w:color w:val="3D3D3D"/>
          <w:rtl/>
        </w:rPr>
        <w:t>מזונות קשים לעיכול כמו תפוחים עם עורם, או מזונות עשירים בסיבים כמו תפוזים וברוקולי</w:t>
      </w:r>
    </w:p>
    <w:p w14:paraId="3D2D7350" w14:textId="77777777" w:rsidR="00B764BC" w:rsidRDefault="00B764BC" w:rsidP="00B764BC">
      <w:pPr>
        <w:numPr>
          <w:ilvl w:val="0"/>
          <w:numId w:val="36"/>
        </w:numPr>
        <w:shd w:val="clear" w:color="auto" w:fill="FFFFFF"/>
        <w:bidi w:val="0"/>
        <w:spacing w:after="0" w:line="240" w:lineRule="auto"/>
        <w:jc w:val="left"/>
        <w:rPr>
          <w:rFonts w:ascii="Roboto" w:hAnsi="Roboto"/>
          <w:color w:val="3D3D3D"/>
        </w:rPr>
      </w:pPr>
      <w:r>
        <w:rPr>
          <w:rFonts w:ascii="Roboto" w:hAnsi="Roboto"/>
          <w:color w:val="3D3D3D"/>
          <w:rtl/>
        </w:rPr>
        <w:t>מזונות עשירים בשומן (שיכולים להאט את העיכול)</w:t>
      </w:r>
    </w:p>
    <w:p w14:paraId="13ADA83F" w14:textId="77777777" w:rsidR="00B764BC" w:rsidRDefault="00B764BC" w:rsidP="00B764BC">
      <w:pPr>
        <w:pStyle w:val="2"/>
        <w:shd w:val="clear" w:color="auto" w:fill="FFFFFF"/>
        <w:spacing w:before="0" w:beforeAutospacing="0" w:after="0" w:afterAutospacing="0"/>
        <w:rPr>
          <w:color w:val="000000"/>
        </w:rPr>
      </w:pPr>
      <w:r>
        <w:rPr>
          <w:color w:val="000000"/>
          <w:rtl/>
        </w:rPr>
        <w:t>תרופות</w:t>
      </w:r>
    </w:p>
    <w:p w14:paraId="081C26BF"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התרופות הבאות עשויות לעזור בשיפור הסימפטומים שלך</w:t>
      </w:r>
      <w:r>
        <w:rPr>
          <w:rFonts w:ascii="Roboto" w:hAnsi="Roboto"/>
          <w:color w:val="3D3D3D"/>
        </w:rPr>
        <w:t>:</w:t>
      </w:r>
    </w:p>
    <w:p w14:paraId="3B072728" w14:textId="77777777" w:rsidR="00B764BC" w:rsidRDefault="00B764BC" w:rsidP="00B764BC">
      <w:pPr>
        <w:numPr>
          <w:ilvl w:val="0"/>
          <w:numId w:val="37"/>
        </w:numPr>
        <w:shd w:val="clear" w:color="auto" w:fill="FFFFFF"/>
        <w:bidi w:val="0"/>
        <w:spacing w:after="0" w:line="240" w:lineRule="auto"/>
        <w:jc w:val="left"/>
        <w:rPr>
          <w:rFonts w:ascii="Roboto" w:hAnsi="Roboto"/>
          <w:color w:val="3D3D3D"/>
        </w:rPr>
      </w:pPr>
      <w:r>
        <w:rPr>
          <w:rFonts w:ascii="Roboto" w:hAnsi="Roboto"/>
          <w:color w:val="3D3D3D"/>
        </w:rPr>
        <w:t xml:space="preserve">metoclopramide, </w:t>
      </w:r>
      <w:r>
        <w:rPr>
          <w:rFonts w:ascii="Roboto" w:hAnsi="Roboto"/>
          <w:color w:val="3D3D3D"/>
          <w:rtl/>
        </w:rPr>
        <w:t>אשר נלקח לפני האכילה כדי לכווץ את שרירי הבטן שלך ולהעביר מזון לאורך; זה גם מפחית בחילות והקאות (אך יכול לגרום לשלשול ותופעות לוואי אחרות)</w:t>
      </w:r>
    </w:p>
    <w:p w14:paraId="1C760519" w14:textId="77777777" w:rsidR="00B764BC" w:rsidRDefault="00B764BC" w:rsidP="00B764BC">
      <w:pPr>
        <w:numPr>
          <w:ilvl w:val="1"/>
          <w:numId w:val="37"/>
        </w:numPr>
        <w:shd w:val="clear" w:color="auto" w:fill="FFFFFF"/>
        <w:bidi w:val="0"/>
        <w:spacing w:after="0" w:line="240" w:lineRule="auto"/>
        <w:jc w:val="left"/>
        <w:rPr>
          <w:rFonts w:ascii="Roboto" w:hAnsi="Roboto"/>
          <w:color w:val="3D3D3D"/>
        </w:rPr>
      </w:pPr>
      <w:r>
        <w:rPr>
          <w:rFonts w:ascii="Roboto" w:hAnsi="Roboto"/>
          <w:color w:val="3D3D3D"/>
          <w:rtl/>
        </w:rPr>
        <w:t>נוגדי חום, תרופות השולטות בבחילות</w:t>
      </w:r>
    </w:p>
    <w:p w14:paraId="76AE4235" w14:textId="77777777" w:rsidR="00B764BC" w:rsidRDefault="00B764BC" w:rsidP="00B764BC">
      <w:pPr>
        <w:pStyle w:val="2"/>
        <w:shd w:val="clear" w:color="auto" w:fill="FFFFFF"/>
        <w:spacing w:before="0" w:beforeAutospacing="0" w:after="0" w:afterAutospacing="0"/>
        <w:rPr>
          <w:color w:val="000000"/>
        </w:rPr>
      </w:pPr>
      <w:r>
        <w:rPr>
          <w:color w:val="000000"/>
          <w:rtl/>
        </w:rPr>
        <w:t>בוטוקס</w:t>
      </w:r>
    </w:p>
    <w:p w14:paraId="162ED8F4"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ניתן לטפל במקרים חמורים יותר של גסטרופארזיס גם על ידי הזרקת רעלן בוטולינום (בוטוקס) למסתם שבין הבטן למעי הדק, כדי להרגיע אותו ולשמור אותו פתוח למשך זמן ארוך יותר כדי שהאוכל יוכל לעבור דרכו</w:t>
      </w:r>
      <w:r>
        <w:rPr>
          <w:rFonts w:ascii="Roboto" w:hAnsi="Roboto"/>
          <w:color w:val="3D3D3D"/>
        </w:rPr>
        <w:t>.</w:t>
      </w:r>
    </w:p>
    <w:p w14:paraId="1E45B91F"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ההזרקה ניתנת באמצעות אנדוסקופ (צינור גמיש דק), המועבר בגרון אל תוך הבטן</w:t>
      </w:r>
      <w:r>
        <w:rPr>
          <w:rFonts w:ascii="Roboto" w:hAnsi="Roboto"/>
          <w:color w:val="3D3D3D"/>
        </w:rPr>
        <w:t>.</w:t>
      </w:r>
    </w:p>
    <w:p w14:paraId="73DBA1BE"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זהו טיפול חדש למדי שהביא לתוצאות מעורבות עד כה</w:t>
      </w:r>
      <w:r>
        <w:rPr>
          <w:rFonts w:ascii="Roboto" w:hAnsi="Roboto"/>
          <w:color w:val="3D3D3D"/>
        </w:rPr>
        <w:t>.</w:t>
      </w:r>
    </w:p>
    <w:p w14:paraId="4BD8DACD" w14:textId="77777777" w:rsidR="00B764BC" w:rsidRDefault="00B764BC" w:rsidP="00B764BC">
      <w:pPr>
        <w:pStyle w:val="2"/>
        <w:shd w:val="clear" w:color="auto" w:fill="FFFFFF"/>
        <w:spacing w:before="0" w:beforeAutospacing="0" w:after="0" w:afterAutospacing="0"/>
        <w:rPr>
          <w:color w:val="000000"/>
        </w:rPr>
      </w:pPr>
      <w:r>
        <w:rPr>
          <w:color w:val="000000"/>
          <w:rtl/>
        </w:rPr>
        <w:lastRenderedPageBreak/>
        <w:t>גירוי חשמלי</w:t>
      </w:r>
    </w:p>
    <w:p w14:paraId="594ED026"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ניתן לנסות טיפול חדש למדי אם שינויים תזונתיים ותרופות אינם משפרים את הסימפטומים שלך</w:t>
      </w:r>
      <w:r>
        <w:rPr>
          <w:rFonts w:ascii="Roboto" w:hAnsi="Roboto"/>
          <w:color w:val="3D3D3D"/>
        </w:rPr>
        <w:t>.</w:t>
      </w:r>
    </w:p>
    <w:p w14:paraId="3F942E4D"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תחת חומר הרדמה כללית, מכשיר המופעל באמצעות סוללה מושתל בניתוח בגופך. זה עובד קצת כמו קוצב לב</w:t>
      </w:r>
      <w:r>
        <w:rPr>
          <w:rFonts w:ascii="Roboto" w:hAnsi="Roboto"/>
          <w:color w:val="3D3D3D"/>
        </w:rPr>
        <w:t>.</w:t>
      </w:r>
    </w:p>
    <w:p w14:paraId="32C11A6A"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המכשיר בנוי ממריץ עצבים ושני לידים. האלקטרודה המגרה של כל עופרת מקובעת לשריר הקיבה התחתונה וקצה המחבר של כל עופרת מחובר לממריץ העצבי, המושתל מתחת לעור הבטן</w:t>
      </w:r>
      <w:r>
        <w:rPr>
          <w:rFonts w:ascii="Roboto" w:hAnsi="Roboto"/>
          <w:color w:val="3D3D3D"/>
        </w:rPr>
        <w:t>.</w:t>
      </w:r>
    </w:p>
    <w:p w14:paraId="351F1133"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כאשר הדלקת הנוירו-סטימולטור מופעלת באמצעות שליטה חיצונית כף יד, מועברים דחפים חשמליים לקיבה. ניתן לכוונן את קצב ומשרעת הגירוי</w:t>
      </w:r>
      <w:r>
        <w:rPr>
          <w:rFonts w:ascii="Roboto" w:hAnsi="Roboto"/>
          <w:color w:val="3D3D3D"/>
        </w:rPr>
        <w:t>.</w:t>
      </w:r>
    </w:p>
    <w:p w14:paraId="03E3B051"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קיים סיכוי קטן שהליך זה יוביל לזיהום, להתנתקות המכשיר ולזוזו, או להיווצר חור בדופן הבטן, מה שאומר להסיר את המכשיר. שוחח עם המנתח שלך על סיכונים אפשריים אלה</w:t>
      </w:r>
      <w:r>
        <w:rPr>
          <w:rFonts w:ascii="Roboto" w:hAnsi="Roboto"/>
          <w:color w:val="3D3D3D"/>
        </w:rPr>
        <w:t>.</w:t>
      </w:r>
    </w:p>
    <w:p w14:paraId="50EFBE49" w14:textId="77777777" w:rsidR="00B764BC" w:rsidRDefault="00B764BC" w:rsidP="00B764BC">
      <w:pPr>
        <w:pStyle w:val="2"/>
        <w:shd w:val="clear" w:color="auto" w:fill="FFFFFF"/>
        <w:spacing w:before="0" w:beforeAutospacing="0" w:after="0" w:afterAutospacing="0"/>
        <w:rPr>
          <w:color w:val="000000"/>
        </w:rPr>
      </w:pPr>
      <w:r>
        <w:rPr>
          <w:color w:val="000000"/>
          <w:rtl/>
        </w:rPr>
        <w:t>צינור הזנה</w:t>
      </w:r>
    </w:p>
    <w:p w14:paraId="1863CC77"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אם יש לך גסטרופרזיס קשה ביותר שאינו משופר בשינויים תזונתיים ותרופות, ייתכן שתיהנה מצינור האכלה</w:t>
      </w:r>
      <w:r>
        <w:rPr>
          <w:rFonts w:ascii="Roboto" w:hAnsi="Roboto"/>
          <w:color w:val="3D3D3D"/>
        </w:rPr>
        <w:t>.</w:t>
      </w:r>
    </w:p>
    <w:p w14:paraId="47A7B1D2"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ישנם סוגים שונים של צינור הזנה - חלקם זמניים בלבד ואחרים קבועים</w:t>
      </w:r>
      <w:r>
        <w:rPr>
          <w:rFonts w:ascii="Roboto" w:hAnsi="Roboto"/>
          <w:color w:val="3D3D3D"/>
        </w:rPr>
        <w:t>.</w:t>
      </w:r>
    </w:p>
    <w:p w14:paraId="075D8ECC"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תחילה ניתן להציע לך צינור הזנה זמני הנקרא שפופרת</w:t>
      </w:r>
      <w:r>
        <w:rPr>
          <w:rFonts w:ascii="Roboto" w:hAnsi="Roboto"/>
          <w:color w:val="3D3D3D"/>
        </w:rPr>
        <w:t xml:space="preserve"> nasojejunal, </w:t>
      </w:r>
      <w:r>
        <w:rPr>
          <w:rFonts w:ascii="Roboto" w:hAnsi="Roboto"/>
          <w:color w:val="3D3D3D"/>
          <w:rtl/>
        </w:rPr>
        <w:t>המוחדר דרך האף שלך כדי להעביר חומרים מזינים ישירות למעי הדק שלך</w:t>
      </w:r>
      <w:r>
        <w:rPr>
          <w:rFonts w:ascii="Roboto" w:hAnsi="Roboto"/>
          <w:color w:val="3D3D3D"/>
        </w:rPr>
        <w:t>.</w:t>
      </w:r>
    </w:p>
    <w:p w14:paraId="2B3BE2DB"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ניתן להכניס צינור הזנה למעי שלך בניתוח, דרך חתך שבבטן. זה ידוע בשם ג'ג'ונוסטומיה. ניתן לשפוך מזון נוזלי המכיל חומרים מזינים לתוך הצינור, שעובר היישר למעי שלך להיספג, ועוקף את הבטן</w:t>
      </w:r>
      <w:r>
        <w:rPr>
          <w:rFonts w:ascii="Roboto" w:hAnsi="Roboto"/>
          <w:color w:val="3D3D3D"/>
        </w:rPr>
        <w:t>.</w:t>
      </w:r>
    </w:p>
    <w:p w14:paraId="337AAE9F"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שוחח עם הרופא על הסיכונים והיתרונות של כל סוג של צינור הזנה</w:t>
      </w:r>
      <w:r>
        <w:rPr>
          <w:rFonts w:ascii="Roboto" w:hAnsi="Roboto"/>
          <w:color w:val="3D3D3D"/>
        </w:rPr>
        <w:t>.</w:t>
      </w:r>
    </w:p>
    <w:p w14:paraId="0489D30C"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שיטת האכלה חלופית לגסטרופרזיס קשה היא תזונה תוך ורידית (פרנטרלית), כאשר חומרים מזינים נוזליים מועברים היישר לזרם הדם שלך דרך צנתר (צינור גמיש זעיר) המוזן לווריד גדול</w:t>
      </w:r>
      <w:r>
        <w:rPr>
          <w:rFonts w:ascii="Roboto" w:hAnsi="Roboto"/>
          <w:color w:val="3D3D3D"/>
        </w:rPr>
        <w:t>.</w:t>
      </w:r>
    </w:p>
    <w:p w14:paraId="36721933" w14:textId="77777777" w:rsidR="00B764BC" w:rsidRDefault="00B764BC" w:rsidP="00B764BC">
      <w:pPr>
        <w:pStyle w:val="2"/>
        <w:shd w:val="clear" w:color="auto" w:fill="FFFFFF"/>
        <w:spacing w:before="0" w:beforeAutospacing="0" w:after="0" w:afterAutospacing="0"/>
        <w:rPr>
          <w:color w:val="000000"/>
        </w:rPr>
      </w:pPr>
      <w:r>
        <w:rPr>
          <w:color w:val="000000"/>
          <w:rtl/>
        </w:rPr>
        <w:lastRenderedPageBreak/>
        <w:t>כִּירוּרגִיָה</w:t>
      </w:r>
    </w:p>
    <w:p w14:paraId="523D88F3" w14:textId="77777777" w:rsidR="00B764BC" w:rsidRDefault="00B764BC" w:rsidP="00B764BC">
      <w:pPr>
        <w:pStyle w:val="NormalWeb"/>
        <w:shd w:val="clear" w:color="auto" w:fill="FFFFFF"/>
        <w:spacing w:before="0" w:beforeAutospacing="0" w:after="750" w:afterAutospacing="0"/>
        <w:rPr>
          <w:rFonts w:ascii="Roboto" w:hAnsi="Roboto"/>
          <w:color w:val="3D3D3D"/>
        </w:rPr>
      </w:pPr>
      <w:r>
        <w:rPr>
          <w:rFonts w:ascii="Roboto" w:hAnsi="Roboto"/>
          <w:color w:val="3D3D3D"/>
          <w:rtl/>
        </w:rPr>
        <w:t>יתכן שתפיק תועלת מכך שתבצע הליך כירורגי ליצירת פתח בין הבטן למעי הדק, כדי לאפשר למזון לעבור בקלות רבה יותר. זה מכונה גסטרואנטרוסטומיה</w:t>
      </w:r>
      <w:r>
        <w:rPr>
          <w:rFonts w:ascii="Roboto" w:hAnsi="Roboto"/>
          <w:color w:val="3D3D3D"/>
        </w:rPr>
        <w:t>.</w:t>
      </w:r>
    </w:p>
    <w:p w14:paraId="2BD62A1F" w14:textId="23910251" w:rsidR="00B764BC" w:rsidRDefault="001A306A" w:rsidP="005E43AE">
      <w:pPr>
        <w:rPr>
          <w:rtl/>
        </w:rPr>
      </w:pPr>
      <w:r>
        <w:rPr>
          <w:rFonts w:hint="cs"/>
          <w:rtl/>
        </w:rPr>
        <w:t>=======</w:t>
      </w:r>
    </w:p>
    <w:p w14:paraId="00A2E1F4" w14:textId="77777777" w:rsidR="001A306A" w:rsidRDefault="001A306A" w:rsidP="001A306A">
      <w:pPr>
        <w:pStyle w:val="1"/>
        <w:spacing w:before="0" w:beforeAutospacing="0" w:after="0" w:afterAutospacing="0"/>
        <w:textAlignment w:val="baseline"/>
        <w:rPr>
          <w:rFonts w:ascii="Josefin Sans" w:hAnsi="Josefin Sans"/>
          <w:color w:val="4C2B2B"/>
        </w:rPr>
      </w:pPr>
      <w:r>
        <w:rPr>
          <w:rFonts w:ascii="Josefin Sans" w:hAnsi="Josefin Sans"/>
          <w:color w:val="4C2B2B"/>
        </w:rPr>
        <w:t> </w:t>
      </w:r>
      <w:r>
        <w:rPr>
          <w:rFonts w:ascii="Josefin Sans" w:hAnsi="Josefin Sans"/>
          <w:color w:val="4C2B2B"/>
          <w:rtl/>
        </w:rPr>
        <w:t>לאכול, מתכונים - 2021</w:t>
      </w:r>
    </w:p>
    <w:p w14:paraId="03C2F1FC" w14:textId="2E199EC0"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noProof/>
          <w:color w:val="4C2B2B"/>
          <w:sz w:val="21"/>
          <w:szCs w:val="21"/>
        </w:rPr>
        <w:drawing>
          <wp:inline distT="0" distB="0" distL="0" distR="0" wp14:anchorId="690013F7" wp14:editId="3A035D28">
            <wp:extent cx="5267325" cy="3457575"/>
            <wp:effectExtent l="0" t="0" r="9525" b="9525"/>
            <wp:docPr id="27" name="תמונה 27" descr="💊 גסטרופרזיס דיאטה: מזון כדי להימנע, מזון לאכול, מתכונים -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גסטרופרזיס דיאטה: מזון כדי להימנע, מזון לאכול, מתכונים - 2021"/>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5267325" cy="3457575"/>
                    </a:xfrm>
                    <a:prstGeom prst="rect">
                      <a:avLst/>
                    </a:prstGeom>
                    <a:noFill/>
                    <a:ln>
                      <a:noFill/>
                    </a:ln>
                  </pic:spPr>
                </pic:pic>
              </a:graphicData>
            </a:graphic>
          </wp:inline>
        </w:drawing>
      </w:r>
    </w:p>
    <w:p w14:paraId="68CA07B1" w14:textId="77777777" w:rsidR="001A306A" w:rsidRDefault="001A306A" w:rsidP="001A306A">
      <w:pPr>
        <w:shd w:val="clear" w:color="auto" w:fill="FFFFFF"/>
        <w:bidi w:val="0"/>
        <w:textAlignment w:val="baseline"/>
        <w:rPr>
          <w:rFonts w:ascii="Arial" w:hAnsi="Arial" w:cs="Arial"/>
          <w:color w:val="4C2B2B"/>
          <w:sz w:val="21"/>
          <w:szCs w:val="21"/>
        </w:rPr>
      </w:pPr>
      <w:r>
        <w:rPr>
          <w:rFonts w:ascii="Segoe UI Emoji" w:hAnsi="Segoe UI Emoji" w:cs="Segoe UI Emoji"/>
          <w:color w:val="4C2B2B"/>
          <w:sz w:val="21"/>
          <w:szCs w:val="21"/>
        </w:rPr>
        <w:t>💊</w:t>
      </w:r>
      <w:r>
        <w:rPr>
          <w:rFonts w:ascii="Arial" w:hAnsi="Arial" w:cs="Arial"/>
          <w:color w:val="4C2B2B"/>
          <w:sz w:val="21"/>
          <w:szCs w:val="21"/>
        </w:rPr>
        <w:t xml:space="preserve"> </w:t>
      </w:r>
      <w:r>
        <w:rPr>
          <w:rFonts w:ascii="Arial" w:hAnsi="Arial" w:cs="Arial"/>
          <w:color w:val="4C2B2B"/>
          <w:sz w:val="21"/>
          <w:szCs w:val="21"/>
          <w:rtl/>
        </w:rPr>
        <w:t>גסטרופרזיס דיאטה: מזון כדי להימנע, מזון לאכול, מתכונים - 2021</w:t>
      </w:r>
    </w:p>
    <w:p w14:paraId="29961103"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Pr>
        <w:t>Gastroparesis (Stomach Paralysis) | Causes and Risk Factors, Signs &amp; Symptoms, Diagnosis, Treatment</w:t>
      </w:r>
    </w:p>
    <w:p w14:paraId="7D177667" w14:textId="03D1A14D" w:rsidR="001A306A" w:rsidRDefault="001A306A" w:rsidP="001A306A">
      <w:pPr>
        <w:shd w:val="clear" w:color="auto" w:fill="000000"/>
        <w:bidi w:val="0"/>
        <w:textAlignment w:val="baseline"/>
        <w:rPr>
          <w:rFonts w:ascii="inherit" w:hAnsi="inherit" w:cs="Arial"/>
          <w:color w:val="4C2B2B"/>
          <w:sz w:val="21"/>
          <w:szCs w:val="21"/>
        </w:rPr>
      </w:pPr>
      <w:r>
        <w:rPr>
          <w:rFonts w:ascii="inherit" w:hAnsi="inherit" w:cs="Arial"/>
          <w:noProof/>
          <w:color w:val="0000FF"/>
          <w:sz w:val="21"/>
          <w:szCs w:val="21"/>
        </w:rPr>
        <w:drawing>
          <wp:inline distT="0" distB="0" distL="0" distR="0" wp14:anchorId="430ACFF5" wp14:editId="723F5CA2">
            <wp:extent cx="457200" cy="457200"/>
            <wp:effectExtent l="0" t="0" r="0" b="0"/>
            <wp:docPr id="26" name="תמונה 26">
              <a:hlinkClick xmlns:a="http://schemas.openxmlformats.org/drawingml/2006/main" r:id="rId10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a:hlinkClick r:id="rId107" tgtFrame="&quot;_blank&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p>
    <w:p w14:paraId="08265737" w14:textId="7E1611FC" w:rsidR="001A306A" w:rsidRDefault="00BC7943" w:rsidP="001A306A">
      <w:pPr>
        <w:shd w:val="clear" w:color="auto" w:fill="000000"/>
        <w:bidi w:val="0"/>
        <w:textAlignment w:val="baseline"/>
        <w:rPr>
          <w:rFonts w:ascii="inherit" w:hAnsi="inherit" w:cs="Arial"/>
          <w:color w:val="4C2B2B"/>
          <w:sz w:val="21"/>
          <w:szCs w:val="21"/>
        </w:rPr>
      </w:pPr>
      <w:hyperlink r:id="rId109" w:tgtFrame="_blank" w:history="1">
        <w:r w:rsidR="001A306A">
          <w:rPr>
            <w:rStyle w:val="Hyperlink"/>
            <w:rFonts w:ascii="inherit" w:hAnsi="inherit" w:cs="Arial"/>
            <w:sz w:val="21"/>
            <w:szCs w:val="21"/>
          </w:rPr>
          <w:t>Ads by optAd360</w:t>
        </w:r>
        <w:r w:rsidR="001A306A">
          <w:rPr>
            <w:rFonts w:ascii="inherit" w:hAnsi="inherit" w:cs="Arial"/>
            <w:noProof/>
            <w:color w:val="0000FF"/>
            <w:sz w:val="21"/>
            <w:szCs w:val="21"/>
          </w:rPr>
          <w:drawing>
            <wp:inline distT="0" distB="0" distL="0" distR="0" wp14:anchorId="10D8D30E" wp14:editId="142C2F0F">
              <wp:extent cx="457200" cy="457200"/>
              <wp:effectExtent l="0" t="0" r="0" b="0"/>
              <wp:docPr id="25" name="תמונה 25">
                <a:hlinkClick xmlns:a="http://schemas.openxmlformats.org/drawingml/2006/main" r:id="rId10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a:hlinkClick r:id="rId107" tgtFrame="&quot;_blank&quot;"/>
                      </pic:cNvPr>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457200" cy="457200"/>
                      </a:xfrm>
                      <a:prstGeom prst="rect">
                        <a:avLst/>
                      </a:prstGeom>
                      <a:noFill/>
                      <a:ln>
                        <a:noFill/>
                      </a:ln>
                    </pic:spPr>
                  </pic:pic>
                </a:graphicData>
              </a:graphic>
            </wp:inline>
          </w:drawing>
        </w:r>
      </w:hyperlink>
    </w:p>
    <w:p w14:paraId="41EC8DF4" w14:textId="77777777"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color w:val="4C2B2B"/>
          <w:sz w:val="21"/>
          <w:szCs w:val="21"/>
        </w:rPr>
        <w:t>Gastroparesis (Stomach Paralysis) | Causes and Risk Factors, Signs &amp; Symptoms, Diagnosis, Treatment</w:t>
      </w:r>
    </w:p>
    <w:p w14:paraId="2B0EB397"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0" w:anchor="menu-1" w:history="1">
        <w:r w:rsidR="001A306A">
          <w:rPr>
            <w:rStyle w:val="Hyperlink"/>
            <w:rFonts w:ascii="inherit" w:hAnsi="inherit" w:cs="Arial"/>
            <w:b/>
            <w:bCs/>
            <w:color w:val="E91F48"/>
            <w:sz w:val="21"/>
            <w:szCs w:val="21"/>
            <w:u w:val="none"/>
            <w:bdr w:val="none" w:sz="0" w:space="0" w:color="auto" w:frame="1"/>
          </w:rPr>
          <w:t xml:space="preserve">Gastroparesis </w:t>
        </w:r>
        <w:r w:rsidR="001A306A">
          <w:rPr>
            <w:rStyle w:val="Hyperlink"/>
            <w:rFonts w:ascii="inherit" w:hAnsi="inherit" w:cs="Arial"/>
            <w:b/>
            <w:bCs/>
            <w:color w:val="E91F48"/>
            <w:sz w:val="21"/>
            <w:szCs w:val="21"/>
            <w:u w:val="none"/>
            <w:bdr w:val="none" w:sz="0" w:space="0" w:color="auto" w:frame="1"/>
            <w:rtl/>
          </w:rPr>
          <w:t>הוא מצב שבו הבטן שלך מתרוקנת לתוך המעי הדק לאט יותר ממה שהוא צריך</w:t>
        </w:r>
        <w:r w:rsidR="001A306A">
          <w:rPr>
            <w:rStyle w:val="Hyperlink"/>
            <w:rFonts w:ascii="inherit" w:hAnsi="inherit" w:cs="Arial"/>
            <w:b/>
            <w:bCs/>
            <w:color w:val="E91F48"/>
            <w:sz w:val="21"/>
            <w:szCs w:val="21"/>
            <w:u w:val="none"/>
            <w:bdr w:val="none" w:sz="0" w:space="0" w:color="auto" w:frame="1"/>
          </w:rPr>
          <w:t xml:space="preserve">. Gastroparesis </w:t>
        </w:r>
        <w:r w:rsidR="001A306A">
          <w:rPr>
            <w:rStyle w:val="Hyperlink"/>
            <w:rFonts w:ascii="inherit" w:hAnsi="inherit" w:cs="Arial"/>
            <w:b/>
            <w:bCs/>
            <w:color w:val="E91F48"/>
            <w:sz w:val="21"/>
            <w:szCs w:val="21"/>
            <w:u w:val="none"/>
            <w:bdr w:val="none" w:sz="0" w:space="0" w:color="auto" w:frame="1"/>
            <w:rtl/>
          </w:rPr>
          <w:t>יכול להיות מופעלות על ידי מחלה או מחלה לטווח ארוך, כגון סוכרת או זאבת. הסימפטומים עשויים להיות קלים או חמורים, ובדרך כלל כוללים הקאות, נפיחות, בחילה וצרבת. לעתים קרובות גסטרופרזיס הוא תגובה זמנית לגוף שלך למשהו אחר שעליו אתם מתמודדים, ולפעמים הוא כרוני או ארוך מצב, גסטרופרזיס יכול להתרחש גם לאחר ניתוח בריאטרי או הליך רפואי אחר שמפריע לעיכול שלך</w:t>
        </w:r>
        <w:r w:rsidR="001A306A">
          <w:rPr>
            <w:rStyle w:val="Hyperlink"/>
            <w:rFonts w:ascii="inherit" w:hAnsi="inherit" w:cs="Arial"/>
            <w:b/>
            <w:bCs/>
            <w:color w:val="E91F48"/>
            <w:sz w:val="21"/>
            <w:szCs w:val="21"/>
            <w:u w:val="none"/>
            <w:bdr w:val="none" w:sz="0" w:space="0" w:color="auto" w:frame="1"/>
          </w:rPr>
          <w:t>.</w:t>
        </w:r>
      </w:hyperlink>
    </w:p>
    <w:p w14:paraId="6E0C7B8C"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1" w:anchor="menu-2" w:history="1">
        <w:r w:rsidR="001A306A">
          <w:rPr>
            <w:rStyle w:val="Hyperlink"/>
            <w:rFonts w:ascii="inherit" w:hAnsi="inherit" w:cs="Arial"/>
            <w:b/>
            <w:bCs/>
            <w:color w:val="E91F48"/>
            <w:sz w:val="21"/>
            <w:szCs w:val="21"/>
            <w:u w:val="none"/>
            <w:bdr w:val="none" w:sz="0" w:space="0" w:color="auto" w:frame="1"/>
          </w:rPr>
          <w:t>-&gt;</w:t>
        </w:r>
      </w:hyperlink>
    </w:p>
    <w:p w14:paraId="6FECA5F0"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2" w:anchor="menu-3" w:history="1">
        <w:r w:rsidR="001A306A">
          <w:rPr>
            <w:rStyle w:val="Hyperlink"/>
            <w:rFonts w:ascii="inherit" w:hAnsi="inherit" w:cs="Arial"/>
            <w:b/>
            <w:bCs/>
            <w:color w:val="E91F48"/>
            <w:sz w:val="21"/>
            <w:szCs w:val="21"/>
            <w:u w:val="none"/>
            <w:bdr w:val="none" w:sz="0" w:space="0" w:color="auto" w:frame="1"/>
            <w:rtl/>
          </w:rPr>
          <w:t>משקאות מוגזים</w:t>
        </w:r>
      </w:hyperlink>
    </w:p>
    <w:p w14:paraId="64A6E098"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3" w:anchor="menu-4" w:history="1">
        <w:r w:rsidR="001A306A">
          <w:rPr>
            <w:rStyle w:val="Hyperlink"/>
            <w:rFonts w:ascii="inherit" w:hAnsi="inherit" w:cs="Arial"/>
            <w:b/>
            <w:bCs/>
            <w:color w:val="E91F48"/>
            <w:sz w:val="21"/>
            <w:szCs w:val="21"/>
            <w:u w:val="none"/>
            <w:bdr w:val="none" w:sz="0" w:space="0" w:color="auto" w:frame="1"/>
            <w:rtl/>
          </w:rPr>
          <w:t>שלב ראשון</w:t>
        </w:r>
        <w:r w:rsidR="001A306A">
          <w:rPr>
            <w:rStyle w:val="Hyperlink"/>
            <w:rFonts w:ascii="inherit" w:hAnsi="inherit" w:cs="Arial"/>
            <w:b/>
            <w:bCs/>
            <w:color w:val="E91F48"/>
            <w:sz w:val="21"/>
            <w:szCs w:val="21"/>
            <w:u w:val="none"/>
            <w:bdr w:val="none" w:sz="0" w:space="0" w:color="auto" w:frame="1"/>
          </w:rPr>
          <w:t>:</w:t>
        </w:r>
      </w:hyperlink>
    </w:p>
    <w:p w14:paraId="71032386"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4" w:anchor="menu-5" w:history="1">
        <w:r w:rsidR="001A306A">
          <w:rPr>
            <w:rStyle w:val="Hyperlink"/>
            <w:rFonts w:ascii="inherit" w:hAnsi="inherit" w:cs="Arial"/>
            <w:b/>
            <w:bCs/>
            <w:color w:val="E91F48"/>
            <w:sz w:val="21"/>
            <w:szCs w:val="21"/>
            <w:u w:val="none"/>
            <w:bdr w:val="none" w:sz="0" w:space="0" w:color="auto" w:frame="1"/>
            <w:rtl/>
          </w:rPr>
          <w:t>לשתות הרבה מים, כך מערכת העיכול שלך לא מקבל מיובש. הימנע אלכוהול כאשר יש לך תסמינים</w:t>
        </w:r>
        <w:r w:rsidR="001A306A">
          <w:rPr>
            <w:rStyle w:val="Hyperlink"/>
            <w:rFonts w:ascii="inherit" w:hAnsi="inherit" w:cs="Arial"/>
            <w:b/>
            <w:bCs/>
            <w:color w:val="E91F48"/>
            <w:sz w:val="21"/>
            <w:szCs w:val="21"/>
            <w:u w:val="none"/>
            <w:bdr w:val="none" w:sz="0" w:space="0" w:color="auto" w:frame="1"/>
          </w:rPr>
          <w:t xml:space="preserve"> gastroparesis, </w:t>
        </w:r>
        <w:r w:rsidR="001A306A">
          <w:rPr>
            <w:rStyle w:val="Hyperlink"/>
            <w:rFonts w:ascii="inherit" w:hAnsi="inherit" w:cs="Arial"/>
            <w:b/>
            <w:bCs/>
            <w:color w:val="E91F48"/>
            <w:sz w:val="21"/>
            <w:szCs w:val="21"/>
            <w:u w:val="none"/>
            <w:bdr w:val="none" w:sz="0" w:space="0" w:color="auto" w:frame="1"/>
            <w:rtl/>
          </w:rPr>
          <w:t>כמו אלכוהול יכול להתייבש או לעכב אותך עוד יותר, שלא לדבר על לרוקן את הגוף של תזונה</w:t>
        </w:r>
        <w:r w:rsidR="001A306A">
          <w:rPr>
            <w:rStyle w:val="Hyperlink"/>
            <w:rFonts w:ascii="inherit" w:hAnsi="inherit" w:cs="Arial"/>
            <w:b/>
            <w:bCs/>
            <w:color w:val="E91F48"/>
            <w:sz w:val="21"/>
            <w:szCs w:val="21"/>
            <w:u w:val="none"/>
            <w:bdr w:val="none" w:sz="0" w:space="0" w:color="auto" w:frame="1"/>
          </w:rPr>
          <w:t>.</w:t>
        </w:r>
      </w:hyperlink>
    </w:p>
    <w:p w14:paraId="2076B2A2" w14:textId="77777777" w:rsidR="001A306A" w:rsidRDefault="00BC7943" w:rsidP="001A306A">
      <w:pPr>
        <w:numPr>
          <w:ilvl w:val="0"/>
          <w:numId w:val="38"/>
        </w:numPr>
        <w:shd w:val="clear" w:color="auto" w:fill="FFFFFF"/>
        <w:bidi w:val="0"/>
        <w:spacing w:after="0" w:line="240" w:lineRule="auto"/>
        <w:ind w:left="1320"/>
        <w:jc w:val="left"/>
        <w:textAlignment w:val="baseline"/>
        <w:rPr>
          <w:rFonts w:ascii="Arial" w:hAnsi="Arial" w:cs="Arial"/>
          <w:color w:val="4C2B2B"/>
          <w:sz w:val="21"/>
          <w:szCs w:val="21"/>
        </w:rPr>
      </w:pPr>
      <w:hyperlink r:id="rId115" w:anchor="menu-6" w:history="1">
        <w:r w:rsidR="001A306A">
          <w:rPr>
            <w:rStyle w:val="Hyperlink"/>
            <w:rFonts w:ascii="inherit" w:hAnsi="inherit" w:cs="Arial"/>
            <w:b/>
            <w:bCs/>
            <w:color w:val="E91F48"/>
            <w:sz w:val="21"/>
            <w:szCs w:val="21"/>
            <w:u w:val="none"/>
            <w:bdr w:val="none" w:sz="0" w:space="0" w:color="auto" w:frame="1"/>
          </w:rPr>
          <w:t xml:space="preserve">Gastroparesis </w:t>
        </w:r>
        <w:r w:rsidR="001A306A">
          <w:rPr>
            <w:rStyle w:val="Hyperlink"/>
            <w:rFonts w:ascii="inherit" w:hAnsi="inherit" w:cs="Arial"/>
            <w:b/>
            <w:bCs/>
            <w:color w:val="E91F48"/>
            <w:sz w:val="21"/>
            <w:szCs w:val="21"/>
            <w:u w:val="none"/>
            <w:bdr w:val="none" w:sz="0" w:space="0" w:color="auto" w:frame="1"/>
            <w:rtl/>
          </w:rPr>
          <w:t>הוא זמני או כרוני. זה יכול להיות סימפטום של מצב אחר, או שזה יכול להיות אידיופטי, כלומר הסיבה אינה ידועה. לא משנה מה הסיבה או את משך</w:t>
        </w:r>
        <w:r w:rsidR="001A306A">
          <w:rPr>
            <w:rStyle w:val="Hyperlink"/>
            <w:rFonts w:ascii="inherit" w:hAnsi="inherit" w:cs="Arial"/>
            <w:b/>
            <w:bCs/>
            <w:color w:val="E91F48"/>
            <w:sz w:val="21"/>
            <w:szCs w:val="21"/>
            <w:u w:val="none"/>
            <w:bdr w:val="none" w:sz="0" w:space="0" w:color="auto" w:frame="1"/>
          </w:rPr>
          <w:t xml:space="preserve"> gastroparesis, </w:t>
        </w:r>
        <w:r w:rsidR="001A306A">
          <w:rPr>
            <w:rStyle w:val="Hyperlink"/>
            <w:rFonts w:ascii="inherit" w:hAnsi="inherit" w:cs="Arial"/>
            <w:b/>
            <w:bCs/>
            <w:color w:val="E91F48"/>
            <w:sz w:val="21"/>
            <w:szCs w:val="21"/>
            <w:u w:val="none"/>
            <w:bdr w:val="none" w:sz="0" w:space="0" w:color="auto" w:frame="1"/>
            <w:rtl/>
          </w:rPr>
          <w:t>לאכול ארוחות קטנות הגבלת צריכת הסיבים שלך יכול לעזור העיכול שלך</w:t>
        </w:r>
        <w:r w:rsidR="001A306A">
          <w:rPr>
            <w:rStyle w:val="Hyperlink"/>
            <w:rFonts w:ascii="inherit" w:hAnsi="inherit" w:cs="Arial"/>
            <w:b/>
            <w:bCs/>
            <w:color w:val="E91F48"/>
            <w:sz w:val="21"/>
            <w:szCs w:val="21"/>
            <w:u w:val="none"/>
            <w:bdr w:val="none" w:sz="0" w:space="0" w:color="auto" w:frame="1"/>
          </w:rPr>
          <w:t>.</w:t>
        </w:r>
      </w:hyperlink>
    </w:p>
    <w:p w14:paraId="04AFBA83" w14:textId="77777777"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color w:val="4C2B2B"/>
          <w:sz w:val="21"/>
          <w:szCs w:val="21"/>
          <w:rtl/>
        </w:rPr>
        <w:t>סקירה</w:t>
      </w:r>
    </w:p>
    <w:p w14:paraId="6492D5E8"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Pr>
        <w:t xml:space="preserve">Gastroparesis </w:t>
      </w:r>
      <w:r>
        <w:rPr>
          <w:rFonts w:ascii="Josefin Sans" w:hAnsi="Josefin Sans" w:cs="Arial"/>
          <w:color w:val="4C2B2B"/>
          <w:rtl/>
        </w:rPr>
        <w:t>הוא מצב שבו הבטן שלך מתרוקנת לתוך המעי הדק לאט יותר ממה שהוא צריך</w:t>
      </w:r>
      <w:r>
        <w:rPr>
          <w:rFonts w:ascii="Josefin Sans" w:hAnsi="Josefin Sans" w:cs="Arial"/>
          <w:color w:val="4C2B2B"/>
        </w:rPr>
        <w:t xml:space="preserve">. Gastroparesis </w:t>
      </w:r>
      <w:r>
        <w:rPr>
          <w:rFonts w:ascii="Josefin Sans" w:hAnsi="Josefin Sans" w:cs="Arial"/>
          <w:color w:val="4C2B2B"/>
          <w:rtl/>
        </w:rPr>
        <w:t>יכול להיות מופעלות על ידי מחלה או מחלה לטווח ארוך, כגון סוכרת או זאבת. הסימפטומים עשויים להיות קלים או חמורים, ובדרך כלל כוללים הקאות, נפיחות, בחילה וצרבת. לעתים קרובות גסטרופרזיס הוא תגובה זמנית לגוף שלך למשהו אחר שעליו אתם מתמודדים, ולפעמים הוא כרוני או ארוך מצב, גסטרופרזיס יכול להתרחש גם לאחר ניתוח בריאטרי או הליך רפואי אחר שמפריע לעיכול שלך</w:t>
      </w:r>
      <w:r>
        <w:rPr>
          <w:rFonts w:ascii="Josefin Sans" w:hAnsi="Josefin Sans" w:cs="Arial"/>
          <w:color w:val="4C2B2B"/>
        </w:rPr>
        <w:t>.</w:t>
      </w:r>
    </w:p>
    <w:p w14:paraId="70250676"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כאשר יש לך</w:t>
      </w:r>
      <w:r>
        <w:rPr>
          <w:rFonts w:ascii="Arial" w:hAnsi="Arial" w:cs="Arial"/>
          <w:color w:val="4C2B2B"/>
          <w:sz w:val="21"/>
          <w:szCs w:val="21"/>
        </w:rPr>
        <w:t xml:space="preserve"> gastroparesis, </w:t>
      </w:r>
      <w:r>
        <w:rPr>
          <w:rFonts w:ascii="Arial" w:hAnsi="Arial" w:cs="Arial"/>
          <w:color w:val="4C2B2B"/>
          <w:sz w:val="21"/>
          <w:szCs w:val="21"/>
          <w:rtl/>
        </w:rPr>
        <w:t>כמות השומנים סיבים שאתם אוכלים יכולים להשפיע באופן משמעותי על כמה אינטנסיבי הסימפטומים שלך. התאמות תזונתיים הם לפעמים השיטה הראשונה של הטיפול הציע לאנשים שיש להם</w:t>
      </w:r>
      <w:r>
        <w:rPr>
          <w:rFonts w:ascii="Arial" w:hAnsi="Arial" w:cs="Arial"/>
          <w:color w:val="4C2B2B"/>
          <w:sz w:val="21"/>
          <w:szCs w:val="21"/>
        </w:rPr>
        <w:t xml:space="preserve"> gastroparesis.</w:t>
      </w:r>
    </w:p>
    <w:p w14:paraId="5775CD42" w14:textId="77777777"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color w:val="4C2B2B"/>
          <w:sz w:val="21"/>
          <w:szCs w:val="21"/>
          <w:rtl/>
        </w:rPr>
        <w:t>מזונות לאכול מזון לאכול אם יש לך</w:t>
      </w:r>
      <w:r>
        <w:rPr>
          <w:rFonts w:ascii="Arial" w:hAnsi="Arial" w:cs="Arial"/>
          <w:color w:val="4C2B2B"/>
          <w:sz w:val="21"/>
          <w:szCs w:val="21"/>
        </w:rPr>
        <w:t xml:space="preserve"> gastroparesis</w:t>
      </w:r>
    </w:p>
    <w:p w14:paraId="5D50487F"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אם יש לך</w:t>
      </w:r>
      <w:r>
        <w:rPr>
          <w:rFonts w:ascii="Arial" w:hAnsi="Arial" w:cs="Arial"/>
          <w:color w:val="4C2B2B"/>
          <w:sz w:val="21"/>
          <w:szCs w:val="21"/>
        </w:rPr>
        <w:t xml:space="preserve"> gastroparesis, </w:t>
      </w:r>
      <w:r>
        <w:rPr>
          <w:rFonts w:ascii="Arial" w:hAnsi="Arial" w:cs="Arial"/>
          <w:color w:val="4C2B2B"/>
          <w:sz w:val="21"/>
          <w:szCs w:val="21"/>
          <w:rtl/>
        </w:rPr>
        <w:t>חשוב להתמקד מקבל את התזונה שאתה צריך בעת אכילת ארוחות קטנות, תכופים כי הם נמוכים בשומן וקל לעיכול. המצרכים של דיאטה מסוג זה כוללים מזונות עתירי חלבונים (כגון ביצים וחמאת אגוזים) וירקות קלים לעכל (כגון קישואים מבושלים). אם המזון קל ללעוס ולבלוע, זה סימן טוב כי יהיה לך קל יותר לעכל את זה</w:t>
      </w:r>
      <w:r>
        <w:rPr>
          <w:rFonts w:ascii="Arial" w:hAnsi="Arial" w:cs="Arial"/>
          <w:color w:val="4C2B2B"/>
          <w:sz w:val="21"/>
          <w:szCs w:val="21"/>
        </w:rPr>
        <w:t>.</w:t>
      </w:r>
    </w:p>
    <w:p w14:paraId="6BFA2313"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Pr>
        <w:t>-&gt;</w:t>
      </w:r>
    </w:p>
    <w:p w14:paraId="7620822A"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הנה רשימה של מזונות מומלצים כדי לשמור על</w:t>
      </w:r>
      <w:r>
        <w:rPr>
          <w:rFonts w:ascii="Arial" w:hAnsi="Arial" w:cs="Arial"/>
          <w:color w:val="4C2B2B"/>
          <w:sz w:val="21"/>
          <w:szCs w:val="21"/>
        </w:rPr>
        <w:t xml:space="preserve"> gastroparesis </w:t>
      </w:r>
      <w:r>
        <w:rPr>
          <w:rFonts w:ascii="Arial" w:hAnsi="Arial" w:cs="Arial"/>
          <w:color w:val="4C2B2B"/>
          <w:sz w:val="21"/>
          <w:szCs w:val="21"/>
          <w:rtl/>
        </w:rPr>
        <w:t>שלך לבדוק</w:t>
      </w:r>
      <w:r>
        <w:rPr>
          <w:rFonts w:ascii="Arial" w:hAnsi="Arial" w:cs="Arial"/>
          <w:color w:val="4C2B2B"/>
          <w:sz w:val="21"/>
          <w:szCs w:val="21"/>
        </w:rPr>
        <w:t>:</w:t>
      </w:r>
    </w:p>
    <w:p w14:paraId="582E859C" w14:textId="77777777"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color w:val="4C2B2B"/>
          <w:sz w:val="21"/>
          <w:szCs w:val="21"/>
          <w:rtl/>
        </w:rPr>
        <w:t>ביצים</w:t>
      </w:r>
    </w:p>
    <w:p w14:paraId="0BC8915C"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lastRenderedPageBreak/>
        <w:t>חמאת בוטנים</w:t>
      </w:r>
    </w:p>
    <w:p w14:paraId="287D282D"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בננות</w:t>
      </w:r>
    </w:p>
    <w:p w14:paraId="647B1133"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לחמים, דגנים חמים, קרקרים</w:t>
      </w:r>
    </w:p>
    <w:p w14:paraId="604FBCF9"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פירות מיץ ירקות (תרד, כרוב, גזר, וכו ')</w:t>
      </w:r>
    </w:p>
    <w:p w14:paraId="6E11886D"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פירות</w:t>
      </w:r>
      <w:r>
        <w:rPr>
          <w:rFonts w:ascii="Arial" w:hAnsi="Arial" w:cs="Arial"/>
          <w:color w:val="4C2B2B"/>
          <w:sz w:val="21"/>
          <w:szCs w:val="21"/>
        </w:rPr>
        <w:t xml:space="preserve"> pures</w:t>
      </w:r>
    </w:p>
    <w:p w14:paraId="31ABB3FC"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מזונות כדי להימנע מזונות להימנע אם יש לך</w:t>
      </w:r>
      <w:r>
        <w:rPr>
          <w:rFonts w:ascii="Arial" w:hAnsi="Arial" w:cs="Arial"/>
          <w:color w:val="4C2B2B"/>
          <w:sz w:val="21"/>
          <w:szCs w:val="21"/>
        </w:rPr>
        <w:t xml:space="preserve"> gastroparesis</w:t>
      </w:r>
    </w:p>
    <w:p w14:paraId="2324A417"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אם יש לך כרגע תסמינים</w:t>
      </w:r>
      <w:r>
        <w:rPr>
          <w:rFonts w:ascii="Arial" w:hAnsi="Arial" w:cs="Arial"/>
          <w:color w:val="4C2B2B"/>
          <w:sz w:val="21"/>
          <w:szCs w:val="21"/>
        </w:rPr>
        <w:t xml:space="preserve"> gastroparesis, </w:t>
      </w:r>
      <w:r>
        <w:rPr>
          <w:rFonts w:ascii="Arial" w:hAnsi="Arial" w:cs="Arial"/>
          <w:color w:val="4C2B2B"/>
          <w:sz w:val="21"/>
          <w:szCs w:val="21"/>
          <w:rtl/>
        </w:rPr>
        <w:t>אתה צריך להיות מודע מה מזונות להתחמק. ככלל, מזונות עשירים בשומן רווי או סיבים צריך רק לאכול בכמויות קטנות. הנה רשימה של מזונות שעשויים לגרום אי נוחות</w:t>
      </w:r>
      <w:r>
        <w:rPr>
          <w:rFonts w:ascii="Arial" w:hAnsi="Arial" w:cs="Arial"/>
          <w:color w:val="4C2B2B"/>
          <w:sz w:val="21"/>
          <w:szCs w:val="21"/>
        </w:rPr>
        <w:t xml:space="preserve"> gastroparesis </w:t>
      </w:r>
      <w:r>
        <w:rPr>
          <w:rFonts w:ascii="Arial" w:hAnsi="Arial" w:cs="Arial"/>
          <w:color w:val="4C2B2B"/>
          <w:sz w:val="21"/>
          <w:szCs w:val="21"/>
          <w:rtl/>
        </w:rPr>
        <w:t>שלך גרוע יותר</w:t>
      </w:r>
      <w:r>
        <w:rPr>
          <w:rFonts w:ascii="Arial" w:hAnsi="Arial" w:cs="Arial"/>
          <w:color w:val="4C2B2B"/>
          <w:sz w:val="21"/>
          <w:szCs w:val="21"/>
        </w:rPr>
        <w:t>:</w:t>
      </w:r>
    </w:p>
    <w:p w14:paraId="4FB7BC27" w14:textId="77777777" w:rsidR="001A306A" w:rsidRDefault="001A306A" w:rsidP="001A306A">
      <w:pPr>
        <w:numPr>
          <w:ilvl w:val="0"/>
          <w:numId w:val="39"/>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Pr>
        <w:t>-&gt;</w:t>
      </w:r>
    </w:p>
    <w:p w14:paraId="56BA0E0A"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tl/>
        </w:rPr>
        <w:t>משקאות מוגזים</w:t>
      </w:r>
    </w:p>
    <w:p w14:paraId="3AB988B9"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אלכוהול</w:t>
      </w:r>
    </w:p>
    <w:p w14:paraId="7ABEFB0B" w14:textId="77777777"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color w:val="4C2B2B"/>
          <w:sz w:val="21"/>
          <w:szCs w:val="21"/>
          <w:rtl/>
        </w:rPr>
        <w:t>קטניות וקטניות</w:t>
      </w:r>
    </w:p>
    <w:p w14:paraId="0BB1CD09"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תירס</w:t>
      </w:r>
    </w:p>
    <w:p w14:paraId="3F138572"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זרעים ואגוזים</w:t>
      </w:r>
    </w:p>
    <w:p w14:paraId="6AF34293"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ברוקולי וכרובית</w:t>
      </w:r>
    </w:p>
    <w:p w14:paraId="114DEB47"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דיאטה התאוששות דיאטה התאוששות</w:t>
      </w:r>
    </w:p>
    <w:p w14:paraId="7547CF97"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Pr>
        <w:t xml:space="preserve">re </w:t>
      </w:r>
      <w:r>
        <w:rPr>
          <w:rFonts w:ascii="Arial" w:hAnsi="Arial" w:cs="Arial"/>
          <w:color w:val="4C2B2B"/>
          <w:sz w:val="21"/>
          <w:szCs w:val="21"/>
          <w:rtl/>
        </w:rPr>
        <w:t>התאוששות מן</w:t>
      </w:r>
      <w:r>
        <w:rPr>
          <w:rFonts w:ascii="Arial" w:hAnsi="Arial" w:cs="Arial"/>
          <w:color w:val="4C2B2B"/>
          <w:sz w:val="21"/>
          <w:szCs w:val="21"/>
        </w:rPr>
        <w:t xml:space="preserve"> gastroparesis, </w:t>
      </w:r>
      <w:r>
        <w:rPr>
          <w:rFonts w:ascii="Arial" w:hAnsi="Arial" w:cs="Arial"/>
          <w:color w:val="4C2B2B"/>
          <w:sz w:val="21"/>
          <w:szCs w:val="21"/>
          <w:rtl/>
        </w:rPr>
        <w:t>ייתכן שיהיה עליך להיות על דיאטה</w:t>
      </w:r>
      <w:r>
        <w:rPr>
          <w:rFonts w:ascii="Arial" w:hAnsi="Arial" w:cs="Arial"/>
          <w:color w:val="4C2B2B"/>
          <w:sz w:val="21"/>
          <w:szCs w:val="21"/>
        </w:rPr>
        <w:t xml:space="preserve"> multiphase </w:t>
      </w:r>
      <w:r>
        <w:rPr>
          <w:rFonts w:ascii="Arial" w:hAnsi="Arial" w:cs="Arial"/>
          <w:color w:val="4C2B2B"/>
          <w:sz w:val="21"/>
          <w:szCs w:val="21"/>
          <w:rtl/>
        </w:rPr>
        <w:t>כי בהדרגה</w:t>
      </w:r>
      <w:r>
        <w:rPr>
          <w:rFonts w:ascii="Arial" w:hAnsi="Arial" w:cs="Arial"/>
          <w:color w:val="4C2B2B"/>
          <w:sz w:val="21"/>
          <w:szCs w:val="21"/>
        </w:rPr>
        <w:t xml:space="preserve"> reintroduces </w:t>
      </w:r>
      <w:r>
        <w:rPr>
          <w:rFonts w:ascii="Arial" w:hAnsi="Arial" w:cs="Arial"/>
          <w:color w:val="4C2B2B"/>
          <w:sz w:val="21"/>
          <w:szCs w:val="21"/>
          <w:rtl/>
        </w:rPr>
        <w:t>מוצק מזון</w:t>
      </w:r>
      <w:r>
        <w:rPr>
          <w:rFonts w:ascii="Arial" w:hAnsi="Arial" w:cs="Arial"/>
          <w:color w:val="4C2B2B"/>
          <w:sz w:val="21"/>
          <w:szCs w:val="21"/>
        </w:rPr>
        <w:t xml:space="preserve">. Gastroparesis </w:t>
      </w:r>
      <w:r>
        <w:rPr>
          <w:rFonts w:ascii="Arial" w:hAnsi="Arial" w:cs="Arial"/>
          <w:color w:val="4C2B2B"/>
          <w:sz w:val="21"/>
          <w:szCs w:val="21"/>
          <w:rtl/>
        </w:rPr>
        <w:t>החולה האגודה עבור תרופות וטיפולים</w:t>
      </w:r>
      <w:r>
        <w:rPr>
          <w:rFonts w:ascii="Arial" w:hAnsi="Arial" w:cs="Arial"/>
          <w:color w:val="4C2B2B"/>
          <w:sz w:val="21"/>
          <w:szCs w:val="21"/>
        </w:rPr>
        <w:t xml:space="preserve"> (G-PACT) </w:t>
      </w:r>
      <w:r>
        <w:rPr>
          <w:rFonts w:ascii="Arial" w:hAnsi="Arial" w:cs="Arial"/>
          <w:color w:val="4C2B2B"/>
          <w:sz w:val="21"/>
          <w:szCs w:val="21"/>
          <w:rtl/>
        </w:rPr>
        <w:t>מתאר את שלושת השלבים של דיאטה זו הנחיות דיאטה שלהם</w:t>
      </w:r>
      <w:r>
        <w:rPr>
          <w:rFonts w:ascii="Arial" w:hAnsi="Arial" w:cs="Arial"/>
          <w:color w:val="4C2B2B"/>
          <w:sz w:val="21"/>
          <w:szCs w:val="21"/>
        </w:rPr>
        <w:t>.</w:t>
      </w:r>
    </w:p>
    <w:p w14:paraId="5EF3DB06" w14:textId="77777777" w:rsidR="001A306A" w:rsidRDefault="001A306A" w:rsidP="001A306A">
      <w:pPr>
        <w:numPr>
          <w:ilvl w:val="0"/>
          <w:numId w:val="40"/>
        </w:numPr>
        <w:shd w:val="clear" w:color="auto" w:fill="FFFFFF"/>
        <w:bidi w:val="0"/>
        <w:spacing w:after="75" w:line="240" w:lineRule="auto"/>
        <w:ind w:left="1320"/>
        <w:jc w:val="left"/>
        <w:textAlignment w:val="baseline"/>
        <w:rPr>
          <w:rFonts w:ascii="Arial" w:hAnsi="Arial" w:cs="Arial"/>
          <w:color w:val="4C2B2B"/>
          <w:sz w:val="21"/>
          <w:szCs w:val="21"/>
        </w:rPr>
      </w:pPr>
      <w:r>
        <w:rPr>
          <w:rFonts w:ascii="Arial" w:hAnsi="Arial" w:cs="Arial"/>
          <w:color w:val="4C2B2B"/>
          <w:sz w:val="21"/>
          <w:szCs w:val="21"/>
          <w:rtl/>
        </w:rPr>
        <w:t>שלושת השלבים הם כדלקמן</w:t>
      </w:r>
      <w:r>
        <w:rPr>
          <w:rFonts w:ascii="Arial" w:hAnsi="Arial" w:cs="Arial"/>
          <w:color w:val="4C2B2B"/>
          <w:sz w:val="21"/>
          <w:szCs w:val="21"/>
        </w:rPr>
        <w:t>:</w:t>
      </w:r>
    </w:p>
    <w:p w14:paraId="4C266918"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tl/>
        </w:rPr>
        <w:t>שלב ראשון</w:t>
      </w:r>
      <w:r>
        <w:rPr>
          <w:rFonts w:ascii="Josefin Sans" w:hAnsi="Josefin Sans" w:cs="Arial"/>
          <w:color w:val="4C2B2B"/>
        </w:rPr>
        <w:t>:</w:t>
      </w:r>
    </w:p>
    <w:p w14:paraId="789A977B"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אתה מוגבל בעיקר מרק מרק או מטילי, כמו גם מיץ ירקות מעורבב</w:t>
      </w:r>
      <w:r>
        <w:rPr>
          <w:rFonts w:ascii="Arial" w:hAnsi="Arial" w:cs="Arial"/>
          <w:color w:val="4C2B2B"/>
          <w:sz w:val="21"/>
          <w:szCs w:val="21"/>
        </w:rPr>
        <w:t>.</w:t>
      </w:r>
    </w:p>
    <w:p w14:paraId="5DB23AC0"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שלב שני</w:t>
      </w:r>
      <w:r>
        <w:rPr>
          <w:rFonts w:ascii="Arial" w:hAnsi="Arial" w:cs="Arial"/>
          <w:color w:val="4C2B2B"/>
          <w:sz w:val="21"/>
          <w:szCs w:val="21"/>
        </w:rPr>
        <w:t>:</w:t>
      </w:r>
    </w:p>
    <w:p w14:paraId="1984B557" w14:textId="77777777" w:rsidR="001A306A" w:rsidRDefault="001A306A" w:rsidP="001A306A">
      <w:pPr>
        <w:numPr>
          <w:ilvl w:val="0"/>
          <w:numId w:val="41"/>
        </w:numPr>
        <w:shd w:val="clear" w:color="auto" w:fill="FFFFFF"/>
        <w:bidi w:val="0"/>
        <w:spacing w:after="0" w:line="240" w:lineRule="auto"/>
        <w:ind w:left="1320"/>
        <w:jc w:val="left"/>
        <w:textAlignment w:val="baseline"/>
        <w:rPr>
          <w:rFonts w:ascii="Arial" w:hAnsi="Arial" w:cs="Arial"/>
          <w:color w:val="4C2B2B"/>
          <w:sz w:val="21"/>
          <w:szCs w:val="21"/>
        </w:rPr>
      </w:pPr>
      <w:r>
        <w:rPr>
          <w:rStyle w:val="a3"/>
          <w:rFonts w:ascii="inherit" w:hAnsi="inherit"/>
          <w:color w:val="4C2B2B"/>
          <w:sz w:val="21"/>
          <w:szCs w:val="21"/>
          <w:bdr w:val="none" w:sz="0" w:space="0" w:color="auto" w:frame="1"/>
          <w:rtl/>
        </w:rPr>
        <w:t>אתה יכול לעבוד עד מרקים המכילים קרקרים ואטריות, כמו גם גבינת חמאת בוטנים</w:t>
      </w:r>
      <w:r>
        <w:rPr>
          <w:rStyle w:val="a3"/>
          <w:rFonts w:ascii="inherit" w:hAnsi="inherit"/>
          <w:color w:val="4C2B2B"/>
          <w:sz w:val="21"/>
          <w:szCs w:val="21"/>
          <w:bdr w:val="none" w:sz="0" w:space="0" w:color="auto" w:frame="1"/>
        </w:rPr>
        <w:t>. </w:t>
      </w:r>
      <w:r>
        <w:rPr>
          <w:rFonts w:ascii="Arial" w:hAnsi="Arial" w:cs="Arial"/>
          <w:color w:val="4C2B2B"/>
          <w:sz w:val="21"/>
          <w:szCs w:val="21"/>
          <w:rtl/>
        </w:rPr>
        <w:t>שלב שלישי</w:t>
      </w:r>
      <w:r>
        <w:rPr>
          <w:rFonts w:ascii="Arial" w:hAnsi="Arial" w:cs="Arial"/>
          <w:color w:val="4C2B2B"/>
          <w:sz w:val="21"/>
          <w:szCs w:val="21"/>
        </w:rPr>
        <w:t>:</w:t>
      </w:r>
    </w:p>
    <w:p w14:paraId="132D7910" w14:textId="77777777" w:rsidR="001A306A" w:rsidRDefault="001A306A" w:rsidP="001A306A">
      <w:pPr>
        <w:numPr>
          <w:ilvl w:val="0"/>
          <w:numId w:val="41"/>
        </w:numPr>
        <w:shd w:val="clear" w:color="auto" w:fill="FFFFFF"/>
        <w:bidi w:val="0"/>
        <w:spacing w:after="0" w:line="240" w:lineRule="auto"/>
        <w:ind w:left="1320"/>
        <w:jc w:val="left"/>
        <w:textAlignment w:val="baseline"/>
        <w:rPr>
          <w:rFonts w:ascii="Arial" w:hAnsi="Arial" w:cs="Arial"/>
          <w:color w:val="4C2B2B"/>
          <w:sz w:val="21"/>
          <w:szCs w:val="21"/>
        </w:rPr>
      </w:pPr>
      <w:r>
        <w:rPr>
          <w:rStyle w:val="a3"/>
          <w:rFonts w:ascii="inherit" w:hAnsi="inherit"/>
          <w:color w:val="4C2B2B"/>
          <w:sz w:val="21"/>
          <w:szCs w:val="21"/>
          <w:bdr w:val="none" w:sz="0" w:space="0" w:color="auto" w:frame="1"/>
          <w:rtl/>
        </w:rPr>
        <w:t>מותר לך לקבל עמילנים רכים, קל ללעיסה, כמו גם מקורות חלבון רך יותר כגון עוף ודגים</w:t>
      </w:r>
      <w:r>
        <w:rPr>
          <w:rStyle w:val="a3"/>
          <w:rFonts w:ascii="inherit" w:hAnsi="inherit"/>
          <w:color w:val="4C2B2B"/>
          <w:sz w:val="21"/>
          <w:szCs w:val="21"/>
          <w:bdr w:val="none" w:sz="0" w:space="0" w:color="auto" w:frame="1"/>
        </w:rPr>
        <w:t>.</w:t>
      </w:r>
      <w:r>
        <w:rPr>
          <w:rFonts w:ascii="Arial" w:hAnsi="Arial" w:cs="Arial"/>
          <w:color w:val="4C2B2B"/>
          <w:sz w:val="21"/>
          <w:szCs w:val="21"/>
        </w:rPr>
        <w:t> </w:t>
      </w:r>
      <w:r>
        <w:rPr>
          <w:rFonts w:ascii="Arial" w:hAnsi="Arial" w:cs="Arial"/>
          <w:color w:val="4C2B2B"/>
          <w:sz w:val="21"/>
          <w:szCs w:val="21"/>
          <w:rtl/>
        </w:rPr>
        <w:t>במהלך כל השלבים של דיאטה זו התאוששות, אתה צריך להימנע בשר אדום וירקות בסיבים גבוהה, כי הם לוקחים יותר זמן לעכל</w:t>
      </w:r>
      <w:r>
        <w:rPr>
          <w:rFonts w:ascii="Arial" w:hAnsi="Arial" w:cs="Arial"/>
          <w:color w:val="4C2B2B"/>
          <w:sz w:val="21"/>
          <w:szCs w:val="21"/>
        </w:rPr>
        <w:t>.</w:t>
      </w:r>
    </w:p>
    <w:p w14:paraId="528A25F7" w14:textId="77777777" w:rsidR="001A306A" w:rsidRDefault="001A306A" w:rsidP="001A306A">
      <w:pPr>
        <w:numPr>
          <w:ilvl w:val="0"/>
          <w:numId w:val="41"/>
        </w:numPr>
        <w:shd w:val="clear" w:color="auto" w:fill="FFFFFF"/>
        <w:bidi w:val="0"/>
        <w:spacing w:after="0" w:line="240" w:lineRule="auto"/>
        <w:ind w:left="1320"/>
        <w:jc w:val="left"/>
        <w:textAlignment w:val="baseline"/>
        <w:rPr>
          <w:rFonts w:ascii="Arial" w:hAnsi="Arial" w:cs="Arial"/>
          <w:color w:val="4C2B2B"/>
          <w:sz w:val="21"/>
          <w:szCs w:val="21"/>
        </w:rPr>
      </w:pPr>
      <w:r>
        <w:rPr>
          <w:rStyle w:val="a3"/>
          <w:rFonts w:ascii="inherit" w:hAnsi="inherit"/>
          <w:color w:val="4C2B2B"/>
          <w:sz w:val="21"/>
          <w:szCs w:val="21"/>
          <w:bdr w:val="none" w:sz="0" w:space="0" w:color="auto" w:frame="1"/>
          <w:rtl/>
        </w:rPr>
        <w:t>טיפים דיאטה טיפים דיאט </w:t>
      </w:r>
      <w:r>
        <w:rPr>
          <w:rFonts w:ascii="Arial" w:hAnsi="Arial" w:cs="Arial"/>
          <w:color w:val="4C2B2B"/>
          <w:sz w:val="21"/>
          <w:szCs w:val="21"/>
          <w:rtl/>
        </w:rPr>
        <w:t>כאשר יש לך</w:t>
      </w:r>
      <w:r>
        <w:rPr>
          <w:rFonts w:ascii="Arial" w:hAnsi="Arial" w:cs="Arial"/>
          <w:color w:val="4C2B2B"/>
          <w:sz w:val="21"/>
          <w:szCs w:val="21"/>
        </w:rPr>
        <w:t xml:space="preserve"> gastroparesis, </w:t>
      </w:r>
      <w:r>
        <w:rPr>
          <w:rFonts w:ascii="Arial" w:hAnsi="Arial" w:cs="Arial"/>
          <w:color w:val="4C2B2B"/>
          <w:sz w:val="21"/>
          <w:szCs w:val="21"/>
          <w:rtl/>
        </w:rPr>
        <w:t>אתה צריך להיות מודע של תדירות ובאיזה סדר אתם צורכים מזונות. מומלץ לאכול ארוחות קטנות, חמש עד שמונה פעמים ביום. ללעוס את האוכל שלך הרבה לפני לבלוע אותו. לאכול מזון מזין הראשון כדי לשמור מלהיות מלא ממזונות שאינם דלק הגוף שלך</w:t>
      </w:r>
      <w:r>
        <w:rPr>
          <w:rFonts w:ascii="Arial" w:hAnsi="Arial" w:cs="Arial"/>
          <w:color w:val="4C2B2B"/>
          <w:sz w:val="21"/>
          <w:szCs w:val="21"/>
        </w:rPr>
        <w:t>.</w:t>
      </w:r>
    </w:p>
    <w:p w14:paraId="18DF55B1"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בעוד מחלים</w:t>
      </w:r>
      <w:r>
        <w:rPr>
          <w:rFonts w:ascii="Arial" w:hAnsi="Arial" w:cs="Arial"/>
          <w:color w:val="4C2B2B"/>
          <w:sz w:val="21"/>
          <w:szCs w:val="21"/>
        </w:rPr>
        <w:t xml:space="preserve"> gastroparesis, </w:t>
      </w:r>
      <w:r>
        <w:rPr>
          <w:rFonts w:ascii="Arial" w:hAnsi="Arial" w:cs="Arial"/>
          <w:color w:val="4C2B2B"/>
          <w:sz w:val="21"/>
          <w:szCs w:val="21"/>
          <w:rtl/>
        </w:rPr>
        <w:t>שקול לקחת תוספת מולטי ויטמין, כך שאתה עדיין יכול לקבל את התזונה שאתה צריך. אם ירידה במשקל כבר סימפטום של</w:t>
      </w:r>
      <w:r>
        <w:rPr>
          <w:rFonts w:ascii="Arial" w:hAnsi="Arial" w:cs="Arial"/>
          <w:color w:val="4C2B2B"/>
          <w:sz w:val="21"/>
          <w:szCs w:val="21"/>
        </w:rPr>
        <w:t xml:space="preserve"> gastroparesis </w:t>
      </w:r>
      <w:r>
        <w:rPr>
          <w:rFonts w:ascii="Arial" w:hAnsi="Arial" w:cs="Arial"/>
          <w:color w:val="4C2B2B"/>
          <w:sz w:val="21"/>
          <w:szCs w:val="21"/>
          <w:rtl/>
        </w:rPr>
        <w:t>שלך, המטרה של מינימום של 1, 500 קלוריות ביום כמו שאתה מתחיל את ההתאוששות. משקאות תזונתיים כגון שייק יוגורט, שייק פירות וירקות, שייקים חלופי נוזלי ארוחה, שייקים חלבון הם קל לעכל נוזלים שיכולים לעזור עם זה</w:t>
      </w:r>
      <w:r>
        <w:rPr>
          <w:rFonts w:ascii="Arial" w:hAnsi="Arial" w:cs="Arial"/>
          <w:color w:val="4C2B2B"/>
          <w:sz w:val="21"/>
          <w:szCs w:val="21"/>
        </w:rPr>
        <w:t>.</w:t>
      </w:r>
    </w:p>
    <w:p w14:paraId="4AE71C6D"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tl/>
        </w:rPr>
        <w:lastRenderedPageBreak/>
        <w:t>לשתות הרבה מים, כך מערכת העיכול שלך לא מקבל מיובש. הימנע אלכוהול כאשר יש לך תסמינים</w:t>
      </w:r>
      <w:r>
        <w:rPr>
          <w:rFonts w:ascii="Josefin Sans" w:hAnsi="Josefin Sans" w:cs="Arial"/>
          <w:color w:val="4C2B2B"/>
        </w:rPr>
        <w:t xml:space="preserve"> gastroparesis, </w:t>
      </w:r>
      <w:r>
        <w:rPr>
          <w:rFonts w:ascii="Josefin Sans" w:hAnsi="Josefin Sans" w:cs="Arial"/>
          <w:color w:val="4C2B2B"/>
          <w:rtl/>
        </w:rPr>
        <w:t>כמו אלכוהול יכול להתייבש או לעכב אותך עוד יותר, שלא לדבר על לרוקן את הגוף של תזונה</w:t>
      </w:r>
      <w:r>
        <w:rPr>
          <w:rFonts w:ascii="Josefin Sans" w:hAnsi="Josefin Sans" w:cs="Arial"/>
          <w:color w:val="4C2B2B"/>
        </w:rPr>
        <w:t>.</w:t>
      </w:r>
    </w:p>
    <w:p w14:paraId="1F3A531F"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Pr>
        <w:t>RecipesRecipes</w:t>
      </w:r>
    </w:p>
    <w:p w14:paraId="1B9397B8"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אפשרויות המזון שלך עשוי להרגיש מוגבל כאשר יש לך</w:t>
      </w:r>
      <w:r>
        <w:rPr>
          <w:rFonts w:ascii="Arial" w:hAnsi="Arial" w:cs="Arial"/>
          <w:color w:val="4C2B2B"/>
          <w:sz w:val="21"/>
          <w:szCs w:val="21"/>
        </w:rPr>
        <w:t xml:space="preserve"> gastroparesis, </w:t>
      </w:r>
      <w:r>
        <w:rPr>
          <w:rFonts w:ascii="Arial" w:hAnsi="Arial" w:cs="Arial"/>
          <w:color w:val="4C2B2B"/>
          <w:sz w:val="21"/>
          <w:szCs w:val="21"/>
          <w:rtl/>
        </w:rPr>
        <w:t>אבל אתה עדיין יכול ליהנות מתכונים טעימים. אפרסק שייק בננה שייקים ירוקים עם חמאת בוטנים מכילים את התזונה שאתה צריך וטעם נהדר. לקבלת אפשרויות מלוחות, שום מחית תפוחי אדמה מרק ירקות</w:t>
      </w:r>
      <w:r>
        <w:rPr>
          <w:rFonts w:ascii="Arial" w:hAnsi="Arial" w:cs="Arial"/>
          <w:color w:val="4C2B2B"/>
          <w:sz w:val="21"/>
          <w:szCs w:val="21"/>
        </w:rPr>
        <w:t xml:space="preserve"> gastroparesis </w:t>
      </w:r>
      <w:r>
        <w:rPr>
          <w:rFonts w:ascii="Arial" w:hAnsi="Arial" w:cs="Arial"/>
          <w:color w:val="4C2B2B"/>
          <w:sz w:val="21"/>
          <w:szCs w:val="21"/>
          <w:rtl/>
        </w:rPr>
        <w:t>ידידותי יש מעט סיבים אבל הרבה טעם</w:t>
      </w:r>
      <w:r>
        <w:rPr>
          <w:rFonts w:ascii="Arial" w:hAnsi="Arial" w:cs="Arial"/>
          <w:color w:val="4C2B2B"/>
          <w:sz w:val="21"/>
          <w:szCs w:val="21"/>
        </w:rPr>
        <w:t>.</w:t>
      </w:r>
    </w:p>
    <w:p w14:paraId="08301DF4"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Pr>
        <w:t>TakeawayTakeaway</w:t>
      </w:r>
    </w:p>
    <w:p w14:paraId="38F9BE48" w14:textId="77777777" w:rsidR="001A306A" w:rsidRDefault="001A306A" w:rsidP="001A306A">
      <w:pPr>
        <w:pStyle w:val="2"/>
        <w:shd w:val="clear" w:color="auto" w:fill="FFFFFF"/>
        <w:textAlignment w:val="baseline"/>
        <w:rPr>
          <w:rFonts w:ascii="Josefin Sans" w:hAnsi="Josefin Sans" w:cs="Arial"/>
          <w:color w:val="4C2B2B"/>
        </w:rPr>
      </w:pPr>
      <w:r>
        <w:rPr>
          <w:rFonts w:ascii="Josefin Sans" w:hAnsi="Josefin Sans" w:cs="Arial"/>
          <w:color w:val="4C2B2B"/>
        </w:rPr>
        <w:t xml:space="preserve">Gastroparesis </w:t>
      </w:r>
      <w:r>
        <w:rPr>
          <w:rFonts w:ascii="Josefin Sans" w:hAnsi="Josefin Sans" w:cs="Arial"/>
          <w:color w:val="4C2B2B"/>
          <w:rtl/>
        </w:rPr>
        <w:t>הוא זמני או כרוני. זה יכול להיות סימפטום של מצב אחר, או שזה יכול להיות אידיופטי, כלומר הסיבה אינה ידועה. לא משנה מה הסיבה או את משך</w:t>
      </w:r>
      <w:r>
        <w:rPr>
          <w:rFonts w:ascii="Josefin Sans" w:hAnsi="Josefin Sans" w:cs="Arial"/>
          <w:color w:val="4C2B2B"/>
        </w:rPr>
        <w:t xml:space="preserve"> gastroparesis, </w:t>
      </w:r>
      <w:r>
        <w:rPr>
          <w:rFonts w:ascii="Josefin Sans" w:hAnsi="Josefin Sans" w:cs="Arial"/>
          <w:color w:val="4C2B2B"/>
          <w:rtl/>
        </w:rPr>
        <w:t>לאכול ארוחות קטנות הגבלת צריכת הסיבים שלך יכול לעזור העיכול שלך</w:t>
      </w:r>
      <w:r>
        <w:rPr>
          <w:rFonts w:ascii="Josefin Sans" w:hAnsi="Josefin Sans" w:cs="Arial"/>
          <w:color w:val="4C2B2B"/>
        </w:rPr>
        <w:t>.</w:t>
      </w:r>
    </w:p>
    <w:p w14:paraId="6005A32D"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דבר עם הרופא שלך על הצרכים התזונתיים שלך תוך טיפול</w:t>
      </w:r>
      <w:r>
        <w:rPr>
          <w:rFonts w:ascii="Arial" w:hAnsi="Arial" w:cs="Arial"/>
          <w:color w:val="4C2B2B"/>
          <w:sz w:val="21"/>
          <w:szCs w:val="21"/>
        </w:rPr>
        <w:t xml:space="preserve"> gastroparesis. </w:t>
      </w:r>
      <w:r>
        <w:rPr>
          <w:rFonts w:ascii="Arial" w:hAnsi="Arial" w:cs="Arial"/>
          <w:color w:val="4C2B2B"/>
          <w:sz w:val="21"/>
          <w:szCs w:val="21"/>
          <w:rtl/>
        </w:rPr>
        <w:t>חשוב לוודא כי הגוף שלך עדיין מקבל את הויטמינים והמינרלים הדרושים לתפקוד איברים בריא כפי שאתה להתאושש הסימפטומים</w:t>
      </w:r>
      <w:r>
        <w:rPr>
          <w:rFonts w:ascii="Arial" w:hAnsi="Arial" w:cs="Arial"/>
          <w:color w:val="4C2B2B"/>
          <w:sz w:val="21"/>
          <w:szCs w:val="21"/>
        </w:rPr>
        <w:t xml:space="preserve"> gastroparesis </w:t>
      </w:r>
      <w:r>
        <w:rPr>
          <w:rFonts w:ascii="Arial" w:hAnsi="Arial" w:cs="Arial"/>
          <w:color w:val="4C2B2B"/>
          <w:sz w:val="21"/>
          <w:szCs w:val="21"/>
          <w:rtl/>
        </w:rPr>
        <w:t>שלך</w:t>
      </w:r>
      <w:r>
        <w:rPr>
          <w:rFonts w:ascii="Arial" w:hAnsi="Arial" w:cs="Arial"/>
          <w:color w:val="4C2B2B"/>
          <w:sz w:val="21"/>
          <w:szCs w:val="21"/>
        </w:rPr>
        <w:t>.</w:t>
      </w:r>
    </w:p>
    <w:p w14:paraId="5351D914" w14:textId="77777777" w:rsidR="001A306A" w:rsidRDefault="00BC7943" w:rsidP="001A306A">
      <w:pPr>
        <w:pStyle w:val="2"/>
        <w:shd w:val="clear" w:color="auto" w:fill="FFFFFF"/>
        <w:spacing w:before="0" w:after="0"/>
        <w:textAlignment w:val="baseline"/>
        <w:rPr>
          <w:rFonts w:ascii="Josefin Sans" w:hAnsi="Josefin Sans" w:cs="Arial"/>
          <w:color w:val="4C2B2B"/>
        </w:rPr>
      </w:pPr>
      <w:hyperlink r:id="rId116" w:tooltip="גלוטן אי סבילות רשימת מזון: מה כדאי להימנע ומה לאכול" w:history="1">
        <w:r w:rsidR="001A306A">
          <w:rPr>
            <w:rStyle w:val="Hyperlink"/>
            <w:rFonts w:ascii="inherit" w:hAnsi="inherit" w:cs="Arial"/>
            <w:color w:val="E91F48"/>
            <w:u w:val="none"/>
            <w:bdr w:val="none" w:sz="0" w:space="0" w:color="auto" w:frame="1"/>
            <w:rtl/>
          </w:rPr>
          <w:t>גלוטן אי סבילות רשימת מזון: מה כדאי להימנע ומה לאכול</w:t>
        </w:r>
      </w:hyperlink>
    </w:p>
    <w:p w14:paraId="0601A50B" w14:textId="78E50959"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noProof/>
          <w:color w:val="4C2B2B"/>
          <w:sz w:val="21"/>
          <w:szCs w:val="21"/>
        </w:rPr>
        <mc:AlternateContent>
          <mc:Choice Requires="wps">
            <w:drawing>
              <wp:inline distT="0" distB="0" distL="0" distR="0" wp14:anchorId="69258CE3" wp14:editId="265A7FC9">
                <wp:extent cx="304800" cy="304800"/>
                <wp:effectExtent l="0" t="0" r="0" b="0"/>
                <wp:docPr id="24" name="מלבן 24" descr="גלוטן אי סבילות רשימת מזון: מה כדאי להימנע ומה לאכול"/>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F5DE1FF" id="מלבן 24" o:spid="_x0000_s1026" alt="גלוטן אי סבילות רשימת מזון: מה כדאי להימנע ומה לאכול"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CFIOwePQIAACwEAAAOAAAAAAAAAAAA&#10;AAAAAC4CAABkcnMvZTJvRG9jLnhtbFBLAQItABQABgAIAAAAIQBMoOks2AAAAAMBAAAPAAAAAAAA&#10;AAAAAAAAAJcEAABkcnMvZG93bnJldi54bWxQSwUGAAAAAAQABADzAAAAnAUAAAAA&#10;" filled="f" stroked="f">
                <o:lock v:ext="edit" aspectratio="t"/>
                <w10:wrap anchorx="page"/>
                <w10:anchorlock/>
              </v:rect>
            </w:pict>
          </mc:Fallback>
        </mc:AlternateContent>
      </w:r>
    </w:p>
    <w:p w14:paraId="08254322"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אם יש לך חוסר סובלנות גלוטן, חשוב להימנע ממזונות המכילים גלוטן. למד על אילו מאכלים מכילים גלוטן ואשר בטוחים עבור אלה עם אלרגיה גלוטן</w:t>
      </w:r>
      <w:r>
        <w:rPr>
          <w:rFonts w:ascii="Arial" w:hAnsi="Arial" w:cs="Arial"/>
          <w:color w:val="4C2B2B"/>
          <w:sz w:val="21"/>
          <w:szCs w:val="21"/>
        </w:rPr>
        <w:t>.</w:t>
      </w:r>
    </w:p>
    <w:p w14:paraId="188D224E" w14:textId="77777777" w:rsidR="001A306A" w:rsidRDefault="00BC7943" w:rsidP="001A306A">
      <w:pPr>
        <w:pStyle w:val="2"/>
        <w:shd w:val="clear" w:color="auto" w:fill="FFFFFF"/>
        <w:spacing w:before="0" w:after="0"/>
        <w:textAlignment w:val="baseline"/>
        <w:rPr>
          <w:rFonts w:ascii="Josefin Sans" w:hAnsi="Josefin Sans" w:cs="Arial"/>
          <w:color w:val="4C2B2B"/>
        </w:rPr>
      </w:pPr>
      <w:hyperlink r:id="rId117" w:tooltip="גלוטן אי סבילות רשימת מזון: מה כדאי להימנע ומה לאכול" w:history="1">
        <w:r w:rsidR="001A306A">
          <w:rPr>
            <w:rStyle w:val="Hyperlink"/>
            <w:rFonts w:ascii="inherit" w:hAnsi="inherit" w:cs="Arial"/>
            <w:color w:val="E91F48"/>
            <w:u w:val="none"/>
            <w:bdr w:val="none" w:sz="0" w:space="0" w:color="auto" w:frame="1"/>
            <w:rtl/>
          </w:rPr>
          <w:t>גלוטן אי סבילות רשימת מזון: מה כדאי להימנע ומה לאכול</w:t>
        </w:r>
      </w:hyperlink>
    </w:p>
    <w:p w14:paraId="7969D197" w14:textId="7ED9F460"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noProof/>
          <w:color w:val="4C2B2B"/>
          <w:sz w:val="21"/>
          <w:szCs w:val="21"/>
        </w:rPr>
        <mc:AlternateContent>
          <mc:Choice Requires="wps">
            <w:drawing>
              <wp:inline distT="0" distB="0" distL="0" distR="0" wp14:anchorId="609AC145" wp14:editId="500F87CF">
                <wp:extent cx="304800" cy="304800"/>
                <wp:effectExtent l="0" t="0" r="0" b="0"/>
                <wp:docPr id="23" name="מלבן 23" descr="גלוטן אי סבילות רשימת מזון: מה כדאי להימנע ומה לאכול"/>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B92811" id="מלבן 23" o:spid="_x0000_s1026" alt="גלוטן אי סבילות רשימת מזון: מה כדאי להימנע ומה לאכול"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" filled="f" stroked="f">
                <o:lock v:ext="edit" aspectratio="t"/>
                <w10:wrap anchorx="page"/>
                <w10:anchorlock/>
              </v:rect>
            </w:pict>
          </mc:Fallback>
        </mc:AlternateContent>
      </w:r>
    </w:p>
    <w:p w14:paraId="6B9A8417" w14:textId="77777777" w:rsidR="001A306A" w:rsidRDefault="001A306A" w:rsidP="001A306A">
      <w:pPr>
        <w:pStyle w:val="NormalWeb"/>
        <w:shd w:val="clear" w:color="auto" w:fill="FFFFFF"/>
        <w:textAlignment w:val="baseline"/>
        <w:rPr>
          <w:rFonts w:ascii="Arial" w:hAnsi="Arial" w:cs="Arial"/>
          <w:color w:val="4C2B2B"/>
          <w:sz w:val="21"/>
          <w:szCs w:val="21"/>
        </w:rPr>
      </w:pPr>
      <w:r>
        <w:rPr>
          <w:rFonts w:ascii="Arial" w:hAnsi="Arial" w:cs="Arial"/>
          <w:color w:val="4C2B2B"/>
          <w:sz w:val="21"/>
          <w:szCs w:val="21"/>
          <w:rtl/>
        </w:rPr>
        <w:t>אם יש לך חוסר סובלנות גלוטן, חשוב להימנע ממזונות המכילים גלוטן. למד על אילו מאכלים מכילים גלוטן ואשר בטוחים עבור אלה עם אלרגיה גלוטן</w:t>
      </w:r>
      <w:r>
        <w:rPr>
          <w:rFonts w:ascii="Arial" w:hAnsi="Arial" w:cs="Arial"/>
          <w:color w:val="4C2B2B"/>
          <w:sz w:val="21"/>
          <w:szCs w:val="21"/>
        </w:rPr>
        <w:t>.</w:t>
      </w:r>
    </w:p>
    <w:p w14:paraId="21CA5879" w14:textId="77777777" w:rsidR="001A306A" w:rsidRDefault="00BC7943" w:rsidP="001A306A">
      <w:pPr>
        <w:pStyle w:val="2"/>
        <w:shd w:val="clear" w:color="auto" w:fill="FFFFFF"/>
        <w:spacing w:before="0" w:after="0"/>
        <w:textAlignment w:val="baseline"/>
        <w:rPr>
          <w:rFonts w:ascii="Josefin Sans" w:hAnsi="Josefin Sans" w:cs="Arial"/>
          <w:color w:val="4C2B2B"/>
        </w:rPr>
      </w:pPr>
      <w:hyperlink r:id="rId118" w:tooltip="גסטריטיס דיאטה: מה לאכול ומה להימנע" w:history="1">
        <w:r w:rsidR="001A306A">
          <w:rPr>
            <w:rStyle w:val="Hyperlink"/>
            <w:rFonts w:ascii="inherit" w:hAnsi="inherit" w:cs="Arial"/>
            <w:color w:val="E91F48"/>
            <w:u w:val="none"/>
            <w:bdr w:val="none" w:sz="0" w:space="0" w:color="auto" w:frame="1"/>
            <w:rtl/>
          </w:rPr>
          <w:t>גסטריטיס דיאטה: מה לאכול ומה להימנע</w:t>
        </w:r>
      </w:hyperlink>
    </w:p>
    <w:p w14:paraId="6AB0E602" w14:textId="0D5F6215" w:rsidR="001A306A" w:rsidRDefault="001A306A" w:rsidP="001A306A">
      <w:pPr>
        <w:shd w:val="clear" w:color="auto" w:fill="FFFFFF"/>
        <w:bidi w:val="0"/>
        <w:textAlignment w:val="baseline"/>
        <w:rPr>
          <w:rFonts w:ascii="Arial" w:hAnsi="Arial" w:cs="Arial"/>
          <w:color w:val="4C2B2B"/>
          <w:sz w:val="21"/>
          <w:szCs w:val="21"/>
        </w:rPr>
      </w:pPr>
      <w:r>
        <w:rPr>
          <w:rFonts w:ascii="Arial" w:hAnsi="Arial" w:cs="Arial"/>
          <w:noProof/>
          <w:color w:val="4C2B2B"/>
          <w:sz w:val="21"/>
          <w:szCs w:val="21"/>
        </w:rPr>
        <mc:AlternateContent>
          <mc:Choice Requires="wps">
            <w:drawing>
              <wp:inline distT="0" distB="0" distL="0" distR="0" wp14:anchorId="2BF567FB" wp14:editId="28C7A05A">
                <wp:extent cx="304800" cy="304800"/>
                <wp:effectExtent l="0" t="0" r="0" b="0"/>
                <wp:docPr id="22" name="מלבן 22" descr="גסטריטיס דיאטה: מה לאכול ומה להימנע"/>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BA4B317" id="מלבן 22" o:spid="_x0000_s1026" alt="גסטריטיס דיאטה: מה לאכול ומה להימנע"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" filled="f" stroked="f">
                <o:lock v:ext="edit" aspectratio="t"/>
                <w10:wrap anchorx="page"/>
                <w10:anchorlock/>
              </v:rect>
            </w:pict>
          </mc:Fallback>
        </mc:AlternateContent>
      </w:r>
    </w:p>
    <w:p w14:paraId="0D12989F" w14:textId="19586A92" w:rsidR="001A306A" w:rsidRDefault="008B3A97" w:rsidP="005E43AE">
      <w:pPr>
        <w:rPr>
          <w:rtl/>
        </w:rPr>
      </w:pPr>
      <w:r>
        <w:rPr>
          <w:rFonts w:hint="cs"/>
          <w:rtl/>
        </w:rPr>
        <w:lastRenderedPageBreak/>
        <w:t>==================</w:t>
      </w:r>
    </w:p>
    <w:p w14:paraId="0CDD851F" w14:textId="651A180B" w:rsidR="008B3A97" w:rsidRDefault="00BC7943" w:rsidP="008B3A97">
      <w:pPr>
        <w:shd w:val="clear" w:color="auto" w:fill="FFFFFF"/>
        <w:textAlignment w:val="baseline"/>
        <w:rPr>
          <w:rFonts w:ascii="Open Sans Hebrew" w:hAnsi="Open Sans Hebrew"/>
          <w:color w:val="424242"/>
          <w:sz w:val="21"/>
          <w:szCs w:val="21"/>
        </w:rPr>
      </w:pPr>
      <w:r>
        <w:rPr>
          <w:rFonts w:ascii="Arial" w:hAnsi="Arial" w:cs="Arial" w:hint="cs"/>
          <w:b/>
          <w:bCs/>
          <w:color w:val="424242"/>
          <w:sz w:val="21"/>
          <w:szCs w:val="21"/>
          <w:u w:val="single"/>
          <w:bdr w:val="none" w:sz="0" w:space="0" w:color="auto" w:frame="1"/>
          <w:rtl/>
        </w:rPr>
        <w:t>א</w:t>
      </w:r>
      <w:r w:rsidR="008B3A97">
        <w:rPr>
          <w:rFonts w:ascii="Arial" w:hAnsi="Arial" w:cs="Arial"/>
          <w:b/>
          <w:bCs/>
          <w:color w:val="424242"/>
          <w:sz w:val="21"/>
          <w:szCs w:val="21"/>
          <w:u w:val="single"/>
          <w:bdr w:val="none" w:sz="0" w:space="0" w:color="auto" w:frame="1"/>
          <w:rtl/>
        </w:rPr>
        <w:t>ז מה עושים:</w:t>
      </w:r>
    </w:p>
    <w:p w14:paraId="29489C1A" w14:textId="77777777" w:rsidR="008B3A97" w:rsidRDefault="008B3A97" w:rsidP="008B3A97">
      <w:pPr>
        <w:pStyle w:val="listparagraph"/>
        <w:shd w:val="clear" w:color="auto" w:fill="FFFFFF"/>
        <w:bidi/>
        <w:spacing w:before="0" w:beforeAutospacing="0" w:after="0" w:afterAutospacing="0"/>
        <w:ind w:left="360" w:hanging="360"/>
        <w:textAlignment w:val="baseline"/>
        <w:rPr>
          <w:rFonts w:ascii="Open Sans Hebrew" w:hAnsi="Open Sans Hebrew"/>
          <w:color w:val="424242"/>
          <w:sz w:val="21"/>
          <w:szCs w:val="21"/>
          <w:rtl/>
        </w:rPr>
      </w:pPr>
      <w:r>
        <w:rPr>
          <w:rFonts w:ascii="Symbol" w:hAnsi="Symbol"/>
          <w:b/>
          <w:bCs/>
          <w:color w:val="424242"/>
          <w:sz w:val="21"/>
          <w:szCs w:val="21"/>
          <w:bdr w:val="none" w:sz="0" w:space="0" w:color="auto" w:frame="1"/>
        </w:rPr>
        <w:t>·</w:t>
      </w:r>
      <w:r>
        <w:rPr>
          <w:color w:val="424242"/>
          <w:sz w:val="14"/>
          <w:szCs w:val="14"/>
          <w:bdr w:val="none" w:sz="0" w:space="0" w:color="auto" w:frame="1"/>
          <w:rtl/>
        </w:rPr>
        <w:t>        </w:t>
      </w:r>
      <w:r>
        <w:rPr>
          <w:rFonts w:ascii="Arial" w:hAnsi="Arial" w:cs="Arial"/>
          <w:b/>
          <w:bCs/>
          <w:color w:val="424242"/>
          <w:sz w:val="21"/>
          <w:szCs w:val="21"/>
          <w:u w:val="single"/>
          <w:bdr w:val="none" w:sz="0" w:space="0" w:color="auto" w:frame="1"/>
          <w:rtl/>
        </w:rPr>
        <w:t>קודם כל מה לא אוכלים\צורכים:</w:t>
      </w:r>
    </w:p>
    <w:p w14:paraId="619960DE"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בשר אדום – לא ברור לגמרי, יש עדיין ויכוח אבל עדיף להמעיט</w:t>
      </w:r>
    </w:p>
    <w:p w14:paraId="5426132B"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בשר מעובד – חד משמעית</w:t>
      </w:r>
    </w:p>
    <w:p w14:paraId="53BA2F63"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שומן מוקשה ומוקשה חלקית</w:t>
      </w:r>
    </w:p>
    <w:p w14:paraId="28B8CFD8"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חטיפים</w:t>
      </w:r>
    </w:p>
    <w:p w14:paraId="550A5401"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שמנים מזוקקים – קנולה,תירס ועוד, או כמו שאומרת עדי: הבקבוקים הצהובים האלה שנראים אותו הדבר במדף בסופר.</w:t>
      </w:r>
    </w:p>
    <w:p w14:paraId="08458F98"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חלב – לא ברור, לא הוכח, כמובן עדיף להמעיט לפחות באלו העשירים בלקטוז</w:t>
      </w:r>
    </w:p>
    <w:p w14:paraId="6FA27CE7"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פחמימות פשוטות, סוכר לבן, קמח לבן ועוד</w:t>
      </w:r>
    </w:p>
    <w:p w14:paraId="479E9D15"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מזון מתועש</w:t>
      </w:r>
    </w:p>
    <w:p w14:paraId="2AFD0F83"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מזון מטוגן</w:t>
      </w:r>
    </w:p>
    <w:p w14:paraId="4948E91C"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מסטיקים וממתיקים</w:t>
      </w:r>
    </w:p>
    <w:p w14:paraId="0D23ACD1" w14:textId="77777777" w:rsidR="008B3A97" w:rsidRDefault="008B3A97" w:rsidP="008B3A97">
      <w:pPr>
        <w:pStyle w:val="listparagraph"/>
        <w:shd w:val="clear" w:color="auto" w:fill="FFFFFF"/>
        <w:bidi/>
        <w:spacing w:before="0" w:beforeAutospacing="0" w:after="0" w:afterAutospacing="0"/>
        <w:ind w:left="360" w:hanging="360"/>
        <w:textAlignment w:val="baseline"/>
        <w:rPr>
          <w:rFonts w:ascii="Open Sans Hebrew" w:hAnsi="Open Sans Hebrew"/>
          <w:color w:val="424242"/>
          <w:sz w:val="21"/>
          <w:szCs w:val="21"/>
          <w:rtl/>
        </w:rPr>
      </w:pPr>
      <w:r>
        <w:rPr>
          <w:rFonts w:ascii="Symbol" w:hAnsi="Symbol"/>
          <w:b/>
          <w:bCs/>
          <w:color w:val="424242"/>
          <w:sz w:val="21"/>
          <w:szCs w:val="21"/>
          <w:bdr w:val="none" w:sz="0" w:space="0" w:color="auto" w:frame="1"/>
        </w:rPr>
        <w:t>·</w:t>
      </w:r>
      <w:r>
        <w:rPr>
          <w:color w:val="424242"/>
          <w:sz w:val="14"/>
          <w:szCs w:val="14"/>
          <w:bdr w:val="none" w:sz="0" w:space="0" w:color="auto" w:frame="1"/>
          <w:rtl/>
        </w:rPr>
        <w:t>        </w:t>
      </w:r>
      <w:r>
        <w:rPr>
          <w:rFonts w:ascii="Arial" w:hAnsi="Arial" w:cs="Arial"/>
          <w:b/>
          <w:bCs/>
          <w:color w:val="424242"/>
          <w:sz w:val="21"/>
          <w:szCs w:val="21"/>
          <w:u w:val="single"/>
          <w:bdr w:val="none" w:sz="0" w:space="0" w:color="auto" w:frame="1"/>
          <w:rtl/>
        </w:rPr>
        <w:t>מה כן עושים:</w:t>
      </w:r>
    </w:p>
    <w:p w14:paraId="2CA99901"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יותר סיבים בתזונה טבעיים – ירקות,פירות דגנים מלאים.</w:t>
      </w:r>
    </w:p>
    <w:p w14:paraId="015F955B"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לחולים במצב האקוטי ההזנה הנוזלית מאד עזרה.</w:t>
      </w:r>
    </w:p>
    <w:p w14:paraId="4AF17D4E"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דיאטת אלימינציה</w:t>
      </w:r>
    </w:p>
    <w:p w14:paraId="2D60EA7C"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מזון טבעי לא מתועש.</w:t>
      </w:r>
    </w:p>
    <w:p w14:paraId="7A10717B"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אכילה מסודרת</w:t>
      </w:r>
    </w:p>
    <w:p w14:paraId="63DE851A"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תוספי מזון – כורכום, אומגה 3</w:t>
      </w:r>
    </w:p>
    <w:p w14:paraId="6AA51561"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להימנע מקפה, משקאות תוססים שמכילים קפאין</w:t>
      </w:r>
    </w:p>
    <w:p w14:paraId="5A320965"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דגנים מלאים</w:t>
      </w:r>
    </w:p>
    <w:p w14:paraId="4C9F5BC1"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תזונה דלה בחלבון מהחי</w:t>
      </w:r>
    </w:p>
    <w:p w14:paraId="188FE2D1"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שמנים בכבישה קרה</w:t>
      </w:r>
    </w:p>
    <w:p w14:paraId="62FD2E63"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ביצים אורגנים</w:t>
      </w:r>
    </w:p>
    <w:p w14:paraId="25E96A3A"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טופו לא מהונדס</w:t>
      </w:r>
    </w:p>
    <w:p w14:paraId="069CF9E2"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לא לאכול שלא רעבים</w:t>
      </w:r>
    </w:p>
    <w:p w14:paraId="4F2AF92A"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מדיטציה להורדת סטרס</w:t>
      </w:r>
    </w:p>
    <w:p w14:paraId="3EA5A496"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תמצית מנטה – תה מנטה – שמן מנטה</w:t>
      </w:r>
    </w:p>
    <w:p w14:paraId="73A7F0A5" w14:textId="77777777" w:rsidR="008B3A97" w:rsidRDefault="008B3A97" w:rsidP="008B3A97">
      <w:pPr>
        <w:pStyle w:val="listparagraph"/>
        <w:shd w:val="clear" w:color="auto" w:fill="FFFFFF"/>
        <w:bidi/>
        <w:spacing w:before="0" w:beforeAutospacing="0" w:after="0" w:afterAutospacing="0"/>
        <w:ind w:left="1080" w:hanging="360"/>
        <w:textAlignment w:val="baseline"/>
        <w:rPr>
          <w:rFonts w:ascii="Open Sans Hebrew" w:hAnsi="Open Sans Hebrew"/>
          <w:color w:val="424242"/>
          <w:sz w:val="21"/>
          <w:szCs w:val="21"/>
          <w:rtl/>
        </w:rPr>
      </w:pPr>
      <w:r>
        <w:rPr>
          <w:rFonts w:ascii="Open Sans Hebrew" w:hAnsi="Open Sans Hebrew"/>
          <w:color w:val="424242"/>
          <w:sz w:val="21"/>
          <w:szCs w:val="21"/>
          <w:bdr w:val="none" w:sz="0" w:space="0" w:color="auto" w:frame="1"/>
        </w:rPr>
        <w:t>o</w:t>
      </w:r>
      <w:r>
        <w:rPr>
          <w:color w:val="424242"/>
          <w:sz w:val="14"/>
          <w:szCs w:val="14"/>
          <w:bdr w:val="none" w:sz="0" w:space="0" w:color="auto" w:frame="1"/>
          <w:rtl/>
        </w:rPr>
        <w:t>       </w:t>
      </w:r>
      <w:r>
        <w:rPr>
          <w:rFonts w:ascii="Arial" w:hAnsi="Arial" w:cs="Arial"/>
          <w:color w:val="424242"/>
          <w:sz w:val="21"/>
          <w:szCs w:val="21"/>
          <w:bdr w:val="none" w:sz="0" w:space="0" w:color="auto" w:frame="1"/>
          <w:rtl/>
        </w:rPr>
        <w:t>מיץ כרוב (לבעיות במערכת העיכול העליונה) הכי טוב לשלב אותו בכרוב קייל, מעלה יעילות.</w:t>
      </w:r>
    </w:p>
    <w:p w14:paraId="0CC7E833"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color w:val="424242"/>
          <w:sz w:val="21"/>
          <w:szCs w:val="21"/>
          <w:bdr w:val="none" w:sz="0" w:space="0" w:color="auto" w:frame="1"/>
          <w:rtl/>
        </w:rPr>
        <w:t> </w:t>
      </w:r>
    </w:p>
    <w:p w14:paraId="6C23A28C"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b/>
          <w:bCs/>
          <w:color w:val="424242"/>
          <w:sz w:val="21"/>
          <w:szCs w:val="21"/>
          <w:u w:val="single"/>
          <w:bdr w:val="none" w:sz="0" w:space="0" w:color="auto" w:frame="1"/>
          <w:rtl/>
        </w:rPr>
        <w:t>דיאטת </w:t>
      </w:r>
      <w:r>
        <w:rPr>
          <w:rFonts w:ascii="Open Sans Hebrew" w:hAnsi="Open Sans Hebrew"/>
          <w:b/>
          <w:bCs/>
          <w:color w:val="424242"/>
          <w:sz w:val="21"/>
          <w:szCs w:val="21"/>
          <w:u w:val="single"/>
          <w:bdr w:val="none" w:sz="0" w:space="0" w:color="auto" w:frame="1"/>
        </w:rPr>
        <w:t>FODMAP</w:t>
      </w:r>
    </w:p>
    <w:p w14:paraId="2E1FD3A4"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color w:val="424242"/>
          <w:sz w:val="21"/>
          <w:szCs w:val="21"/>
          <w:bdr w:val="none" w:sz="0" w:space="0" w:color="auto" w:frame="1"/>
          <w:rtl/>
        </w:rPr>
        <w:t>אפשרות נוספת לטיפול במחלות במערכת העיכול נקראת דיאטת </w:t>
      </w:r>
      <w:r>
        <w:rPr>
          <w:rFonts w:ascii="Open Sans Hebrew" w:hAnsi="Open Sans Hebrew"/>
          <w:color w:val="424242"/>
          <w:sz w:val="21"/>
          <w:szCs w:val="21"/>
          <w:bdr w:val="none" w:sz="0" w:space="0" w:color="auto" w:frame="1"/>
        </w:rPr>
        <w:t>FODMAP</w:t>
      </w:r>
      <w:r>
        <w:rPr>
          <w:rFonts w:ascii="Arial" w:hAnsi="Arial" w:cs="Arial"/>
          <w:color w:val="424242"/>
          <w:sz w:val="21"/>
          <w:szCs w:val="21"/>
          <w:bdr w:val="none" w:sz="0" w:space="0" w:color="auto" w:frame="1"/>
          <w:rtl/>
        </w:rPr>
        <w:t>, ישנן עדויות שדיאטה דלת </w:t>
      </w:r>
      <w:r>
        <w:rPr>
          <w:rFonts w:ascii="Open Sans Hebrew" w:hAnsi="Open Sans Hebrew"/>
          <w:color w:val="424242"/>
          <w:sz w:val="21"/>
          <w:szCs w:val="21"/>
          <w:bdr w:val="none" w:sz="0" w:space="0" w:color="auto" w:frame="1"/>
        </w:rPr>
        <w:t>FODMAPs,</w:t>
      </w:r>
      <w:r>
        <w:rPr>
          <w:rFonts w:ascii="Arial" w:hAnsi="Arial" w:cs="Arial"/>
          <w:color w:val="424242"/>
          <w:sz w:val="21"/>
          <w:szCs w:val="21"/>
          <w:bdr w:val="none" w:sz="0" w:space="0" w:color="auto" w:frame="1"/>
          <w:rtl/>
        </w:rPr>
        <w:t> </w:t>
      </w:r>
      <w:r>
        <w:rPr>
          <w:rFonts w:ascii="Open Sans Hebrew" w:hAnsi="Open Sans Hebrew" w:cs="Arial"/>
          <w:color w:val="424242"/>
          <w:sz w:val="21"/>
          <w:szCs w:val="21"/>
          <w:bdr w:val="none" w:sz="0" w:space="0" w:color="auto" w:frame="1"/>
          <w:rtl/>
        </w:rPr>
        <w:t>כלומר- דלה בלקטוז, דלה בפרוקטוז, דלה בפרוקטנז, דלה בגלקטנז ודלה בסוכרים אלכוהולים יכולה לעזור ולהפחית את הסימפטומים ב</w:t>
      </w:r>
      <w:r>
        <w:rPr>
          <w:rFonts w:ascii="Open Sans Hebrew" w:hAnsi="Open Sans Hebrew"/>
          <w:color w:val="424242"/>
          <w:sz w:val="21"/>
          <w:szCs w:val="21"/>
          <w:bdr w:val="none" w:sz="0" w:space="0" w:color="auto" w:frame="1"/>
        </w:rPr>
        <w:t>- IBS .</w:t>
      </w:r>
      <w:r>
        <w:rPr>
          <w:rFonts w:ascii="Arial" w:hAnsi="Arial" w:cs="Arial"/>
          <w:color w:val="424242"/>
          <w:sz w:val="21"/>
          <w:szCs w:val="21"/>
          <w:bdr w:val="none" w:sz="0" w:space="0" w:color="auto" w:frame="1"/>
          <w:rtl/>
        </w:rPr>
        <w:t>רכיבי מזון אלה אינם נספגים טוב והם יכולים לעבור התססה על ידי </w:t>
      </w:r>
      <w:hyperlink r:id="rId119" w:history="1">
        <w:r>
          <w:rPr>
            <w:rStyle w:val="Hyperlink"/>
            <w:rFonts w:ascii="Open Sans Hebrew" w:hAnsi="Open Sans Hebrew" w:cs="Arial"/>
            <w:color w:val="0066CC"/>
            <w:sz w:val="21"/>
            <w:szCs w:val="21"/>
            <w:bdr w:val="none" w:sz="0" w:space="0" w:color="auto" w:frame="1"/>
            <w:rtl/>
          </w:rPr>
          <w:t>חיידקים במערכת העיכול</w:t>
        </w:r>
      </w:hyperlink>
      <w:r>
        <w:rPr>
          <w:rFonts w:ascii="Arial" w:hAnsi="Arial" w:cs="Arial"/>
          <w:color w:val="424242"/>
          <w:sz w:val="21"/>
          <w:szCs w:val="21"/>
          <w:bdr w:val="none" w:sz="0" w:space="0" w:color="auto" w:frame="1"/>
          <w:rtl/>
        </w:rPr>
        <w:t> דבר שמוביל לתסמינים של גזים, התנפחות והפרעה בתנועתיות של מערכת העיכול</w:t>
      </w:r>
    </w:p>
    <w:p w14:paraId="1606FAF2"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color w:val="424242"/>
          <w:sz w:val="21"/>
          <w:szCs w:val="21"/>
          <w:bdr w:val="none" w:sz="0" w:space="0" w:color="auto" w:frame="1"/>
          <w:rtl/>
        </w:rPr>
        <w:t>דיאטה שמאד מזכירה דיאטת אלימינציה</w:t>
      </w:r>
    </w:p>
    <w:p w14:paraId="24D5CA84"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b/>
          <w:bCs/>
          <w:color w:val="424242"/>
          <w:sz w:val="21"/>
          <w:szCs w:val="21"/>
          <w:u w:val="single"/>
          <w:bdr w:val="none" w:sz="0" w:space="0" w:color="auto" w:frame="1"/>
          <w:rtl/>
        </w:rPr>
        <w:lastRenderedPageBreak/>
        <w:t>הויכוח על הגלוטן</w:t>
      </w:r>
    </w:p>
    <w:p w14:paraId="38C6F110"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color w:val="424242"/>
          <w:sz w:val="21"/>
          <w:szCs w:val="21"/>
          <w:bdr w:val="none" w:sz="0" w:space="0" w:color="auto" w:frame="1"/>
          <w:rtl/>
        </w:rPr>
        <w:t>ללא ספק תגלית חדשה לרובנו, גם הגלוטן מעלה סיכון לחדירות המעי וזאת ע"י חלבון שנמצא בו ונקרא זונולין, חדירות לקויה של המעי היא מכנה משותף של מחלות אוטואימוניות רבות, בהן צליאק, סוכרת נעורים, טרשת נפוצה, דלקת מפרקים שגרונית ומחלה דלקתית של המעי. ברבות ממחלות אלו החדירות המוגברת נגרמת מרמות גבוהות מדי של זונולין.</w:t>
      </w:r>
    </w:p>
    <w:p w14:paraId="431AB4C0"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b/>
          <w:bCs/>
          <w:color w:val="424242"/>
          <w:sz w:val="21"/>
          <w:szCs w:val="21"/>
          <w:u w:val="single"/>
          <w:bdr w:val="none" w:sz="0" w:space="0" w:color="auto" w:frame="1"/>
          <w:rtl/>
        </w:rPr>
        <w:t>נושאים נוספים שעדי העלתה במהלך ההרצאה:</w:t>
      </w:r>
    </w:p>
    <w:p w14:paraId="7294FD98"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דבר מאד חשוב שיש לומר בקשר למחלות הכרוניות – רובן לעולם לא יעלמו אבל ניתן להגיע לתקופת שקט של שנים ארוכות ולשפר את איכות החיים בצורה דרמטית.</w:t>
      </w:r>
    </w:p>
    <w:p w14:paraId="58D193DF"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לא לחפש פתרונות קסם באינטרנט, לחפש אנשי מקצוע.</w:t>
      </w:r>
    </w:p>
    <w:p w14:paraId="7B22C253"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נוגדי חומצה פוגעים בספיגת הברזל וה-</w:t>
      </w:r>
      <w:r>
        <w:rPr>
          <w:rFonts w:ascii="Arial" w:hAnsi="Arial" w:cs="Arial"/>
          <w:color w:val="424242"/>
          <w:sz w:val="21"/>
          <w:szCs w:val="21"/>
          <w:bdr w:val="none" w:sz="0" w:space="0" w:color="auto" w:frame="1"/>
        </w:rPr>
        <w:t>B12</w:t>
      </w:r>
      <w:r>
        <w:rPr>
          <w:rFonts w:ascii="Arial" w:hAnsi="Arial" w:cs="Arial"/>
          <w:color w:val="424242"/>
          <w:sz w:val="21"/>
          <w:szCs w:val="21"/>
          <w:bdr w:val="none" w:sz="0" w:space="0" w:color="auto" w:frame="1"/>
          <w:rtl/>
        </w:rPr>
        <w:t> – זה לא תרופה לכל החיים!</w:t>
      </w:r>
    </w:p>
    <w:p w14:paraId="7F85F511"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סטרואידים נותנים במקרי קיצון, הנזק מהם גדול מאד, בעיקר לצפיפות העצם</w:t>
      </w:r>
    </w:p>
    <w:p w14:paraId="51178463"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שיש עצירות לשים לב לא להתמכר לחומרים משלשלים, גם אם הם טבעיים, המעי צריך ללמוד לעבוד בעצמו ולא להיות תלוי במוצרים מבחוץ</w:t>
      </w:r>
    </w:p>
    <w:p w14:paraId="0E3EA382"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פעילות גופנית מאד עוזרת גם אם זה לא נראה לכם.</w:t>
      </w:r>
    </w:p>
    <w:p w14:paraId="14136807"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לא להגזים עם ההיגיינה, תנו לילדים להתלכלך קצת.</w:t>
      </w:r>
    </w:p>
    <w:p w14:paraId="478A980E"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תרופות ובייחוד </w:t>
      </w:r>
      <w:r>
        <w:rPr>
          <w:rFonts w:ascii="Open Sans Hebrew" w:hAnsi="Open Sans Hebrew"/>
          <w:color w:val="424242"/>
          <w:sz w:val="21"/>
          <w:szCs w:val="21"/>
          <w:bdr w:val="none" w:sz="0" w:space="0" w:color="auto" w:frame="1"/>
        </w:rPr>
        <w:t>NSAID</w:t>
      </w:r>
      <w:r>
        <w:rPr>
          <w:rFonts w:ascii="Open Sans Hebrew" w:hAnsi="Open Sans Hebrew"/>
          <w:color w:val="424242"/>
          <w:sz w:val="21"/>
          <w:szCs w:val="21"/>
          <w:bdr w:val="none" w:sz="0" w:space="0" w:color="auto" w:frame="1"/>
          <w:rtl/>
        </w:rPr>
        <w:t> </w:t>
      </w:r>
      <w:r>
        <w:rPr>
          <w:rFonts w:ascii="Arial" w:hAnsi="Arial" w:cs="Arial"/>
          <w:color w:val="424242"/>
          <w:sz w:val="21"/>
          <w:szCs w:val="21"/>
          <w:bdr w:val="none" w:sz="0" w:space="0" w:color="auto" w:frame="1"/>
          <w:rtl/>
        </w:rPr>
        <w:t>(תרופות מסוג נוגדי דלקת שאינם סטרואידים) לשים לב לא לקחת בגלל הנזק למערכת העיכול יש אופציות אחרות בתור משככי כאבים</w:t>
      </w:r>
    </w:p>
    <w:p w14:paraId="2AF81DD0"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שינה – אנשים שעובדים במשמרות צריכים להיות ערים למצבם יותר מאחרים בגלל שהם בסיכון גבוה יותר</w:t>
      </w:r>
    </w:p>
    <w:p w14:paraId="0B9C8E68"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צורת ההתרוקנות – לקנות שרשרף לשים בשירותים וכאשר שמתיישבים לשים את הרגליים על השרפרף כך שהברכיים מגיעות גבוה, כמו "בול פגיעה" של פעם.</w:t>
      </w:r>
    </w:p>
    <w:p w14:paraId="100FD718"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 xml:space="preserve">ויטמין </w:t>
      </w:r>
      <w:r>
        <w:rPr>
          <w:rFonts w:ascii="Arial" w:hAnsi="Arial" w:cs="Arial"/>
          <w:color w:val="424242"/>
          <w:sz w:val="21"/>
          <w:szCs w:val="21"/>
          <w:bdr w:val="none" w:sz="0" w:space="0" w:color="auto" w:frame="1"/>
        </w:rPr>
        <w:t>D</w:t>
      </w:r>
      <w:r>
        <w:rPr>
          <w:rFonts w:ascii="Arial" w:hAnsi="Arial" w:cs="Arial"/>
          <w:color w:val="424242"/>
          <w:sz w:val="21"/>
          <w:szCs w:val="21"/>
          <w:bdr w:val="none" w:sz="0" w:space="0" w:color="auto" w:frame="1"/>
          <w:rtl/>
        </w:rPr>
        <w:t> – צאו לשמש ואל תפחדו, חוסר בו לטענת עדי מעלה סיכון לסרטן המעי הגס.</w:t>
      </w:r>
    </w:p>
    <w:p w14:paraId="4ABB66BF" w14:textId="77777777" w:rsidR="008B3A97" w:rsidRDefault="008B3A97" w:rsidP="008B3A97">
      <w:pPr>
        <w:pStyle w:val="listparagraph"/>
        <w:shd w:val="clear" w:color="auto" w:fill="FFFFFF"/>
        <w:bidi/>
        <w:spacing w:before="0" w:beforeAutospacing="0" w:after="0" w:afterAutospacing="0"/>
        <w:ind w:left="720" w:hanging="360"/>
        <w:textAlignment w:val="baseline"/>
        <w:rPr>
          <w:rFonts w:ascii="Open Sans Hebrew" w:hAnsi="Open Sans Hebrew"/>
          <w:color w:val="424242"/>
          <w:sz w:val="21"/>
          <w:szCs w:val="21"/>
          <w:rtl/>
        </w:rPr>
      </w:pPr>
      <w:r>
        <w:rPr>
          <w:rFonts w:ascii="Symbol" w:hAnsi="Symbol"/>
          <w:color w:val="424242"/>
          <w:sz w:val="21"/>
          <w:szCs w:val="21"/>
          <w:bdr w:val="none" w:sz="0" w:space="0" w:color="auto" w:frame="1"/>
        </w:rPr>
        <w:t>·</w:t>
      </w:r>
      <w:r>
        <w:rPr>
          <w:color w:val="424242"/>
          <w:sz w:val="14"/>
          <w:szCs w:val="14"/>
          <w:bdr w:val="none" w:sz="0" w:space="0" w:color="auto" w:frame="1"/>
          <w:rtl/>
        </w:rPr>
        <w:t>        </w:t>
      </w:r>
      <w:r>
        <w:rPr>
          <w:rFonts w:ascii="Arial" w:hAnsi="Arial" w:cs="Arial"/>
          <w:color w:val="424242"/>
          <w:sz w:val="21"/>
          <w:szCs w:val="21"/>
          <w:bdr w:val="none" w:sz="0" w:space="0" w:color="auto" w:frame="1"/>
          <w:rtl/>
        </w:rPr>
        <w:t>לא לשכב אחרי האוכל.</w:t>
      </w:r>
    </w:p>
    <w:p w14:paraId="12617B9D"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b/>
          <w:bCs/>
          <w:color w:val="424242"/>
          <w:sz w:val="21"/>
          <w:szCs w:val="21"/>
          <w:bdr w:val="none" w:sz="0" w:space="0" w:color="auto" w:frame="1"/>
          <w:rtl/>
        </w:rPr>
        <w:t>לסיכום</w:t>
      </w:r>
    </w:p>
    <w:p w14:paraId="40D001CA" w14:textId="77777777" w:rsidR="008B3A97" w:rsidRDefault="008B3A97" w:rsidP="008B3A97">
      <w:pPr>
        <w:shd w:val="clear" w:color="auto" w:fill="FFFFFF"/>
        <w:textAlignment w:val="baseline"/>
        <w:rPr>
          <w:rFonts w:ascii="Open Sans Hebrew" w:hAnsi="Open Sans Hebrew"/>
          <w:color w:val="424242"/>
          <w:sz w:val="21"/>
          <w:szCs w:val="21"/>
          <w:rtl/>
        </w:rPr>
      </w:pPr>
      <w:r>
        <w:rPr>
          <w:rFonts w:ascii="Arial" w:hAnsi="Arial" w:cs="Arial"/>
          <w:color w:val="424242"/>
          <w:sz w:val="21"/>
          <w:szCs w:val="21"/>
          <w:bdr w:val="none" w:sz="0" w:space="0" w:color="auto" w:frame="1"/>
          <w:rtl/>
        </w:rPr>
        <w:t>לא משנה איזה פתולוגיה יש לכם במערכת העיכול, תזונה בריאה, פעילות גופנית, שינה מספקת, והורדת סטרס הן האופציה הטובה ביותר בשבילכן על מנת להגיעה רימיסיה ארוכה, האמת זאת כנראה האופציה לכל פתולוגיה</w:t>
      </w:r>
      <w:r>
        <w:rPr>
          <w:rFonts w:ascii="Open Sans Hebrew" w:hAnsi="Open Sans Hebrew"/>
          <w:color w:val="424242"/>
          <w:sz w:val="21"/>
          <w:szCs w:val="21"/>
          <w:bdr w:val="none" w:sz="0" w:space="0" w:color="auto" w:frame="1"/>
        </w:rPr>
        <w:t>.</w:t>
      </w:r>
    </w:p>
    <w:p w14:paraId="6FFD0F52" w14:textId="2BA22406" w:rsidR="008B3A97" w:rsidRDefault="00100A7D" w:rsidP="005E43AE">
      <w:pPr>
        <w:rPr>
          <w:rtl/>
        </w:rPr>
      </w:pPr>
      <w:r>
        <w:rPr>
          <w:rFonts w:hint="cs"/>
          <w:rtl/>
        </w:rPr>
        <w:t>=============</w:t>
      </w:r>
    </w:p>
    <w:p w14:paraId="59CA7EB3" w14:textId="77777777" w:rsidR="00100A7D" w:rsidRDefault="00100A7D" w:rsidP="00100A7D">
      <w:pPr>
        <w:pStyle w:val="NormalWeb"/>
        <w:bidi/>
        <w:spacing w:before="0" w:beforeAutospacing="0" w:after="240" w:afterAutospacing="0"/>
      </w:pPr>
      <w:r>
        <w:rPr>
          <w:rtl/>
        </w:rPr>
        <w:t>האם </w:t>
      </w:r>
      <w:hyperlink r:id="rId120" w:history="1">
        <w:r>
          <w:rPr>
            <w:rStyle w:val="Hyperlink"/>
            <w:color w:val="1FB9FB"/>
            <w:rtl/>
          </w:rPr>
          <w:t>רמת הסוכר בדם</w:t>
        </w:r>
      </w:hyperlink>
      <w:r>
        <w:rPr>
          <w:rtl/>
        </w:rPr>
        <w:t> שלך מגיעה אחרי הארוחה או שהרמות שלך לא יציבות? האם יש לך בחילה כרונית בחילה? זה יכול להיות בעיה עם עיכול, כגון </w:t>
      </w:r>
      <w:hyperlink r:id="rId121" w:history="1">
        <w:r>
          <w:rPr>
            <w:rStyle w:val="Hyperlink"/>
            <w:color w:val="1FB9FB"/>
          </w:rPr>
          <w:t>gastroparesis</w:t>
        </w:r>
      </w:hyperlink>
      <w:r>
        <w:rPr>
          <w:rtl/>
        </w:rPr>
        <w:t> . זהו מצב המכונה לפעמים ריקבון קיבה מתעכב. העיכול הואט בגלל נזק עצבי שיכול לגרום שיתוק חלקי של הבטן. אמנם יש סיבות אחרות, סוכרת היא הנפוצה ביותר.</w:t>
      </w:r>
    </w:p>
    <w:p w14:paraId="486B7EC8" w14:textId="77777777" w:rsidR="00100A7D" w:rsidRDefault="00100A7D" w:rsidP="00100A7D">
      <w:pPr>
        <w:pStyle w:val="NormalWeb"/>
        <w:bidi/>
        <w:spacing w:before="0" w:beforeAutospacing="0" w:after="240" w:afterAutospacing="0"/>
        <w:rPr>
          <w:rtl/>
        </w:rPr>
      </w:pPr>
      <w:r>
        <w:rPr>
          <w:rtl/>
        </w:rPr>
        <w:t>ריכוז קיבה מתעכב יכול להתרחש 30-50% של אנשים עם סוכרת.</w:t>
      </w:r>
    </w:p>
    <w:p w14:paraId="5EEB8BC2" w14:textId="77777777" w:rsidR="00100A7D" w:rsidRDefault="00100A7D" w:rsidP="00100A7D">
      <w:pPr>
        <w:pStyle w:val="3"/>
        <w:rPr>
          <w:color w:val="282C2E"/>
          <w:rtl/>
        </w:rPr>
      </w:pPr>
      <w:r>
        <w:rPr>
          <w:b/>
          <w:bCs/>
          <w:color w:val="282C2E"/>
          <w:rtl/>
        </w:rPr>
        <w:t xml:space="preserve">סוכרת יכולה להוביל </w:t>
      </w:r>
      <w:r>
        <w:rPr>
          <w:b/>
          <w:bCs/>
          <w:color w:val="282C2E"/>
        </w:rPr>
        <w:t>Gastroparesis</w:t>
      </w:r>
      <w:r>
        <w:rPr>
          <w:b/>
          <w:bCs/>
          <w:color w:val="282C2E"/>
          <w:rtl/>
        </w:rPr>
        <w:t xml:space="preserve"> - מתעכב קיבה קיבה</w:t>
      </w:r>
    </w:p>
    <w:p w14:paraId="0D5D67CC" w14:textId="77777777" w:rsidR="00100A7D" w:rsidRDefault="00100A7D" w:rsidP="00100A7D">
      <w:pPr>
        <w:pStyle w:val="NormalWeb"/>
        <w:bidi/>
        <w:spacing w:before="0" w:beforeAutospacing="0" w:after="240" w:afterAutospacing="0"/>
        <w:rPr>
          <w:rtl/>
        </w:rPr>
      </w:pPr>
      <w:r>
        <w:rPr>
          <w:rtl/>
        </w:rPr>
        <w:t xml:space="preserve">ניהול גרוע של סוכרת עם רמות גלוקוז גבוהות או שיש לו סוכרת במשך זמן רב יכול לגרום נזק לעצב </w:t>
      </w:r>
      <w:r>
        <w:t>vagus</w:t>
      </w:r>
      <w:r>
        <w:rPr>
          <w:rtl/>
        </w:rPr>
        <w:t xml:space="preserve"> יכול לגרום לצורה כרונית של </w:t>
      </w:r>
      <w:r>
        <w:t>gastroparesis</w:t>
      </w:r>
      <w:r>
        <w:rPr>
          <w:rtl/>
        </w:rPr>
        <w:t xml:space="preserve">. העצב הווגוס שולט על השרירים במערכת העיכול המסייעת להעביר מזון דרך. כאשר העצבים והשרירים אינם פועלים כראוי, המזון אינו זז או נע </w:t>
      </w:r>
      <w:r>
        <w:rPr>
          <w:rtl/>
        </w:rPr>
        <w:lastRenderedPageBreak/>
        <w:t xml:space="preserve">באיטיות דרך מערכת העיכול. מצב זה נראה להתרחש לעתים קרובות יותר אצל נשים. </w:t>
      </w:r>
      <w:r>
        <w:t>Gastroparesis</w:t>
      </w:r>
      <w:r>
        <w:rPr>
          <w:rtl/>
        </w:rPr>
        <w:t xml:space="preserve"> יכול להוות אתגר לניהול סוכרת.</w:t>
      </w:r>
    </w:p>
    <w:p w14:paraId="5363BA2D" w14:textId="77777777" w:rsidR="00100A7D" w:rsidRDefault="00100A7D" w:rsidP="00100A7D">
      <w:pPr>
        <w:pStyle w:val="3"/>
        <w:rPr>
          <w:color w:val="282C2E"/>
          <w:rtl/>
        </w:rPr>
      </w:pPr>
      <w:r>
        <w:rPr>
          <w:b/>
          <w:bCs/>
          <w:color w:val="282C2E"/>
          <w:rtl/>
        </w:rPr>
        <w:t>גורם נוסף מלבד סוכרת</w:t>
      </w:r>
    </w:p>
    <w:p w14:paraId="33EA2B9D" w14:textId="77777777" w:rsidR="00100A7D" w:rsidRDefault="00100A7D" w:rsidP="00100A7D">
      <w:pPr>
        <w:pStyle w:val="NormalWeb"/>
        <w:bidi/>
        <w:spacing w:before="0" w:beforeAutospacing="0" w:after="240" w:afterAutospacing="0"/>
        <w:rPr>
          <w:rtl/>
        </w:rPr>
      </w:pPr>
      <w:r>
        <w:rPr>
          <w:rtl/>
        </w:rPr>
        <w:t xml:space="preserve">סיבות אחרות עבור </w:t>
      </w:r>
      <w:r>
        <w:t>gastroparesis</w:t>
      </w:r>
      <w:r>
        <w:rPr>
          <w:rtl/>
        </w:rPr>
        <w:t xml:space="preserve"> כוללים זיהומים ויראליים, כמה תרופות, ניתוח, אנורקסיה, בולימיה, </w:t>
      </w:r>
      <w:hyperlink r:id="rId122" w:history="1">
        <w:r>
          <w:rPr>
            <w:rStyle w:val="Hyperlink"/>
            <w:color w:val="1FB9FB"/>
            <w:rtl/>
          </w:rPr>
          <w:t>מחלת ריפלוקס גסטרוזופאגי</w:t>
        </w:r>
      </w:hyperlink>
      <w:r>
        <w:rPr>
          <w:rtl/>
        </w:rPr>
        <w:t> (</w:t>
      </w:r>
      <w:r>
        <w:t>GERD</w:t>
      </w:r>
      <w:r>
        <w:rPr>
          <w:rtl/>
        </w:rPr>
        <w:t>), </w:t>
      </w:r>
      <w:hyperlink r:id="rId123" w:history="1">
        <w:r>
          <w:rPr>
            <w:rStyle w:val="Hyperlink"/>
            <w:color w:val="1FB9FB"/>
            <w:rtl/>
          </w:rPr>
          <w:t>בלוטת התריס</w:t>
        </w:r>
      </w:hyperlink>
      <w:r>
        <w:rPr>
          <w:rtl/>
        </w:rPr>
        <w:t> , הפרעות שרירים חלקות, ומחלות של מערכת העצבים.</w:t>
      </w:r>
    </w:p>
    <w:p w14:paraId="3997E2A7" w14:textId="77777777" w:rsidR="00100A7D" w:rsidRDefault="00100A7D" w:rsidP="00100A7D">
      <w:pPr>
        <w:pStyle w:val="3"/>
        <w:rPr>
          <w:color w:val="282C2E"/>
          <w:rtl/>
        </w:rPr>
      </w:pPr>
      <w:r>
        <w:rPr>
          <w:b/>
          <w:bCs/>
          <w:color w:val="282C2E"/>
          <w:rtl/>
        </w:rPr>
        <w:t xml:space="preserve">סיבוכים הנגרמים על ידי </w:t>
      </w:r>
      <w:r>
        <w:rPr>
          <w:b/>
          <w:bCs/>
          <w:color w:val="282C2E"/>
        </w:rPr>
        <w:t>Gastroparesis</w:t>
      </w:r>
    </w:p>
    <w:p w14:paraId="12DEF87D" w14:textId="77777777" w:rsidR="00100A7D" w:rsidRDefault="00100A7D" w:rsidP="00100A7D">
      <w:pPr>
        <w:pStyle w:val="NormalWeb"/>
        <w:bidi/>
        <w:spacing w:before="0" w:beforeAutospacing="0" w:after="240" w:afterAutospacing="0"/>
        <w:rPr>
          <w:rtl/>
        </w:rPr>
      </w:pPr>
      <w:r>
        <w:rPr>
          <w:rtl/>
        </w:rPr>
        <w:t>כאשר יש לך סוכרת, אתה מתבקש בדרך כלל לבדוק את הסוכר 1-2 שעות לאחר שאכלת ארוחה.</w:t>
      </w:r>
    </w:p>
    <w:p w14:paraId="0EEF8265" w14:textId="77777777" w:rsidR="00100A7D" w:rsidRDefault="00100A7D" w:rsidP="00100A7D">
      <w:pPr>
        <w:pStyle w:val="NormalWeb"/>
        <w:bidi/>
        <w:spacing w:before="0" w:beforeAutospacing="0" w:after="240" w:afterAutospacing="0"/>
        <w:rPr>
          <w:rtl/>
        </w:rPr>
      </w:pPr>
      <w:r>
        <w:rPr>
          <w:rtl/>
        </w:rPr>
        <w:t>אם אתה לוקח אינסולין, אתה צריך זמן הזרקת האינסולין שלך על פי כאשר רמות הסוכר בדם שלך שיא. כאשר ריקון הקיבה מתעכב, רמות הסוכר בדם שלך יכולות לעלות ולפנות מאוחר מהצפוי ולהיות בלתי צפויות.</w:t>
      </w:r>
    </w:p>
    <w:p w14:paraId="156A0BE6" w14:textId="77777777" w:rsidR="00100A7D" w:rsidRDefault="00100A7D" w:rsidP="00100A7D">
      <w:pPr>
        <w:pStyle w:val="NormalWeb"/>
        <w:bidi/>
        <w:spacing w:before="0" w:beforeAutospacing="0" w:after="240" w:afterAutospacing="0"/>
        <w:rPr>
          <w:rtl/>
        </w:rPr>
      </w:pPr>
      <w:r>
        <w:rPr>
          <w:rtl/>
        </w:rPr>
        <w:t>מזון שנותר זמן רב מדי בבטן ובתסיסים עלול לגרום לגדילת יתר של חיידקים.</w:t>
      </w:r>
    </w:p>
    <w:p w14:paraId="20573AAB" w14:textId="77777777" w:rsidR="00100A7D" w:rsidRDefault="00100A7D" w:rsidP="00100A7D">
      <w:pPr>
        <w:pStyle w:val="NormalWeb"/>
        <w:bidi/>
        <w:spacing w:before="0" w:beforeAutospacing="0" w:after="240" w:afterAutospacing="0"/>
        <w:rPr>
          <w:rtl/>
        </w:rPr>
      </w:pPr>
      <w:r>
        <w:rPr>
          <w:rtl/>
        </w:rPr>
        <w:t xml:space="preserve">מזון יכול גם להיות קשוחים להרכיב מסות שנקרא </w:t>
      </w:r>
      <w:r>
        <w:t>bezoars</w:t>
      </w:r>
      <w:r>
        <w:rPr>
          <w:rtl/>
        </w:rPr>
        <w:t xml:space="preserve"> שיכולים לגרום חסימות בחילות והקאות.</w:t>
      </w:r>
    </w:p>
    <w:p w14:paraId="4D7269DE" w14:textId="77777777" w:rsidR="00100A7D" w:rsidRDefault="00100A7D" w:rsidP="00100A7D">
      <w:pPr>
        <w:pStyle w:val="NormalWeb"/>
        <w:bidi/>
        <w:spacing w:before="0" w:beforeAutospacing="0" w:after="240" w:afterAutospacing="0"/>
        <w:rPr>
          <w:rtl/>
        </w:rPr>
      </w:pPr>
      <w:r>
        <w:rPr>
          <w:rtl/>
        </w:rPr>
        <w:t>סיבוכים אחרים כוללים תת תזונה, עייפות וירידה במשקל מהקאות והקאות.</w:t>
      </w:r>
    </w:p>
    <w:p w14:paraId="395448E2" w14:textId="77777777" w:rsidR="00100A7D" w:rsidRDefault="00100A7D" w:rsidP="00100A7D">
      <w:pPr>
        <w:pStyle w:val="3"/>
        <w:rPr>
          <w:color w:val="282C2E"/>
          <w:rtl/>
        </w:rPr>
      </w:pPr>
      <w:r>
        <w:rPr>
          <w:b/>
          <w:bCs/>
          <w:color w:val="282C2E"/>
          <w:rtl/>
        </w:rPr>
        <w:t xml:space="preserve">תסמינים של </w:t>
      </w:r>
      <w:r>
        <w:rPr>
          <w:b/>
          <w:bCs/>
          <w:color w:val="282C2E"/>
        </w:rPr>
        <w:t>Gastroparesis</w:t>
      </w:r>
    </w:p>
    <w:p w14:paraId="717CDAC5" w14:textId="77777777" w:rsidR="00100A7D" w:rsidRDefault="00100A7D" w:rsidP="00100A7D">
      <w:pPr>
        <w:numPr>
          <w:ilvl w:val="0"/>
          <w:numId w:val="42"/>
        </w:numPr>
        <w:spacing w:before="100" w:beforeAutospacing="1" w:line="240" w:lineRule="auto"/>
        <w:ind w:right="360"/>
        <w:jc w:val="left"/>
        <w:rPr>
          <w:rtl/>
        </w:rPr>
      </w:pPr>
      <w:r>
        <w:rPr>
          <w:rtl/>
        </w:rPr>
        <w:t>צַרֶבֶת</w:t>
      </w:r>
    </w:p>
    <w:p w14:paraId="5DE19B25" w14:textId="77777777" w:rsidR="00100A7D" w:rsidRDefault="00100A7D" w:rsidP="00100A7D">
      <w:pPr>
        <w:numPr>
          <w:ilvl w:val="0"/>
          <w:numId w:val="42"/>
        </w:numPr>
        <w:spacing w:before="100" w:beforeAutospacing="1" w:line="240" w:lineRule="auto"/>
        <w:ind w:right="360"/>
        <w:jc w:val="left"/>
        <w:rPr>
          <w:rtl/>
        </w:rPr>
      </w:pPr>
      <w:r>
        <w:rPr>
          <w:rtl/>
        </w:rPr>
        <w:t>הקאות (בעיקר מזון מעוכל)</w:t>
      </w:r>
    </w:p>
    <w:p w14:paraId="3309C3B7" w14:textId="77777777" w:rsidR="00100A7D" w:rsidRDefault="00100A7D" w:rsidP="00100A7D">
      <w:pPr>
        <w:numPr>
          <w:ilvl w:val="0"/>
          <w:numId w:val="42"/>
        </w:numPr>
        <w:spacing w:before="100" w:beforeAutospacing="1" w:line="240" w:lineRule="auto"/>
        <w:ind w:right="360"/>
        <w:jc w:val="left"/>
        <w:rPr>
          <w:rtl/>
        </w:rPr>
      </w:pPr>
      <w:r>
        <w:rPr>
          <w:rtl/>
        </w:rPr>
        <w:t>בחילה (בחילה כרונית או בחילה)</w:t>
      </w:r>
    </w:p>
    <w:p w14:paraId="18A62531" w14:textId="77777777" w:rsidR="00100A7D" w:rsidRDefault="00100A7D" w:rsidP="00100A7D">
      <w:pPr>
        <w:numPr>
          <w:ilvl w:val="0"/>
          <w:numId w:val="42"/>
        </w:numPr>
        <w:spacing w:before="100" w:beforeAutospacing="1" w:line="240" w:lineRule="auto"/>
        <w:ind w:right="360"/>
        <w:jc w:val="left"/>
        <w:rPr>
          <w:rtl/>
        </w:rPr>
      </w:pPr>
      <w:r>
        <w:rPr>
          <w:rtl/>
        </w:rPr>
        <w:t>תחושת מלאות לאחר אכילת כמות קטנה</w:t>
      </w:r>
    </w:p>
    <w:p w14:paraId="38ED76E2" w14:textId="77777777" w:rsidR="00100A7D" w:rsidRDefault="00100A7D" w:rsidP="00100A7D">
      <w:pPr>
        <w:numPr>
          <w:ilvl w:val="0"/>
          <w:numId w:val="42"/>
        </w:numPr>
        <w:spacing w:before="100" w:beforeAutospacing="1" w:line="240" w:lineRule="auto"/>
        <w:ind w:right="360"/>
        <w:jc w:val="left"/>
        <w:rPr>
          <w:rtl/>
        </w:rPr>
      </w:pPr>
      <w:r>
        <w:rPr>
          <w:rtl/>
        </w:rPr>
        <w:t>תיאבון ירוד</w:t>
      </w:r>
    </w:p>
    <w:p w14:paraId="08F68AC8" w14:textId="77777777" w:rsidR="00100A7D" w:rsidRDefault="00100A7D" w:rsidP="00100A7D">
      <w:pPr>
        <w:numPr>
          <w:ilvl w:val="0"/>
          <w:numId w:val="42"/>
        </w:numPr>
        <w:spacing w:before="100" w:beforeAutospacing="1" w:line="240" w:lineRule="auto"/>
        <w:ind w:right="360"/>
        <w:jc w:val="left"/>
        <w:rPr>
          <w:rtl/>
        </w:rPr>
      </w:pPr>
      <w:r>
        <w:rPr>
          <w:rtl/>
        </w:rPr>
        <w:t>ריח רע מפה</w:t>
      </w:r>
    </w:p>
    <w:p w14:paraId="7536C37D" w14:textId="77777777" w:rsidR="00100A7D" w:rsidRDefault="00100A7D" w:rsidP="00100A7D">
      <w:pPr>
        <w:numPr>
          <w:ilvl w:val="0"/>
          <w:numId w:val="42"/>
        </w:numPr>
        <w:spacing w:before="100" w:beforeAutospacing="1" w:line="240" w:lineRule="auto"/>
        <w:ind w:right="360"/>
        <w:jc w:val="left"/>
        <w:rPr>
          <w:rtl/>
        </w:rPr>
      </w:pPr>
      <w:r>
        <w:rPr>
          <w:rtl/>
        </w:rPr>
        <w:t>רמות סוכר בדם</w:t>
      </w:r>
    </w:p>
    <w:p w14:paraId="50F69263" w14:textId="77777777" w:rsidR="00100A7D" w:rsidRDefault="00100A7D" w:rsidP="00100A7D">
      <w:pPr>
        <w:numPr>
          <w:ilvl w:val="0"/>
          <w:numId w:val="42"/>
        </w:numPr>
        <w:spacing w:before="100" w:beforeAutospacing="1" w:line="240" w:lineRule="auto"/>
        <w:ind w:right="360"/>
        <w:jc w:val="left"/>
        <w:rPr>
          <w:rtl/>
        </w:rPr>
      </w:pPr>
      <w:r>
        <w:rPr>
          <w:rtl/>
        </w:rPr>
        <w:t>ירידה במשקל</w:t>
      </w:r>
    </w:p>
    <w:p w14:paraId="1E5AC319" w14:textId="77777777" w:rsidR="00100A7D" w:rsidRDefault="00100A7D" w:rsidP="00100A7D">
      <w:pPr>
        <w:numPr>
          <w:ilvl w:val="0"/>
          <w:numId w:val="42"/>
        </w:numPr>
        <w:spacing w:before="100" w:beforeAutospacing="1" w:line="240" w:lineRule="auto"/>
        <w:ind w:right="360"/>
        <w:jc w:val="left"/>
        <w:rPr>
          <w:rtl/>
        </w:rPr>
      </w:pPr>
      <w:r>
        <w:rPr>
          <w:rtl/>
        </w:rPr>
        <w:t>נפיחות</w:t>
      </w:r>
    </w:p>
    <w:p w14:paraId="1AFB5579" w14:textId="77777777" w:rsidR="00100A7D" w:rsidRDefault="00100A7D" w:rsidP="00100A7D">
      <w:pPr>
        <w:numPr>
          <w:ilvl w:val="0"/>
          <w:numId w:val="42"/>
        </w:numPr>
        <w:spacing w:before="100" w:beforeAutospacing="1" w:line="240" w:lineRule="auto"/>
        <w:ind w:right="360"/>
        <w:jc w:val="left"/>
        <w:rPr>
          <w:rtl/>
        </w:rPr>
      </w:pPr>
      <w:r>
        <w:rPr>
          <w:rtl/>
        </w:rPr>
        <w:t>דפיקות</w:t>
      </w:r>
    </w:p>
    <w:p w14:paraId="370AD00F" w14:textId="77777777" w:rsidR="00100A7D" w:rsidRDefault="00100A7D" w:rsidP="00100A7D">
      <w:pPr>
        <w:numPr>
          <w:ilvl w:val="0"/>
          <w:numId w:val="42"/>
        </w:numPr>
        <w:spacing w:before="100" w:beforeAutospacing="1" w:line="240" w:lineRule="auto"/>
        <w:ind w:right="360"/>
        <w:jc w:val="left"/>
        <w:rPr>
          <w:rtl/>
        </w:rPr>
      </w:pPr>
      <w:r>
        <w:rPr>
          <w:rtl/>
        </w:rPr>
        <w:t>התכווצויות בקיבה</w:t>
      </w:r>
    </w:p>
    <w:p w14:paraId="34DCA5C5" w14:textId="77777777" w:rsidR="00100A7D" w:rsidRDefault="00100A7D" w:rsidP="00100A7D">
      <w:pPr>
        <w:numPr>
          <w:ilvl w:val="0"/>
          <w:numId w:val="42"/>
        </w:numPr>
        <w:spacing w:before="100" w:beforeAutospacing="1" w:line="240" w:lineRule="auto"/>
        <w:ind w:right="360"/>
        <w:jc w:val="left"/>
        <w:rPr>
          <w:rtl/>
        </w:rPr>
      </w:pPr>
      <w:r>
        <w:rPr>
          <w:rtl/>
        </w:rPr>
        <w:t>בטן נפוחה או כאב</w:t>
      </w:r>
    </w:p>
    <w:p w14:paraId="0FD033A3" w14:textId="77777777" w:rsidR="00100A7D" w:rsidRDefault="00100A7D" w:rsidP="00100A7D">
      <w:pPr>
        <w:numPr>
          <w:ilvl w:val="0"/>
          <w:numId w:val="42"/>
        </w:numPr>
        <w:spacing w:before="100" w:beforeAutospacing="1" w:line="240" w:lineRule="auto"/>
        <w:ind w:right="360"/>
        <w:jc w:val="left"/>
        <w:rPr>
          <w:rtl/>
        </w:rPr>
      </w:pPr>
      <w:r>
        <w:rPr>
          <w:rtl/>
        </w:rPr>
        <w:t>רפלוקס הוושט</w:t>
      </w:r>
    </w:p>
    <w:p w14:paraId="4159A91D" w14:textId="77777777" w:rsidR="00100A7D" w:rsidRDefault="00100A7D" w:rsidP="00100A7D">
      <w:pPr>
        <w:bidi w:val="0"/>
        <w:spacing w:after="0"/>
        <w:rPr>
          <w:rtl/>
        </w:rPr>
      </w:pPr>
      <w:r>
        <w:t>ad</w:t>
      </w:r>
    </w:p>
    <w:p w14:paraId="27B9A084" w14:textId="77777777" w:rsidR="00100A7D" w:rsidRDefault="00100A7D" w:rsidP="00100A7D">
      <w:pPr>
        <w:pStyle w:val="3"/>
        <w:rPr>
          <w:color w:val="282C2E"/>
        </w:rPr>
      </w:pPr>
      <w:r>
        <w:rPr>
          <w:b/>
          <w:bCs/>
          <w:color w:val="282C2E"/>
          <w:rtl/>
        </w:rPr>
        <w:t xml:space="preserve">כיצד מאבחנים </w:t>
      </w:r>
      <w:r>
        <w:rPr>
          <w:b/>
          <w:bCs/>
          <w:color w:val="282C2E"/>
        </w:rPr>
        <w:t>Gastroparesis</w:t>
      </w:r>
      <w:r>
        <w:rPr>
          <w:b/>
          <w:bCs/>
          <w:color w:val="282C2E"/>
          <w:rtl/>
        </w:rPr>
        <w:t>?</w:t>
      </w:r>
    </w:p>
    <w:p w14:paraId="174FBFC6" w14:textId="77777777" w:rsidR="00100A7D" w:rsidRDefault="00BC7943" w:rsidP="00100A7D">
      <w:pPr>
        <w:pStyle w:val="NormalWeb"/>
        <w:bidi/>
        <w:spacing w:before="0" w:beforeAutospacing="0" w:after="240" w:afterAutospacing="0"/>
        <w:rPr>
          <w:rtl/>
        </w:rPr>
      </w:pPr>
      <w:hyperlink r:id="rId124" w:history="1">
        <w:r w:rsidR="00100A7D">
          <w:rPr>
            <w:rStyle w:val="Hyperlink"/>
            <w:color w:val="1FB9FB"/>
            <w:rtl/>
          </w:rPr>
          <w:t xml:space="preserve">אבחון של </w:t>
        </w:r>
        <w:r w:rsidR="00100A7D">
          <w:rPr>
            <w:rStyle w:val="Hyperlink"/>
            <w:color w:val="1FB9FB"/>
          </w:rPr>
          <w:t>gastroparesis</w:t>
        </w:r>
      </w:hyperlink>
      <w:r w:rsidR="00100A7D">
        <w:rPr>
          <w:rtl/>
        </w:rPr>
        <w:t xml:space="preserve"> מבוסס על כמה זמן זה לוקח את הבטן לרוקן. הסימפטומים יכולים להיות מתונים או חמורים, אבל זה לא בהכרח מציין את חומרת המצב. אדם יכול להיות תסמינים קלים עדיין יש </w:t>
      </w:r>
      <w:r w:rsidR="00100A7D">
        <w:rPr>
          <w:rtl/>
        </w:rPr>
        <w:lastRenderedPageBreak/>
        <w:t xml:space="preserve">מקרה חמור של </w:t>
      </w:r>
      <w:r w:rsidR="00100A7D">
        <w:t>gastroparesis</w:t>
      </w:r>
      <w:r w:rsidR="00100A7D">
        <w:rPr>
          <w:rtl/>
        </w:rPr>
        <w:t>. אדם ללא תסמינים רבים עשוי להיות רמות סוכר בדם בלתי יציב, ספיגה לקויה של תרופות, חסימת העיכול.</w:t>
      </w:r>
    </w:p>
    <w:p w14:paraId="697CBDE8" w14:textId="77777777" w:rsidR="00100A7D" w:rsidRDefault="00100A7D" w:rsidP="00100A7D">
      <w:pPr>
        <w:pStyle w:val="NormalWeb"/>
        <w:bidi/>
        <w:spacing w:before="0" w:beforeAutospacing="0" w:after="240" w:afterAutospacing="0"/>
        <w:rPr>
          <w:rtl/>
        </w:rPr>
      </w:pPr>
      <w:r>
        <w:rPr>
          <w:rtl/>
        </w:rPr>
        <w:t>סיבות אחרות לסימפטומים שלך יש לשלול. זה יכול להיעשות עם </w:t>
      </w:r>
      <w:hyperlink r:id="rId125" w:history="1">
        <w:r>
          <w:rPr>
            <w:rStyle w:val="Hyperlink"/>
            <w:color w:val="1FB9FB"/>
            <w:rtl/>
          </w:rPr>
          <w:t>אנדוסקופיה</w:t>
        </w:r>
      </w:hyperlink>
      <w:r>
        <w:rPr>
          <w:rtl/>
        </w:rPr>
        <w:t> העליון, אשר מאפשר לרופא לבדוק את מצב בטן בטנה. אולטראסאונד יכול לעזור לשלול גורמים כגון מחלת כיס המרה והלבלב. בדיקות מעבדה ניתן להשתמש כדי להעריך גורמים אחרים, כגון תפקוד בלוטת התריס המסכן ורמות אלקטרוליטים לא סדירים.</w:t>
      </w:r>
    </w:p>
    <w:p w14:paraId="718E6936" w14:textId="77777777" w:rsidR="00100A7D" w:rsidRDefault="00100A7D" w:rsidP="00100A7D">
      <w:pPr>
        <w:pStyle w:val="NormalWeb"/>
        <w:bidi/>
        <w:spacing w:before="0" w:beforeAutospacing="0" w:after="240" w:afterAutospacing="0"/>
        <w:rPr>
          <w:rtl/>
        </w:rPr>
      </w:pPr>
      <w:r>
        <w:rPr>
          <w:rtl/>
        </w:rPr>
        <w:t xml:space="preserve">הרופא שלך עשוי לבצע בדיקות המסייעות לדמיין ריקבון קיבה ולעזור לשלול חסימות. במבחנים אלה, תוכל לצרוך מזון או נוזל המכיל חומר שניתן דמיינו באמצעות רנטגן או באמצעים אחרים. בדיקות אלו עשויות לכלול בריום רנטגן, בריום </w:t>
      </w:r>
      <w:r>
        <w:t>beefsteak</w:t>
      </w:r>
      <w:r>
        <w:rPr>
          <w:rtl/>
        </w:rPr>
        <w:t xml:space="preserve"> ארוחה, או רדיואיזוטופ קיבה-ריקון סריקה. מכשיר קטן שנקרא </w:t>
      </w:r>
      <w:r>
        <w:t>SmartPill</w:t>
      </w:r>
      <w:r>
        <w:rPr>
          <w:rtl/>
        </w:rPr>
        <w:t xml:space="preserve"> זמין גם, אשר ניתן לבלוע אוספת מידע כפי שהוא עובר דרך מערכת העיכול.</w:t>
      </w:r>
    </w:p>
    <w:p w14:paraId="7F672716" w14:textId="77777777" w:rsidR="00100A7D" w:rsidRDefault="00100A7D" w:rsidP="00100A7D">
      <w:pPr>
        <w:pStyle w:val="NormalWeb"/>
        <w:bidi/>
        <w:spacing w:before="0" w:beforeAutospacing="0" w:after="240" w:afterAutospacing="0"/>
        <w:rPr>
          <w:rtl/>
        </w:rPr>
      </w:pPr>
      <w:r>
        <w:rPr>
          <w:rtl/>
        </w:rPr>
        <w:t xml:space="preserve">בדיקות אחרות כוללות </w:t>
      </w:r>
      <w:r>
        <w:t>manometry</w:t>
      </w:r>
      <w:r>
        <w:rPr>
          <w:rtl/>
        </w:rPr>
        <w:t xml:space="preserve"> קיבה שבו צינור מוכנס דרך הפה אל הבטן כדי למדוד את הפעילות החשמלית ואת תנועת השרירים במהלך העיכול.</w:t>
      </w:r>
    </w:p>
    <w:p w14:paraId="33537B8B" w14:textId="77777777" w:rsidR="00100A7D" w:rsidRDefault="00100A7D" w:rsidP="00100A7D">
      <w:pPr>
        <w:pStyle w:val="NormalWeb"/>
        <w:bidi/>
        <w:spacing w:before="0" w:beforeAutospacing="0" w:after="240" w:afterAutospacing="0"/>
        <w:rPr>
          <w:rtl/>
        </w:rPr>
      </w:pPr>
      <w:r>
        <w:rPr>
          <w:rtl/>
        </w:rPr>
        <w:t>בדיקת נשימה יכול גם להיות מנוצל כדי לציין כמה מהר הבטן מרוקן.</w:t>
      </w:r>
    </w:p>
    <w:p w14:paraId="24B74369" w14:textId="77777777" w:rsidR="00100A7D" w:rsidRDefault="00100A7D" w:rsidP="00100A7D">
      <w:pPr>
        <w:pStyle w:val="3"/>
        <w:rPr>
          <w:color w:val="282C2E"/>
          <w:rtl/>
        </w:rPr>
      </w:pPr>
      <w:r>
        <w:rPr>
          <w:b/>
          <w:bCs/>
          <w:color w:val="282C2E"/>
          <w:rtl/>
        </w:rPr>
        <w:t>טיפול גסטרופרזיס</w:t>
      </w:r>
    </w:p>
    <w:p w14:paraId="25A1EAAA" w14:textId="77777777" w:rsidR="00100A7D" w:rsidRDefault="00100A7D" w:rsidP="00100A7D">
      <w:pPr>
        <w:numPr>
          <w:ilvl w:val="0"/>
          <w:numId w:val="43"/>
        </w:numPr>
        <w:spacing w:before="100" w:beforeAutospacing="1" w:line="240" w:lineRule="auto"/>
        <w:ind w:right="360"/>
        <w:jc w:val="left"/>
        <w:rPr>
          <w:rtl/>
        </w:rPr>
      </w:pPr>
      <w:r>
        <w:rPr>
          <w:rtl/>
        </w:rPr>
        <w:t>אכילה קטנה יותר, ארוחות תכופות יותר עשוי לעזור למנוע יותר מדי מזון בבטן בבת אחת. הרופא שלך עשוי לבקש ממך לאכול שש ארוחות קטנות ביום. ניתן להזמין ארוחות נוזלים עד שיבוצע שיפור. נוזלים עוברים דרך מערכת העיכול ביתר קלות תוך מתן תזונה נחוצה.</w:t>
      </w:r>
    </w:p>
    <w:p w14:paraId="4FB4353A" w14:textId="77777777" w:rsidR="00100A7D" w:rsidRDefault="00100A7D" w:rsidP="00100A7D">
      <w:pPr>
        <w:numPr>
          <w:ilvl w:val="0"/>
          <w:numId w:val="43"/>
        </w:numPr>
        <w:spacing w:before="100" w:beforeAutospacing="1" w:line="240" w:lineRule="auto"/>
        <w:ind w:right="360"/>
        <w:jc w:val="left"/>
        <w:rPr>
          <w:rtl/>
        </w:rPr>
      </w:pPr>
      <w:r>
        <w:rPr>
          <w:rtl/>
        </w:rPr>
        <w:t>לחסל או להפחית שומן גבוה מזונות עתירי סיבים. מזונות אלה יכולים להמשיך להאט את העיכול.</w:t>
      </w:r>
    </w:p>
    <w:p w14:paraId="4F6AD81F" w14:textId="77777777" w:rsidR="00100A7D" w:rsidRDefault="00100A7D" w:rsidP="00100A7D">
      <w:pPr>
        <w:numPr>
          <w:ilvl w:val="0"/>
          <w:numId w:val="43"/>
        </w:numPr>
        <w:spacing w:before="100" w:beforeAutospacing="1" w:line="240" w:lineRule="auto"/>
        <w:ind w:right="360"/>
        <w:jc w:val="left"/>
        <w:rPr>
          <w:rtl/>
        </w:rPr>
      </w:pPr>
      <w:r>
        <w:rPr>
          <w:rtl/>
        </w:rPr>
        <w:t>לחסל או להפחית מזונות המגבירים את פעילות המעיים. מזונות אלה כוללים מוצרי חלב, מזונות עתירי סיבים, מזונות חריפים, מיץ שזיפים וקפאין.</w:t>
      </w:r>
    </w:p>
    <w:p w14:paraId="50F2063C" w14:textId="77777777" w:rsidR="00100A7D" w:rsidRDefault="00100A7D" w:rsidP="00100A7D">
      <w:pPr>
        <w:numPr>
          <w:ilvl w:val="0"/>
          <w:numId w:val="43"/>
        </w:numPr>
        <w:spacing w:before="100" w:beforeAutospacing="1" w:line="240" w:lineRule="auto"/>
        <w:ind w:right="360"/>
        <w:jc w:val="left"/>
        <w:rPr>
          <w:rtl/>
        </w:rPr>
      </w:pPr>
      <w:r>
        <w:rPr>
          <w:rtl/>
        </w:rPr>
        <w:t>שינוי משטר האינסולין אם אתה לוקח אינסולין. הרופא שלך עשוי לבקש ממך לקחת אינסולין לאחר הארוחות ולעתים קרובות יותר. זה חייב להיעשות עם הדרכה של הרופא שלך. אתה צריך לבדוק את רמות הסוכר בדם לעתים קרובות יותר לפי ההוראות של הרופא שלך.</w:t>
      </w:r>
    </w:p>
    <w:p w14:paraId="6FE617FE" w14:textId="77777777" w:rsidR="00100A7D" w:rsidRDefault="00100A7D" w:rsidP="00100A7D">
      <w:pPr>
        <w:numPr>
          <w:ilvl w:val="0"/>
          <w:numId w:val="43"/>
        </w:numPr>
        <w:spacing w:before="100" w:beforeAutospacing="1" w:line="240" w:lineRule="auto"/>
        <w:ind w:right="360"/>
        <w:jc w:val="left"/>
        <w:rPr>
          <w:rtl/>
        </w:rPr>
      </w:pPr>
      <w:r>
        <w:rPr>
          <w:rtl/>
        </w:rPr>
        <w:t>קבל רמות סוכר בדם בשליטה.</w:t>
      </w:r>
    </w:p>
    <w:p w14:paraId="69335033" w14:textId="77777777" w:rsidR="00100A7D" w:rsidRDefault="00100A7D" w:rsidP="00100A7D">
      <w:pPr>
        <w:numPr>
          <w:ilvl w:val="0"/>
          <w:numId w:val="43"/>
        </w:numPr>
        <w:spacing w:before="100" w:beforeAutospacing="1" w:line="240" w:lineRule="auto"/>
        <w:ind w:right="360"/>
        <w:jc w:val="left"/>
        <w:rPr>
          <w:rtl/>
        </w:rPr>
      </w:pPr>
      <w:r>
        <w:rPr>
          <w:rtl/>
        </w:rPr>
        <w:t>תרופות, כגון </w:t>
      </w:r>
      <w:hyperlink r:id="rId126" w:history="1">
        <w:r>
          <w:rPr>
            <w:rStyle w:val="Hyperlink"/>
            <w:color w:val="1FB9FB"/>
          </w:rPr>
          <w:t>metoclopramide</w:t>
        </w:r>
      </w:hyperlink>
      <w:r>
        <w:rPr>
          <w:rtl/>
        </w:rPr>
        <w:t xml:space="preserve"> ו </w:t>
      </w:r>
      <w:r>
        <w:t>erythromycin</w:t>
      </w:r>
      <w:r>
        <w:rPr>
          <w:rtl/>
        </w:rPr>
        <w:t xml:space="preserve">, עשוי להיות </w:t>
      </w:r>
      <w:r>
        <w:t>prescribed</w:t>
      </w:r>
      <w:r>
        <w:rPr>
          <w:rtl/>
        </w:rPr>
        <w:t xml:space="preserve">. תרופות עבור תנאים אחרים משמשים לעתים, כגון ויאגרה, </w:t>
      </w:r>
      <w:r>
        <w:t>mirtazapine</w:t>
      </w:r>
      <w:r>
        <w:rPr>
          <w:rtl/>
        </w:rPr>
        <w:t>, או הזרקת בוטוקס.</w:t>
      </w:r>
    </w:p>
    <w:p w14:paraId="7098A824" w14:textId="77777777" w:rsidR="00100A7D" w:rsidRDefault="00100A7D" w:rsidP="00100A7D">
      <w:pPr>
        <w:numPr>
          <w:ilvl w:val="0"/>
          <w:numId w:val="43"/>
        </w:numPr>
        <w:spacing w:before="100" w:beforeAutospacing="1" w:line="240" w:lineRule="auto"/>
        <w:ind w:right="360"/>
        <w:jc w:val="left"/>
        <w:rPr>
          <w:rtl/>
        </w:rPr>
      </w:pPr>
      <w:r>
        <w:rPr>
          <w:rtl/>
        </w:rPr>
        <w:t>במקרים חמורים מאוד, צינור האכלה יכול להיות מוכנס לתוך המעי הדק המאפשר חומרים מזינים מיוחדים להיות מועברת תוך עקיפת הקיבה לגמרי.</w:t>
      </w:r>
    </w:p>
    <w:p w14:paraId="2B775155" w14:textId="77777777" w:rsidR="00100A7D" w:rsidRDefault="00100A7D" w:rsidP="00100A7D">
      <w:pPr>
        <w:numPr>
          <w:ilvl w:val="0"/>
          <w:numId w:val="43"/>
        </w:numPr>
        <w:spacing w:before="100" w:beforeAutospacing="1" w:line="240" w:lineRule="auto"/>
        <w:ind w:right="360"/>
        <w:jc w:val="left"/>
        <w:rPr>
          <w:rtl/>
        </w:rPr>
      </w:pPr>
      <w:r>
        <w:rPr>
          <w:rtl/>
        </w:rPr>
        <w:t xml:space="preserve">תזונה </w:t>
      </w:r>
      <w:r>
        <w:t>Parenteral</w:t>
      </w:r>
      <w:r>
        <w:rPr>
          <w:rtl/>
        </w:rPr>
        <w:t xml:space="preserve"> היא חלופה </w:t>
      </w:r>
      <w:r>
        <w:t>jejunostomy</w:t>
      </w:r>
      <w:r>
        <w:rPr>
          <w:rtl/>
        </w:rPr>
        <w:t>. אם טיפול זה משמש, חומרים מזינים מועברים ישירות לתוך זרם הדם באמצעות קטטר להציב וריד החזה.</w:t>
      </w:r>
    </w:p>
    <w:p w14:paraId="1B780538" w14:textId="77777777" w:rsidR="00100A7D" w:rsidRDefault="00100A7D" w:rsidP="00100A7D">
      <w:pPr>
        <w:numPr>
          <w:ilvl w:val="0"/>
          <w:numId w:val="43"/>
        </w:numPr>
        <w:spacing w:before="100" w:beforeAutospacing="1" w:line="240" w:lineRule="auto"/>
        <w:ind w:right="360"/>
        <w:jc w:val="left"/>
        <w:rPr>
          <w:rtl/>
        </w:rPr>
      </w:pPr>
      <w:r>
        <w:rPr>
          <w:rtl/>
        </w:rPr>
        <w:t>נוירוסטימולטור קיבה מושתל הוא סוג של "קוצב לב בטן" כי הוא מופעל סוללה ו מושתלים כירורגית כדי לסייע בעיכול.</w:t>
      </w:r>
    </w:p>
    <w:p w14:paraId="666CF8ED" w14:textId="77777777" w:rsidR="00100A7D" w:rsidRDefault="00100A7D" w:rsidP="00100A7D">
      <w:pPr>
        <w:pStyle w:val="3"/>
        <w:rPr>
          <w:color w:val="282C2E"/>
          <w:rtl/>
        </w:rPr>
      </w:pPr>
      <w:r>
        <w:rPr>
          <w:b/>
          <w:bCs/>
          <w:color w:val="282C2E"/>
          <w:rtl/>
        </w:rPr>
        <w:lastRenderedPageBreak/>
        <w:t>שיקולי סוכרת</w:t>
      </w:r>
    </w:p>
    <w:p w14:paraId="7D969627" w14:textId="77777777" w:rsidR="00100A7D" w:rsidRDefault="00100A7D" w:rsidP="00100A7D">
      <w:pPr>
        <w:pStyle w:val="NormalWeb"/>
        <w:bidi/>
        <w:spacing w:before="0" w:beforeAutospacing="0" w:after="240" w:afterAutospacing="0"/>
        <w:rPr>
          <w:rtl/>
        </w:rPr>
      </w:pPr>
      <w:r>
        <w:rPr>
          <w:rtl/>
        </w:rPr>
        <w:t xml:space="preserve">השינויים התזונתיים הדרושים כדי לשפר את </w:t>
      </w:r>
      <w:r>
        <w:t>gastroparesis</w:t>
      </w:r>
      <w:r>
        <w:rPr>
          <w:rtl/>
        </w:rPr>
        <w:t xml:space="preserve"> אולי נראה מנוגד להמלצות תזונתיים לניהול סוכרת. לדוגמה, כאשר יש לך סוכרת, מומלץ לאכול מזון גרגר בסיבים מלאים - עם זאת, ייתכן שתתבקש להימנע מזונות אלה לטיפול </w:t>
      </w:r>
      <w:r>
        <w:t>gastroparesis</w:t>
      </w:r>
      <w:r>
        <w:rPr>
          <w:rtl/>
        </w:rPr>
        <w:t xml:space="preserve">. אתה צריך לעבוד עם הרופא שלך ואת צוות הטיפול בסוכרת לבוא עם תוכנית דיאטה אופטימלית משטר סוכרת לנהל הן סוכרת </w:t>
      </w:r>
      <w:r>
        <w:t>gastroparesis</w:t>
      </w:r>
      <w:r>
        <w:rPr>
          <w:rtl/>
        </w:rPr>
        <w:t>.</w:t>
      </w:r>
    </w:p>
    <w:p w14:paraId="150B5241" w14:textId="77777777" w:rsidR="00100A7D" w:rsidRDefault="00100A7D" w:rsidP="00100A7D">
      <w:pPr>
        <w:pStyle w:val="NormalWeb"/>
        <w:bidi/>
        <w:spacing w:before="0" w:beforeAutospacing="0" w:after="240" w:afterAutospacing="0"/>
        <w:rPr>
          <w:rtl/>
        </w:rPr>
      </w:pPr>
      <w:r>
        <w:rPr>
          <w:sz w:val="15"/>
          <w:szCs w:val="15"/>
          <w:vertAlign w:val="subscript"/>
          <w:rtl/>
        </w:rPr>
        <w:t>מקורות:</w:t>
      </w:r>
    </w:p>
    <w:p w14:paraId="6E5F334B" w14:textId="77777777" w:rsidR="00100A7D" w:rsidRDefault="00100A7D" w:rsidP="00100A7D">
      <w:pPr>
        <w:pStyle w:val="NormalWeb"/>
        <w:bidi/>
        <w:spacing w:before="0" w:beforeAutospacing="0" w:after="240" w:afterAutospacing="0"/>
        <w:rPr>
          <w:rtl/>
        </w:rPr>
      </w:pPr>
      <w:r>
        <w:rPr>
          <w:sz w:val="15"/>
          <w:szCs w:val="15"/>
          <w:vertAlign w:val="subscript"/>
          <w:rtl/>
        </w:rPr>
        <w:t>גסטרופרזיס.</w:t>
      </w:r>
      <w:r>
        <w:rPr>
          <w:rtl/>
        </w:rPr>
        <w:t> </w:t>
      </w:r>
      <w:r>
        <w:rPr>
          <w:sz w:val="15"/>
          <w:szCs w:val="15"/>
          <w:vertAlign w:val="subscript"/>
          <w:rtl/>
        </w:rPr>
        <w:t>האגודה האמריקאית לסוכרת.</w:t>
      </w:r>
      <w:r>
        <w:rPr>
          <w:rtl/>
        </w:rPr>
        <w:t> </w:t>
      </w:r>
      <w:r>
        <w:rPr>
          <w:sz w:val="15"/>
          <w:szCs w:val="15"/>
          <w:vertAlign w:val="subscript"/>
          <w:rtl/>
        </w:rPr>
        <w:t>27 ביוני 2014.</w:t>
      </w:r>
    </w:p>
    <w:p w14:paraId="064CCEDA" w14:textId="5A261204" w:rsidR="00100A7D" w:rsidRDefault="00100A7D" w:rsidP="005E43AE">
      <w:pPr>
        <w:rPr>
          <w:rtl/>
        </w:rPr>
      </w:pPr>
      <w:r>
        <w:rPr>
          <w:rFonts w:hint="cs"/>
          <w:rtl/>
        </w:rPr>
        <w:t>=========</w:t>
      </w:r>
    </w:p>
    <w:p w14:paraId="5E05F8E2" w14:textId="77777777" w:rsidR="00920B58" w:rsidRDefault="00920B58" w:rsidP="00920B58">
      <w:pPr>
        <w:pStyle w:val="NormalWeb"/>
        <w:shd w:val="clear" w:color="auto" w:fill="FFFFFF"/>
        <w:spacing w:before="0" w:beforeAutospacing="0" w:after="360" w:afterAutospacing="0"/>
        <w:rPr>
          <w:rFonts w:ascii="Montserrat" w:hAnsi="Montserrat"/>
          <w:color w:val="212529"/>
        </w:rPr>
      </w:pPr>
      <w:r>
        <w:rPr>
          <w:rFonts w:ascii="Montserrat" w:hAnsi="Montserrat"/>
          <w:color w:val="212529"/>
        </w:rPr>
        <w:t xml:space="preserve">Gatroparei </w:t>
      </w:r>
      <w:r>
        <w:rPr>
          <w:rFonts w:ascii="Montserrat" w:hAnsi="Montserrat"/>
          <w:color w:val="212529"/>
          <w:rtl/>
        </w:rPr>
        <w:t>הוא מצב בו הבטן שלך לא יכולה לרוקן אוכל בצורה רגילה. מה ואיך אוכלים, אולי לא מפתיע, ממלאים תפקיד גדול בניהולו. המזונות המהווים חלק מתזונת הגסטרופרזיס מתעכלים בקלות, מה שיכול לעזור לך לנהל</w:t>
      </w:r>
    </w:p>
    <w:p w14:paraId="2629EBD1" w14:textId="6DB9E89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s="Poppins"/>
          <w:noProof/>
          <w:color w:val="212529"/>
        </w:rPr>
        <mc:AlternateContent>
          <mc:Choice Requires="wps">
            <w:drawing>
              <wp:inline distT="0" distB="0" distL="0" distR="0" wp14:anchorId="6E849CF2" wp14:editId="7C47E8C6">
                <wp:extent cx="304800" cy="304800"/>
                <wp:effectExtent l="0" t="0" r="0" b="0"/>
                <wp:docPr id="29" name="מלבן 29" descr="מה אוכלים כשיש לך גסטרופרזיס"/>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55C7E7E" id="מלבן 29" o:spid="_x0000_s1026" alt="מה אוכלים כשיש לך גסטרופרזיס"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" filled="f" stroked="f">
                <o:lock v:ext="edit" aspectratio="t"/>
                <w10:wrap anchorx="page"/>
                <w10:anchorlock/>
              </v:rect>
            </w:pict>
          </mc:Fallback>
        </mc:AlternateContent>
      </w:r>
    </w:p>
    <w:p w14:paraId="3148721D"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תוֹכֶן</w:t>
      </w:r>
    </w:p>
    <w:p w14:paraId="434E9D6C"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27" w:anchor="menu-1" w:history="1">
        <w:r w:rsidR="00920B58">
          <w:rPr>
            <w:rStyle w:val="Hyperlink"/>
            <w:rFonts w:ascii="Poppins" w:hAnsi="Poppins" w:cs="Times New Roman"/>
            <w:color w:val="CC0000"/>
            <w:rtl/>
          </w:rPr>
          <w:t>יתרונות</w:t>
        </w:r>
      </w:hyperlink>
    </w:p>
    <w:p w14:paraId="39FA1EBD"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28" w:anchor="menu-2" w:history="1">
        <w:r w:rsidR="00920B58">
          <w:rPr>
            <w:rStyle w:val="Hyperlink"/>
            <w:rFonts w:ascii="Poppins" w:hAnsi="Poppins" w:cs="Times New Roman"/>
            <w:color w:val="CC0000"/>
            <w:rtl/>
          </w:rPr>
          <w:t>איך זה עובד</w:t>
        </w:r>
      </w:hyperlink>
    </w:p>
    <w:p w14:paraId="4B79FEB8"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29" w:anchor="menu-3" w:history="1">
        <w:r w:rsidR="00920B58">
          <w:rPr>
            <w:rStyle w:val="Hyperlink"/>
            <w:rFonts w:ascii="Poppins" w:hAnsi="Poppins" w:cs="Times New Roman"/>
            <w:color w:val="CC0000"/>
            <w:rtl/>
          </w:rPr>
          <w:t>מֶשֶׁך</w:t>
        </w:r>
      </w:hyperlink>
    </w:p>
    <w:p w14:paraId="222DAC51"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0" w:anchor="menu-4" w:history="1">
        <w:r w:rsidR="00920B58">
          <w:rPr>
            <w:rStyle w:val="Hyperlink"/>
            <w:rFonts w:ascii="Poppins" w:hAnsi="Poppins" w:cs="Times New Roman"/>
            <w:color w:val="CC0000"/>
            <w:rtl/>
          </w:rPr>
          <w:t>מה לאכול ולהימנע</w:t>
        </w:r>
      </w:hyperlink>
    </w:p>
    <w:p w14:paraId="4D38603D"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1" w:anchor="menu-5" w:history="1">
        <w:r w:rsidR="00920B58">
          <w:rPr>
            <w:rStyle w:val="Hyperlink"/>
            <w:rFonts w:ascii="Poppins" w:hAnsi="Poppins" w:cs="Times New Roman"/>
            <w:color w:val="CC0000"/>
            <w:rtl/>
          </w:rPr>
          <w:t>מאכלים שומניים</w:t>
        </w:r>
      </w:hyperlink>
    </w:p>
    <w:p w14:paraId="06D0E293"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2" w:anchor="menu-6" w:history="1">
        <w:r w:rsidR="00920B58">
          <w:rPr>
            <w:rStyle w:val="Hyperlink"/>
            <w:rFonts w:ascii="Poppins" w:hAnsi="Poppins" w:cs="Times New Roman"/>
            <w:color w:val="CC0000"/>
            <w:rtl/>
          </w:rPr>
          <w:t>מזונות עשירים בסיבים</w:t>
        </w:r>
      </w:hyperlink>
    </w:p>
    <w:p w14:paraId="1690CFC9"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3" w:anchor="menu-7" w:history="1">
        <w:r w:rsidR="00920B58">
          <w:rPr>
            <w:rStyle w:val="Hyperlink"/>
            <w:rFonts w:ascii="Poppins" w:hAnsi="Poppins" w:cs="Times New Roman"/>
            <w:color w:val="CC0000"/>
            <w:rtl/>
          </w:rPr>
          <w:t>פירות וירקות גולמיים</w:t>
        </w:r>
      </w:hyperlink>
    </w:p>
    <w:p w14:paraId="4C801634"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4" w:anchor="menu-8" w:history="1">
        <w:r w:rsidR="00920B58">
          <w:rPr>
            <w:rStyle w:val="Hyperlink"/>
            <w:rFonts w:ascii="Poppins" w:hAnsi="Poppins" w:cs="Times New Roman"/>
            <w:color w:val="CC0000"/>
            <w:rtl/>
          </w:rPr>
          <w:t>מזונות רכים</w:t>
        </w:r>
      </w:hyperlink>
    </w:p>
    <w:p w14:paraId="68E0ADF7"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5" w:anchor="menu-9" w:history="1">
        <w:r w:rsidR="00920B58">
          <w:rPr>
            <w:rStyle w:val="Hyperlink"/>
            <w:rFonts w:ascii="Poppins" w:hAnsi="Poppins" w:cs="Times New Roman"/>
            <w:color w:val="CC0000"/>
            <w:rtl/>
          </w:rPr>
          <w:t>מזון נוזלי</w:t>
        </w:r>
      </w:hyperlink>
    </w:p>
    <w:p w14:paraId="0E7EDE36"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6" w:anchor="menu-10" w:history="1">
        <w:r w:rsidR="00920B58">
          <w:rPr>
            <w:rStyle w:val="Hyperlink"/>
            <w:rFonts w:ascii="Poppins" w:hAnsi="Poppins" w:cs="Times New Roman"/>
            <w:color w:val="CC0000"/>
            <w:rtl/>
          </w:rPr>
          <w:t>תזמון וטיפים</w:t>
        </w:r>
      </w:hyperlink>
    </w:p>
    <w:p w14:paraId="341F6C4C"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7" w:anchor="menu-11" w:history="1">
        <w:r w:rsidR="00920B58">
          <w:rPr>
            <w:rStyle w:val="Hyperlink"/>
            <w:rFonts w:ascii="Poppins" w:hAnsi="Poppins" w:cs="Times New Roman"/>
            <w:color w:val="CC0000"/>
            <w:rtl/>
          </w:rPr>
          <w:t>טיפים לבישול</w:t>
        </w:r>
      </w:hyperlink>
    </w:p>
    <w:p w14:paraId="348A7FAB"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8" w:anchor="menu-12" w:history="1">
        <w:r w:rsidR="00920B58">
          <w:rPr>
            <w:rStyle w:val="Hyperlink"/>
            <w:rFonts w:ascii="Poppins" w:hAnsi="Poppins" w:cs="Times New Roman"/>
            <w:color w:val="CC0000"/>
            <w:rtl/>
          </w:rPr>
          <w:t>שינויים</w:t>
        </w:r>
      </w:hyperlink>
    </w:p>
    <w:p w14:paraId="405097B7"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39" w:anchor="menu-13" w:history="1">
        <w:r w:rsidR="00920B58">
          <w:rPr>
            <w:rStyle w:val="Hyperlink"/>
            <w:rFonts w:ascii="Poppins" w:hAnsi="Poppins" w:cs="Times New Roman"/>
            <w:color w:val="CC0000"/>
            <w:rtl/>
          </w:rPr>
          <w:t>שיקולים</w:t>
        </w:r>
      </w:hyperlink>
    </w:p>
    <w:p w14:paraId="6ED92417" w14:textId="77777777" w:rsidR="00920B58" w:rsidRDefault="00BC7943" w:rsidP="00920B58">
      <w:pPr>
        <w:numPr>
          <w:ilvl w:val="0"/>
          <w:numId w:val="44"/>
        </w:numPr>
        <w:shd w:val="clear" w:color="auto" w:fill="FFFFFF"/>
        <w:bidi w:val="0"/>
        <w:spacing w:before="100" w:beforeAutospacing="1" w:after="100" w:afterAutospacing="1" w:line="240" w:lineRule="auto"/>
        <w:jc w:val="left"/>
        <w:rPr>
          <w:rFonts w:ascii="Poppins" w:hAnsi="Poppins" w:cs="Poppins"/>
          <w:color w:val="212529"/>
        </w:rPr>
      </w:pPr>
      <w:hyperlink r:id="rId140" w:anchor="menu-14" w:history="1">
        <w:r w:rsidR="00920B58">
          <w:rPr>
            <w:rStyle w:val="Hyperlink"/>
            <w:rFonts w:ascii="Poppins" w:hAnsi="Poppins" w:cs="Times New Roman"/>
            <w:color w:val="CC0000"/>
            <w:rtl/>
          </w:rPr>
          <w:t>מילה מ</w:t>
        </w:r>
        <w:r w:rsidR="00920B58">
          <w:rPr>
            <w:rStyle w:val="Hyperlink"/>
            <w:rFonts w:ascii="Poppins" w:hAnsi="Poppins" w:cs="Poppins"/>
            <w:color w:val="CC0000"/>
          </w:rPr>
          <w:t>- Wellwell</w:t>
        </w:r>
      </w:hyperlink>
    </w:p>
    <w:p w14:paraId="1B4A73AE"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s="Poppins"/>
          <w:color w:val="212529"/>
        </w:rPr>
        <w:t xml:space="preserve">Gastroparesis </w:t>
      </w:r>
      <w:r>
        <w:rPr>
          <w:rFonts w:ascii="Montserrat" w:hAnsi="Montserrat"/>
          <w:color w:val="212529"/>
          <w:rtl/>
        </w:rPr>
        <w:t>הוא מצב בו הבטן שלך לא יכולה לרוקן אוכל בצורה רגילה. מה ואיך אוכלים, אולי לא מפתיע, ממלאים תפקיד גדול בניהולו</w:t>
      </w:r>
      <w:r>
        <w:rPr>
          <w:rFonts w:ascii="Montserrat" w:hAnsi="Montserrat" w:cs="Poppins"/>
          <w:color w:val="212529"/>
        </w:rPr>
        <w:t>.</w:t>
      </w:r>
    </w:p>
    <w:p w14:paraId="12448E4A"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המזונות המהווים חלק מתזונת הגסטרופרזיס מתעכלים בקלות, מה שיכול לעזור לך לנהל תסמיני עיכול קשורים.הדיאטה נועדה גם לעזור לכם לשמור על תזונה מיטבית, דבר חשוב במיוחד למניעת חלק מהחששות הנובעים מהתלקחויות</w:t>
      </w:r>
      <w:r>
        <w:rPr>
          <w:rFonts w:ascii="Montserrat" w:hAnsi="Montserrat" w:cs="Poppins"/>
          <w:color w:val="212529"/>
        </w:rPr>
        <w:t>.</w:t>
      </w:r>
    </w:p>
    <w:p w14:paraId="6B136993" w14:textId="332C853F" w:rsidR="00920B58" w:rsidRDefault="00920B58" w:rsidP="00920B58">
      <w:pPr>
        <w:shd w:val="clear" w:color="auto" w:fill="FFFFFF"/>
        <w:bidi w:val="0"/>
        <w:rPr>
          <w:rFonts w:ascii="Poppins" w:hAnsi="Poppins" w:cs="Poppins"/>
          <w:color w:val="212529"/>
        </w:rPr>
      </w:pPr>
      <w:r>
        <w:rPr>
          <w:rFonts w:ascii="Poppins" w:hAnsi="Poppins" w:cs="Poppins"/>
          <w:noProof/>
          <w:color w:val="212529"/>
        </w:rPr>
        <mc:AlternateContent>
          <mc:Choice Requires="wps">
            <w:drawing>
              <wp:inline distT="0" distB="0" distL="0" distR="0" wp14:anchorId="7085F49C" wp14:editId="4BF5E3AF">
                <wp:extent cx="304800" cy="304800"/>
                <wp:effectExtent l="0" t="0" r="0" b="0"/>
                <wp:docPr id="28" name="מלבן 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E9CE014" id="מלבן 28"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" filled="f" stroked="f">
                <o:lock v:ext="edit" aspectratio="t"/>
                <w10:wrap anchorx="page"/>
                <w10:anchorlock/>
              </v:rect>
            </w:pict>
          </mc:Fallback>
        </mc:AlternateContent>
      </w:r>
    </w:p>
    <w:p w14:paraId="62C60B2F"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lastRenderedPageBreak/>
        <w:t>יתרונות</w:t>
      </w:r>
    </w:p>
    <w:p w14:paraId="62A801BC"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בדרך כלל, כיווצי שרירים חזקים וספונטניים מניעים מזון דרך מערכת העיכול. אבל אם יש לך גסטרופרזיס, תנועתיות הבטן שלך מואטת עד לנקודה בה היא פשוט לא מסוגלת להתרוקן לחלוטין</w:t>
      </w:r>
      <w:r>
        <w:rPr>
          <w:rFonts w:ascii="Montserrat" w:hAnsi="Montserrat" w:cs="Poppins"/>
          <w:color w:val="212529"/>
        </w:rPr>
        <w:t>.</w:t>
      </w:r>
    </w:p>
    <w:p w14:paraId="62576635"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דיאטת הגסטרופרזיס היא תמיד הצעד הראשון לטיפול במצב זה לאחר האבחנה. המזונות הקלים לעיכול שהוא מקדם מפעילים פחות לחץ על מערכת העיכול שלך, ומפחיתים מגוון תסמינים לא נוחים כמו בחילות, הקאות, ריפלוקס חומצי, נפיחות וכאבי בטן</w:t>
      </w:r>
      <w:r>
        <w:rPr>
          <w:rFonts w:ascii="Montserrat" w:hAnsi="Montserrat" w:cs="Poppins"/>
          <w:color w:val="212529"/>
        </w:rPr>
        <w:t>.</w:t>
      </w:r>
    </w:p>
    <w:p w14:paraId="4DF8E215"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יתר על כן, ההתמקדות בצפיפות התזונה מסייעת לגופך להתמודד עם התקפי אובדן תיאבון המופיעים לעיתים קרובות במהלך התלקחויות. ללא התמקדות עקבית בתזונה טובה, פרקים אלו עלולים להוביל לתת תזונה ולירידה בלתי רצויה במשקל</w:t>
      </w:r>
      <w:r>
        <w:rPr>
          <w:rFonts w:ascii="Montserrat" w:hAnsi="Montserrat" w:cs="Poppins"/>
          <w:color w:val="212529"/>
        </w:rPr>
        <w:t>.</w:t>
      </w:r>
    </w:p>
    <w:p w14:paraId="60062FDF"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עקב דיאטה של ​​גסטרופארזיס עשוי גם לעזור לך להימנע מתרופות וטיפולים אחרים במצב העלול להיות קשור לתופעות לוואי</w:t>
      </w:r>
      <w:r>
        <w:rPr>
          <w:rFonts w:ascii="Montserrat" w:hAnsi="Montserrat" w:cs="Poppins"/>
          <w:color w:val="212529"/>
        </w:rPr>
        <w:t>.</w:t>
      </w:r>
    </w:p>
    <w:p w14:paraId="68675B98"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איך זה עובד</w:t>
      </w:r>
    </w:p>
    <w:p w14:paraId="6031D166"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מחקרים שבדקו מזונות ספציפיים לאכילה והימנעות מדיאטת גסטרופארזיס היו חסרים עד שנת 2015</w:t>
      </w:r>
      <w:r>
        <w:rPr>
          <w:rFonts w:ascii="Montserrat" w:hAnsi="Montserrat" w:cs="Poppins"/>
          <w:color w:val="212529"/>
        </w:rPr>
        <w:t>.</w:t>
      </w:r>
    </w:p>
    <w:p w14:paraId="723B2791"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על פי דו"ח משנת 2016 שפורסם ב </w:t>
      </w:r>
      <w:r>
        <w:rPr>
          <w:rStyle w:val="a4"/>
          <w:rFonts w:ascii="Montserrat" w:hAnsi="Montserrat"/>
          <w:color w:val="212529"/>
          <w:rtl/>
        </w:rPr>
        <w:t>גסטרואנטרולוגיה והפטולוגיה קלינית</w:t>
      </w:r>
      <w:r>
        <w:rPr>
          <w:rStyle w:val="a4"/>
          <w:rFonts w:ascii="Montserrat" w:hAnsi="Montserrat" w:cs="Poppins"/>
          <w:color w:val="212529"/>
        </w:rPr>
        <w:t>, </w:t>
      </w:r>
      <w:r>
        <w:rPr>
          <w:rFonts w:ascii="Montserrat" w:hAnsi="Montserrat"/>
          <w:color w:val="212529"/>
          <w:rtl/>
        </w:rPr>
        <w:t>מטופלים קיבלו באופן מסורתי ייעוץ תזונתי המבוסס על עקרונות פיזיולוגיים ולא על ראיות מדעיות</w:t>
      </w:r>
      <w:r>
        <w:rPr>
          <w:rFonts w:ascii="Montserrat" w:hAnsi="Montserrat" w:cs="Poppins"/>
          <w:color w:val="212529"/>
        </w:rPr>
        <w:t>.</w:t>
      </w:r>
    </w:p>
    <w:p w14:paraId="6269ECFF"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עם זאת, ניסויים קליניים עדכניים יותר זיהו מזון ספציפי ומאפייני מזון המסייעים בשיפור רמת הנוחות של אנשים החיים עם גסטרופרזיס</w:t>
      </w:r>
      <w:r>
        <w:rPr>
          <w:rFonts w:ascii="Montserrat" w:hAnsi="Montserrat" w:cs="Poppins"/>
          <w:color w:val="212529"/>
        </w:rPr>
        <w:t>.</w:t>
      </w:r>
    </w:p>
    <w:p w14:paraId="14B5CE47"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לדוגמא, מחקר ב </w:t>
      </w:r>
      <w:r>
        <w:rPr>
          <w:rStyle w:val="a4"/>
          <w:rFonts w:ascii="Montserrat" w:hAnsi="Montserrat"/>
          <w:color w:val="212529"/>
          <w:rtl/>
        </w:rPr>
        <w:t>מחלות עיכול ומדעים</w:t>
      </w:r>
      <w:r>
        <w:rPr>
          <w:rFonts w:ascii="Montserrat" w:hAnsi="Montserrat"/>
          <w:color w:val="212529"/>
          <w:rtl/>
        </w:rPr>
        <w:t> חיפשו לזהות ולאפיין מזונות ספציפיים המשפיעים על גסטרופארזיס. בהתבסס על חוויות המטופלים, החוקרים הצליחו להרכיב רשימת מזונות ששינו את תסמיני המשתתפים</w:t>
      </w:r>
      <w:r>
        <w:rPr>
          <w:rFonts w:ascii="Montserrat" w:hAnsi="Montserrat" w:cs="Poppins"/>
          <w:color w:val="212529"/>
        </w:rPr>
        <w:t>.</w:t>
      </w:r>
    </w:p>
    <w:p w14:paraId="1DB732E4"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מזונות שעוררו סימפטומים היו בדרך כלל חומציים, שומניים, חריפים או על בסיס של חומרי גלם. מזון נסבל היה בדרך כלל מריר, מלוח, תפל ומתוק</w:t>
      </w:r>
      <w:r>
        <w:rPr>
          <w:rFonts w:ascii="Montserrat" w:hAnsi="Montserrat" w:cs="Poppins"/>
          <w:color w:val="212529"/>
        </w:rPr>
        <w:t>.</w:t>
      </w:r>
    </w:p>
    <w:p w14:paraId="1828180B"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ייתכן שייקח זמן מה לפתח תזונה המתאימה ביותר עבורך. ההנחיות המובאות כאן יכולות לשמש נקודת התחלה</w:t>
      </w:r>
      <w:r>
        <w:rPr>
          <w:rFonts w:ascii="Montserrat" w:hAnsi="Montserrat" w:cs="Poppins"/>
          <w:color w:val="212529"/>
        </w:rPr>
        <w:t>.</w:t>
      </w:r>
    </w:p>
    <w:p w14:paraId="552F0ED9"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מֶשֶׁך</w:t>
      </w:r>
    </w:p>
    <w:p w14:paraId="09598529"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אין תרופה לגסטרופרזיס. שינויים תזונתיים וטיפולים אחרים (כולל תרופות ואפשרויות אחרות) יכולים לעזור לך לנהל את הסימפטומים. לכן, כדאי לתכנן לאמץ את דיאטת הגסטרופארזיס לטווח הארוך</w:t>
      </w:r>
      <w:r>
        <w:rPr>
          <w:rFonts w:ascii="Montserrat" w:hAnsi="Montserrat" w:cs="Poppins"/>
          <w:color w:val="212529"/>
        </w:rPr>
        <w:t>.</w:t>
      </w:r>
    </w:p>
    <w:p w14:paraId="4A561FB4"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כשאתה מפתח רשימת מזונות שעוזרים לך לנהל את המצב, זה עשוי להיות מועיל לנהל יומן מזון</w:t>
      </w:r>
      <w:r>
        <w:rPr>
          <w:rFonts w:ascii="Montserrat" w:hAnsi="Montserrat" w:cs="Poppins"/>
          <w:color w:val="212529"/>
        </w:rPr>
        <w:t>.</w:t>
      </w:r>
    </w:p>
    <w:p w14:paraId="650B23D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lastRenderedPageBreak/>
        <w:t>אתה יכול גם לעבוד עם ספק שירותי הבריאות שלך לקבל המלצות מזון או לבקש הפנייה לדיאטנית רשומה, שתוכל לעזור לך להקים תוכנית מזון מותאמת אישית</w:t>
      </w:r>
      <w:r>
        <w:rPr>
          <w:rFonts w:ascii="Montserrat" w:hAnsi="Montserrat" w:cs="Poppins"/>
          <w:color w:val="212529"/>
        </w:rPr>
        <w:t>.</w:t>
      </w:r>
    </w:p>
    <w:p w14:paraId="776BCF91" w14:textId="77777777" w:rsidR="00920B58" w:rsidRDefault="00920B58" w:rsidP="00920B58">
      <w:pPr>
        <w:shd w:val="clear" w:color="auto" w:fill="FFFFFF"/>
        <w:bidi w:val="0"/>
        <w:rPr>
          <w:rFonts w:ascii="Poppins" w:hAnsi="Poppins" w:cs="Poppins"/>
          <w:color w:val="212529"/>
        </w:rPr>
      </w:pPr>
      <w:r>
        <w:rPr>
          <w:rFonts w:ascii="Poppins" w:hAnsi="Poppins" w:cs="Times New Roman"/>
          <w:color w:val="212529"/>
          <w:rtl/>
        </w:rPr>
        <w:t>כיצד לנהל יומן אוכל</w:t>
      </w:r>
    </w:p>
    <w:p w14:paraId="7E06D84C"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מה לאכול ולהימנע</w:t>
      </w:r>
    </w:p>
    <w:p w14:paraId="67A4C7BB"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מחקרים הראו כי אכילת מזונות בגודל חלקיקים קטן עשויה לעזור להקל על תסמיני הגסטרופארזיס. החוקרים זיהו כי מזונות ספציפיים אלו משפיעים על המצב</w:t>
      </w:r>
      <w:r>
        <w:rPr>
          <w:rFonts w:ascii="Montserrat" w:hAnsi="Montserrat" w:cs="Poppins"/>
          <w:color w:val="212529"/>
        </w:rPr>
        <w:t>.</w:t>
      </w:r>
    </w:p>
    <w:p w14:paraId="378F2EF8" w14:textId="77777777" w:rsidR="00920B58" w:rsidRDefault="00920B58" w:rsidP="00920B58">
      <w:pPr>
        <w:shd w:val="clear" w:color="auto" w:fill="FFFFFF"/>
        <w:bidi w:val="0"/>
        <w:rPr>
          <w:rFonts w:ascii="Poppins" w:hAnsi="Poppins" w:cs="Poppins"/>
          <w:color w:val="212529"/>
        </w:rPr>
      </w:pPr>
      <w:r>
        <w:rPr>
          <w:rFonts w:ascii="Poppins" w:hAnsi="Poppins" w:cs="Times New Roman"/>
          <w:color w:val="212529"/>
          <w:rtl/>
        </w:rPr>
        <w:t>אוכל תואם</w:t>
      </w:r>
    </w:p>
    <w:p w14:paraId="0B09B85D"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פיצוחי סודה</w:t>
      </w:r>
    </w:p>
    <w:p w14:paraId="0EF27A37"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ג'לטין</w:t>
      </w:r>
    </w:p>
    <w:p w14:paraId="07474CD3"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פצפוצי גרהם</w:t>
      </w:r>
    </w:p>
    <w:p w14:paraId="555B0102"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ג'ינג'ר אייל</w:t>
      </w:r>
    </w:p>
    <w:p w14:paraId="1F429913"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מאכלים ללא גלוטן</w:t>
      </w:r>
    </w:p>
    <w:p w14:paraId="58F71E3B"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תה</w:t>
      </w:r>
    </w:p>
    <w:p w14:paraId="1B4F9D58"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תפוחי אדמה (לבן ולבן)</w:t>
      </w:r>
    </w:p>
    <w:p w14:paraId="5853FFA0"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בייגלה</w:t>
      </w:r>
    </w:p>
    <w:p w14:paraId="298281FB"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דג לבן</w:t>
      </w:r>
    </w:p>
    <w:p w14:paraId="0EC14065"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מרק צח</w:t>
      </w:r>
    </w:p>
    <w:p w14:paraId="26D01DBD"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סלמון</w:t>
      </w:r>
    </w:p>
    <w:p w14:paraId="1911943C"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אורז לבן</w:t>
      </w:r>
    </w:p>
    <w:p w14:paraId="52707A97"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ארטיקים</w:t>
      </w:r>
    </w:p>
    <w:p w14:paraId="401BE6EB" w14:textId="77777777" w:rsidR="00920B58" w:rsidRDefault="00920B58" w:rsidP="00920B58">
      <w:pPr>
        <w:pStyle w:val="NormalWeb"/>
        <w:numPr>
          <w:ilvl w:val="0"/>
          <w:numId w:val="45"/>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רסק תפוחים</w:t>
      </w:r>
    </w:p>
    <w:p w14:paraId="0976AD13" w14:textId="77777777" w:rsidR="00920B58" w:rsidRDefault="00920B58" w:rsidP="00920B58">
      <w:pPr>
        <w:shd w:val="clear" w:color="auto" w:fill="FFFFFF"/>
        <w:bidi w:val="0"/>
        <w:rPr>
          <w:rFonts w:ascii="Poppins" w:hAnsi="Poppins" w:cs="Poppins"/>
          <w:color w:val="212529"/>
        </w:rPr>
      </w:pPr>
      <w:r>
        <w:rPr>
          <w:rFonts w:ascii="Poppins" w:hAnsi="Poppins" w:cs="Times New Roman"/>
          <w:color w:val="212529"/>
          <w:rtl/>
        </w:rPr>
        <w:t>מזונות שאינם תואמים</w:t>
      </w:r>
    </w:p>
    <w:p w14:paraId="28DA745E"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lastRenderedPageBreak/>
        <w:t>תפוזים ומיץ תפוזים</w:t>
      </w:r>
    </w:p>
    <w:p w14:paraId="5FAEF20B"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עוף מטוגן</w:t>
      </w:r>
    </w:p>
    <w:p w14:paraId="55887D2A"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כרוב</w:t>
      </w:r>
    </w:p>
    <w:p w14:paraId="7036A70C"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נקניק</w:t>
      </w:r>
    </w:p>
    <w:p w14:paraId="7BB35BAF"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פיצה</w:t>
      </w:r>
    </w:p>
    <w:p w14:paraId="2AD1512C"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פילפלים</w:t>
      </w:r>
    </w:p>
    <w:p w14:paraId="3B23BD8E"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בצלים</w:t>
      </w:r>
    </w:p>
    <w:p w14:paraId="652BCFBE"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מיץ עגבניות</w:t>
      </w:r>
    </w:p>
    <w:p w14:paraId="5CCDA016"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חסה</w:t>
      </w:r>
    </w:p>
    <w:p w14:paraId="578353B1"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קפה</w:t>
      </w:r>
    </w:p>
    <w:p w14:paraId="642E9620"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סלסה</w:t>
      </w:r>
    </w:p>
    <w:p w14:paraId="6A4227E2"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ברוקולי</w:t>
      </w:r>
    </w:p>
    <w:p w14:paraId="0700F647"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בייקון</w:t>
      </w:r>
    </w:p>
    <w:p w14:paraId="4AF4A7DB" w14:textId="77777777" w:rsidR="00920B58" w:rsidRDefault="00920B58" w:rsidP="00920B58">
      <w:pPr>
        <w:pStyle w:val="NormalWeb"/>
        <w:numPr>
          <w:ilvl w:val="0"/>
          <w:numId w:val="46"/>
        </w:numPr>
        <w:shd w:val="clear" w:color="auto" w:fill="FFFFFF"/>
        <w:spacing w:before="0" w:beforeAutospacing="0" w:after="360" w:afterAutospacing="0"/>
        <w:rPr>
          <w:rFonts w:ascii="Montserrat" w:hAnsi="Montserrat" w:cs="Poppins"/>
          <w:color w:val="212529"/>
        </w:rPr>
      </w:pPr>
      <w:r>
        <w:rPr>
          <w:rFonts w:ascii="Montserrat" w:hAnsi="Montserrat"/>
          <w:color w:val="212529"/>
          <w:rtl/>
        </w:rPr>
        <w:t>צלי בקר</w:t>
      </w:r>
    </w:p>
    <w:p w14:paraId="26D860E4"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בנוסף למזונות אלה, כמה מקורות רפואיים סיפקו הנחיות לגבי סוגי מזון שונים העלולים לעורר או להפחית תסמינים</w:t>
      </w:r>
      <w:r>
        <w:rPr>
          <w:rFonts w:ascii="Montserrat" w:hAnsi="Montserrat" w:cs="Poppins"/>
          <w:color w:val="212529"/>
        </w:rPr>
        <w:t>.</w:t>
      </w:r>
    </w:p>
    <w:p w14:paraId="5609C69F"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מאכלים שומניים</w:t>
      </w:r>
    </w:p>
    <w:p w14:paraId="501599A7"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שומן תזונתי מאט את העיכול, ולכן בעקבות דיאטה דלת שומן זה בדרך כלל מועיל</w:t>
      </w:r>
      <w:r>
        <w:rPr>
          <w:rFonts w:ascii="Montserrat" w:hAnsi="Montserrat" w:cs="Poppins"/>
          <w:color w:val="212529"/>
        </w:rPr>
        <w:t>.</w:t>
      </w:r>
    </w:p>
    <w:p w14:paraId="67B477FA"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לְהִמָנַע</w:t>
      </w:r>
      <w:r>
        <w:rPr>
          <w:rFonts w:ascii="Montserrat" w:hAnsi="Montserrat" w:cs="Poppins"/>
          <w:color w:val="212529"/>
        </w:rPr>
        <w:t>:</w:t>
      </w:r>
    </w:p>
    <w:p w14:paraId="116BA9A2" w14:textId="77777777" w:rsidR="00920B58" w:rsidRDefault="00920B58" w:rsidP="00920B58">
      <w:pPr>
        <w:numPr>
          <w:ilvl w:val="0"/>
          <w:numId w:val="4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אוכל מטוגן</w:t>
      </w:r>
    </w:p>
    <w:p w14:paraId="6A577055" w14:textId="77777777" w:rsidR="00920B58" w:rsidRDefault="00920B58" w:rsidP="00920B58">
      <w:pPr>
        <w:numPr>
          <w:ilvl w:val="0"/>
          <w:numId w:val="4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חלב עשיר בשומן</w:t>
      </w:r>
    </w:p>
    <w:p w14:paraId="377D6DD5" w14:textId="77777777" w:rsidR="00920B58" w:rsidRDefault="00920B58" w:rsidP="00920B58">
      <w:pPr>
        <w:numPr>
          <w:ilvl w:val="0"/>
          <w:numId w:val="4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בשרים שומניים</w:t>
      </w:r>
    </w:p>
    <w:p w14:paraId="61EB4F01" w14:textId="77777777" w:rsidR="00920B58" w:rsidRDefault="00920B58" w:rsidP="00920B58">
      <w:pPr>
        <w:numPr>
          <w:ilvl w:val="0"/>
          <w:numId w:val="4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קינוחים עשירים</w:t>
      </w:r>
    </w:p>
    <w:p w14:paraId="1B42D645" w14:textId="77777777" w:rsidR="00920B58" w:rsidRDefault="00920B58" w:rsidP="00920B58">
      <w:pPr>
        <w:numPr>
          <w:ilvl w:val="0"/>
          <w:numId w:val="4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מרקים על בסיס שמנת</w:t>
      </w:r>
    </w:p>
    <w:p w14:paraId="6E22E709"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lastRenderedPageBreak/>
        <w:t>במקום זאת בחר</w:t>
      </w:r>
      <w:r>
        <w:rPr>
          <w:rFonts w:ascii="Montserrat" w:hAnsi="Montserrat" w:cs="Poppins"/>
          <w:color w:val="212529"/>
        </w:rPr>
        <w:t>:</w:t>
      </w:r>
    </w:p>
    <w:p w14:paraId="4C063988" w14:textId="77777777" w:rsidR="00920B58" w:rsidRDefault="00920B58" w:rsidP="00920B58">
      <w:pPr>
        <w:numPr>
          <w:ilvl w:val="0"/>
          <w:numId w:val="4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חלב דל שומן ולא שומן</w:t>
      </w:r>
    </w:p>
    <w:p w14:paraId="25D9FA96" w14:textId="77777777" w:rsidR="00920B58" w:rsidRDefault="00920B58" w:rsidP="00920B58">
      <w:pPr>
        <w:numPr>
          <w:ilvl w:val="0"/>
          <w:numId w:val="4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בשרים רזים יותר, רכים יותר כמו עוף, הודו או דגים</w:t>
      </w:r>
    </w:p>
    <w:p w14:paraId="366F20B6"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אתה לא צריך לחתוך שומן לחלוטין; רק להגביל את צריכתך. זה בסדר, למשל, להוסיף לארוחה מעט שמנת חמוצה, חמאה או מרגרינה, אבל מספיק רק כדי להוסיף טעם</w:t>
      </w:r>
      <w:r>
        <w:rPr>
          <w:rFonts w:ascii="Montserrat" w:hAnsi="Montserrat" w:cs="Poppins"/>
          <w:color w:val="212529"/>
        </w:rPr>
        <w:t>.</w:t>
      </w:r>
    </w:p>
    <w:p w14:paraId="6046C640"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מזונות עשירים בסיבים</w:t>
      </w:r>
    </w:p>
    <w:p w14:paraId="163060D1"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סיבים הם בדרך כלל משהו שתרצו להגדיל, אך אכילת יותר מדי סיבים יכולה להאט עוד יותר את תנועתיות הקיבה ולהחמיר את מצבכם</w:t>
      </w:r>
      <w:r>
        <w:rPr>
          <w:rFonts w:ascii="Montserrat" w:hAnsi="Montserrat" w:cs="Poppins"/>
          <w:color w:val="212529"/>
        </w:rPr>
        <w:t>.</w:t>
      </w:r>
    </w:p>
    <w:p w14:paraId="58FEE40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הימנע ממאכלים עתירי סיבים כמו</w:t>
      </w:r>
      <w:r>
        <w:rPr>
          <w:rFonts w:ascii="Montserrat" w:hAnsi="Montserrat" w:cs="Poppins"/>
          <w:color w:val="212529"/>
        </w:rPr>
        <w:t>:</w:t>
      </w:r>
    </w:p>
    <w:p w14:paraId="457FB46B"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ברוקולי</w:t>
      </w:r>
    </w:p>
    <w:p w14:paraId="4F3943B6"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דגנים מלאים</w:t>
      </w:r>
    </w:p>
    <w:p w14:paraId="62E78AF6"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אורז חום</w:t>
      </w:r>
    </w:p>
    <w:p w14:paraId="67CAE425"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שעועית יבשה</w:t>
      </w:r>
    </w:p>
    <w:p w14:paraId="6D9F450B"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קטניות</w:t>
      </w:r>
    </w:p>
    <w:p w14:paraId="12289C87"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אֱגוֹזִים</w:t>
      </w:r>
    </w:p>
    <w:p w14:paraId="3B099F51" w14:textId="77777777" w:rsidR="00920B58" w:rsidRDefault="00920B58" w:rsidP="00920B58">
      <w:pPr>
        <w:numPr>
          <w:ilvl w:val="0"/>
          <w:numId w:val="4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זרעים</w:t>
      </w:r>
    </w:p>
    <w:p w14:paraId="7B31A9B5"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במקום זאת, בחר מאכלים המקדמים תנועתיות, כגון</w:t>
      </w:r>
      <w:r>
        <w:rPr>
          <w:rFonts w:ascii="Montserrat" w:hAnsi="Montserrat" w:cs="Poppins"/>
          <w:color w:val="212529"/>
        </w:rPr>
        <w:t>:</w:t>
      </w:r>
    </w:p>
    <w:p w14:paraId="3B48894D" w14:textId="77777777" w:rsidR="00920B58" w:rsidRDefault="00920B58" w:rsidP="00920B58">
      <w:pPr>
        <w:numPr>
          <w:ilvl w:val="0"/>
          <w:numId w:val="5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לחם לבן</w:t>
      </w:r>
    </w:p>
    <w:p w14:paraId="68C8353F" w14:textId="77777777" w:rsidR="00920B58" w:rsidRDefault="00920B58" w:rsidP="00920B58">
      <w:pPr>
        <w:numPr>
          <w:ilvl w:val="0"/>
          <w:numId w:val="5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פסטה</w:t>
      </w:r>
    </w:p>
    <w:p w14:paraId="63AFAFC4" w14:textId="77777777" w:rsidR="00920B58" w:rsidRDefault="00920B58" w:rsidP="00920B58">
      <w:pPr>
        <w:numPr>
          <w:ilvl w:val="0"/>
          <w:numId w:val="5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פיצוחי סודה</w:t>
      </w:r>
    </w:p>
    <w:p w14:paraId="65F6D209" w14:textId="77777777" w:rsidR="00920B58" w:rsidRDefault="00920B58" w:rsidP="00920B58">
      <w:pPr>
        <w:numPr>
          <w:ilvl w:val="0"/>
          <w:numId w:val="5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בננות</w:t>
      </w:r>
    </w:p>
    <w:p w14:paraId="48E48952" w14:textId="77777777" w:rsidR="00920B58" w:rsidRDefault="00920B58" w:rsidP="00920B58">
      <w:pPr>
        <w:numPr>
          <w:ilvl w:val="0"/>
          <w:numId w:val="5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מלון בשל</w:t>
      </w:r>
    </w:p>
    <w:p w14:paraId="0274F7C5"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פירות וירקות גולמיים</w:t>
      </w:r>
    </w:p>
    <w:p w14:paraId="5C51E009"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אינך צריך לוותר על פירות וירקות, אך ייתכן שיהיה עליך להימנע מ</w:t>
      </w:r>
      <w:r>
        <w:rPr>
          <w:rFonts w:ascii="Montserrat" w:hAnsi="Montserrat" w:cs="Poppins"/>
          <w:color w:val="212529"/>
        </w:rPr>
        <w:t>:</w:t>
      </w:r>
    </w:p>
    <w:p w14:paraId="4C0C9E33" w14:textId="77777777" w:rsidR="00920B58" w:rsidRDefault="00920B58" w:rsidP="00920B58">
      <w:pPr>
        <w:numPr>
          <w:ilvl w:val="0"/>
          <w:numId w:val="51"/>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ירקות טריים</w:t>
      </w:r>
    </w:p>
    <w:p w14:paraId="1B1DEEB6" w14:textId="77777777" w:rsidR="00920B58" w:rsidRDefault="00920B58" w:rsidP="00920B58">
      <w:pPr>
        <w:numPr>
          <w:ilvl w:val="0"/>
          <w:numId w:val="51"/>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פירות קשים יותר כמו תפוחים גולמיים</w:t>
      </w:r>
    </w:p>
    <w:p w14:paraId="665B69F9" w14:textId="77777777" w:rsidR="00920B58" w:rsidRDefault="00920B58" w:rsidP="00920B58">
      <w:pPr>
        <w:numPr>
          <w:ilvl w:val="0"/>
          <w:numId w:val="51"/>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פירות וגרגרים שיש בהם עיסה או הרבה זרעים</w:t>
      </w:r>
    </w:p>
    <w:p w14:paraId="5BFD5597"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במקום זאת</w:t>
      </w:r>
      <w:r>
        <w:rPr>
          <w:rFonts w:ascii="Montserrat" w:hAnsi="Montserrat" w:cs="Poppins"/>
          <w:color w:val="212529"/>
        </w:rPr>
        <w:t>:</w:t>
      </w:r>
    </w:p>
    <w:p w14:paraId="20C95D6C" w14:textId="77777777" w:rsidR="00920B58" w:rsidRDefault="00920B58" w:rsidP="00920B58">
      <w:pPr>
        <w:numPr>
          <w:ilvl w:val="0"/>
          <w:numId w:val="52"/>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אדים, צולים או מרתיחים היטב ירקות עד שהם רכים</w:t>
      </w:r>
    </w:p>
    <w:p w14:paraId="6811AA5C" w14:textId="77777777" w:rsidR="00920B58" w:rsidRDefault="00920B58" w:rsidP="00920B58">
      <w:pPr>
        <w:numPr>
          <w:ilvl w:val="0"/>
          <w:numId w:val="52"/>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בחר פירות שהבשילו לחלוטין, מבושלים, משומרים או מיצים (ללא עיסה)</w:t>
      </w:r>
    </w:p>
    <w:p w14:paraId="08C1791F"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lastRenderedPageBreak/>
        <w:t>מזונות רכים</w:t>
      </w:r>
    </w:p>
    <w:p w14:paraId="01504ABF"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ארוחות נוטות יותר להתעכל בצורה נוחה יותר אם הן רכות. יש לך הרבה אפשרויות בין המזונות הרכים המומלצים בדרך כלל לדיאטה של ​​גסטרופארזיס</w:t>
      </w:r>
      <w:r>
        <w:rPr>
          <w:rFonts w:ascii="Montserrat" w:hAnsi="Montserrat" w:cs="Poppins"/>
          <w:color w:val="212529"/>
        </w:rPr>
        <w:t>.</w:t>
      </w:r>
    </w:p>
    <w:p w14:paraId="00502282"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Style w:val="a3"/>
          <w:rFonts w:ascii="Montserrat" w:hAnsi="Montserrat"/>
          <w:color w:val="212529"/>
          <w:rtl/>
        </w:rPr>
        <w:t>חֶלְבּוֹן</w:t>
      </w:r>
      <w:r>
        <w:rPr>
          <w:rStyle w:val="a3"/>
          <w:rFonts w:ascii="Montserrat" w:hAnsi="Montserrat" w:cs="Poppins"/>
          <w:color w:val="212529"/>
        </w:rPr>
        <w:t>:</w:t>
      </w:r>
    </w:p>
    <w:p w14:paraId="1D4893A5" w14:textId="77777777" w:rsidR="00920B58" w:rsidRDefault="00920B58" w:rsidP="00920B58">
      <w:pPr>
        <w:numPr>
          <w:ilvl w:val="0"/>
          <w:numId w:val="53"/>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עוף או הודו (ללא עור)</w:t>
      </w:r>
    </w:p>
    <w:p w14:paraId="0454EBAF" w14:textId="77777777" w:rsidR="00920B58" w:rsidRDefault="00920B58" w:rsidP="00920B58">
      <w:pPr>
        <w:numPr>
          <w:ilvl w:val="0"/>
          <w:numId w:val="53"/>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שימורי טונה (ארוזים במים)</w:t>
      </w:r>
    </w:p>
    <w:p w14:paraId="48E25245" w14:textId="77777777" w:rsidR="00920B58" w:rsidRDefault="00920B58" w:rsidP="00920B58">
      <w:pPr>
        <w:numPr>
          <w:ilvl w:val="0"/>
          <w:numId w:val="53"/>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ביצים</w:t>
      </w:r>
    </w:p>
    <w:p w14:paraId="2D7AF5A9" w14:textId="77777777" w:rsidR="00920B58" w:rsidRDefault="00920B58" w:rsidP="00920B58">
      <w:pPr>
        <w:numPr>
          <w:ilvl w:val="0"/>
          <w:numId w:val="53"/>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טופו</w:t>
      </w:r>
    </w:p>
    <w:p w14:paraId="612F3101"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Style w:val="a3"/>
          <w:rFonts w:ascii="Montserrat" w:hAnsi="Montserrat"/>
          <w:color w:val="212529"/>
          <w:rtl/>
        </w:rPr>
        <w:t>דגנים</w:t>
      </w:r>
      <w:r>
        <w:rPr>
          <w:rStyle w:val="a3"/>
          <w:rFonts w:ascii="Montserrat" w:hAnsi="Montserrat" w:cs="Poppins"/>
          <w:color w:val="212529"/>
        </w:rPr>
        <w:t>:</w:t>
      </w:r>
    </w:p>
    <w:p w14:paraId="6A77E0AE"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לחם לבן ולחמניות</w:t>
      </w:r>
    </w:p>
    <w:p w14:paraId="13F373F1"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בייגל רגיל</w:t>
      </w:r>
    </w:p>
    <w:p w14:paraId="7DB39A45"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מאפינס אנגליים</w:t>
      </w:r>
    </w:p>
    <w:p w14:paraId="6E325255"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טורטליני קמח או תירס</w:t>
      </w:r>
    </w:p>
    <w:p w14:paraId="1B8D7E18"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שיבולת שועל או קרם חיטה</w:t>
      </w:r>
    </w:p>
    <w:p w14:paraId="1E2B11E6"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אורז תפוח או דגני חיטה</w:t>
      </w:r>
    </w:p>
    <w:p w14:paraId="755A5A5A"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אורז</w:t>
      </w:r>
    </w:p>
    <w:p w14:paraId="26491892"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פסטה</w:t>
      </w:r>
    </w:p>
    <w:p w14:paraId="5D4065D7" w14:textId="77777777" w:rsidR="00920B58" w:rsidRDefault="00920B58" w:rsidP="00920B58">
      <w:pPr>
        <w:numPr>
          <w:ilvl w:val="0"/>
          <w:numId w:val="54"/>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גבינת קוטג</w:t>
      </w:r>
    </w:p>
    <w:p w14:paraId="0A8FC9EB"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Style w:val="a3"/>
          <w:rFonts w:ascii="Montserrat" w:hAnsi="Montserrat"/>
          <w:color w:val="212529"/>
          <w:rtl/>
        </w:rPr>
        <w:t>מַחלָבָה</w:t>
      </w:r>
      <w:r>
        <w:rPr>
          <w:rStyle w:val="a3"/>
          <w:rFonts w:ascii="Montserrat" w:hAnsi="Montserrat" w:cs="Poppins"/>
          <w:color w:val="212529"/>
        </w:rPr>
        <w:t>:</w:t>
      </w:r>
    </w:p>
    <w:p w14:paraId="4941E38F" w14:textId="77777777" w:rsidR="00920B58" w:rsidRDefault="00920B58" w:rsidP="00920B58">
      <w:pPr>
        <w:numPr>
          <w:ilvl w:val="0"/>
          <w:numId w:val="55"/>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יוגורט (ללא פירות)</w:t>
      </w:r>
    </w:p>
    <w:p w14:paraId="7FC3BEB6" w14:textId="77777777" w:rsidR="00920B58" w:rsidRDefault="00920B58" w:rsidP="00920B58">
      <w:pPr>
        <w:numPr>
          <w:ilvl w:val="0"/>
          <w:numId w:val="55"/>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פודינג או פודינג</w:t>
      </w:r>
    </w:p>
    <w:p w14:paraId="13783D30" w14:textId="77777777" w:rsidR="00920B58" w:rsidRDefault="00920B58" w:rsidP="00920B58">
      <w:pPr>
        <w:numPr>
          <w:ilvl w:val="0"/>
          <w:numId w:val="55"/>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יוגורט קפוא</w:t>
      </w:r>
    </w:p>
    <w:p w14:paraId="06D011AA"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Style w:val="a3"/>
          <w:rFonts w:ascii="Montserrat" w:hAnsi="Montserrat"/>
          <w:color w:val="212529"/>
          <w:rtl/>
        </w:rPr>
        <w:t>פירות וירקות</w:t>
      </w:r>
      <w:r>
        <w:rPr>
          <w:rStyle w:val="a3"/>
          <w:rFonts w:ascii="Montserrat" w:hAnsi="Montserrat" w:cs="Poppins"/>
          <w:color w:val="212529"/>
        </w:rPr>
        <w:t>:</w:t>
      </w:r>
    </w:p>
    <w:p w14:paraId="77425536"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ירקות שורש מבושלים היטב</w:t>
      </w:r>
    </w:p>
    <w:p w14:paraId="46CBEA22"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רטבי עגבניות</w:t>
      </w:r>
    </w:p>
    <w:p w14:paraId="17E1FB63"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רסק תפוחים</w:t>
      </w:r>
    </w:p>
    <w:p w14:paraId="5375C10E"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תפוח אדמה אפוי או פירה (ללא קליפה)</w:t>
      </w:r>
    </w:p>
    <w:p w14:paraId="677C29D9"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בטטה (ללא עור)</w:t>
      </w:r>
    </w:p>
    <w:p w14:paraId="215E5C06"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מיצי פירות וירקות (ללא עיסה)</w:t>
      </w:r>
    </w:p>
    <w:p w14:paraId="3BFD2520"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שימורי אפרסקים, אגסים ומשמשים (הסרת קליפות)</w:t>
      </w:r>
    </w:p>
    <w:p w14:paraId="79861962" w14:textId="77777777" w:rsidR="00920B58" w:rsidRDefault="00920B58" w:rsidP="00920B58">
      <w:pPr>
        <w:numPr>
          <w:ilvl w:val="0"/>
          <w:numId w:val="56"/>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בננות</w:t>
      </w:r>
    </w:p>
    <w:p w14:paraId="2888BFDC"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Style w:val="a3"/>
          <w:rFonts w:ascii="Montserrat" w:hAnsi="Montserrat"/>
          <w:color w:val="212529"/>
          <w:rtl/>
        </w:rPr>
        <w:t>אַחֵר</w:t>
      </w:r>
      <w:r>
        <w:rPr>
          <w:rStyle w:val="a3"/>
          <w:rFonts w:ascii="Montserrat" w:hAnsi="Montserrat" w:cs="Poppins"/>
          <w:color w:val="212529"/>
        </w:rPr>
        <w:t>:</w:t>
      </w:r>
    </w:p>
    <w:p w14:paraId="21352D1F" w14:textId="77777777" w:rsidR="00920B58" w:rsidRDefault="00920B58" w:rsidP="00920B58">
      <w:pPr>
        <w:numPr>
          <w:ilvl w:val="0"/>
          <w:numId w:val="5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lastRenderedPageBreak/>
        <w:t>מרק מחית ומרק דל שומן</w:t>
      </w:r>
    </w:p>
    <w:p w14:paraId="1010BBB5" w14:textId="77777777" w:rsidR="00920B58" w:rsidRDefault="00920B58" w:rsidP="00920B58">
      <w:pPr>
        <w:numPr>
          <w:ilvl w:val="0"/>
          <w:numId w:val="57"/>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קינוחי ג'לטין</w:t>
      </w:r>
    </w:p>
    <w:p w14:paraId="6CFDC021"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מזון נוזלי</w:t>
      </w:r>
    </w:p>
    <w:p w14:paraId="5DC0A6BA"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על פי המכון הלאומי לסוכרת, עיכול ומחלות כליות, הרופא שלך עשוי להמליץ ​​לך לשתות את התזונה שלך אם אינך יכול לסבול מזון מוצק. משקאות אלה עשויים לכלול ארוחות תזונה נוזלית או מזון מוצק המוגש בבלנדר</w:t>
      </w:r>
      <w:r>
        <w:rPr>
          <w:rFonts w:ascii="Montserrat" w:hAnsi="Montserrat" w:cs="Poppins"/>
          <w:color w:val="212529"/>
        </w:rPr>
        <w:t>.</w:t>
      </w:r>
    </w:p>
    <w:p w14:paraId="42C90769"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הרופא שלך עשוי גם להמליץ ​​לך לשתות הרבה מים או נוזלים המכילים גלוקוז ואלקטרוליטים, כגון</w:t>
      </w:r>
      <w:r>
        <w:rPr>
          <w:rFonts w:ascii="Montserrat" w:hAnsi="Montserrat" w:cs="Poppins"/>
          <w:color w:val="212529"/>
        </w:rPr>
        <w:t>:</w:t>
      </w:r>
    </w:p>
    <w:p w14:paraId="352E18D1" w14:textId="77777777" w:rsidR="00920B58" w:rsidRDefault="00920B58" w:rsidP="00920B58">
      <w:pPr>
        <w:numPr>
          <w:ilvl w:val="0"/>
          <w:numId w:val="5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מרקים דלי שומן ומרקים צלולים</w:t>
      </w:r>
    </w:p>
    <w:p w14:paraId="447AE351" w14:textId="77777777" w:rsidR="00920B58" w:rsidRDefault="00920B58" w:rsidP="00920B58">
      <w:pPr>
        <w:numPr>
          <w:ilvl w:val="0"/>
          <w:numId w:val="5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מיצי פירות וירקות דלי סיבים</w:t>
      </w:r>
    </w:p>
    <w:p w14:paraId="396F68A7" w14:textId="77777777" w:rsidR="00920B58" w:rsidRDefault="00920B58" w:rsidP="00920B58">
      <w:pPr>
        <w:numPr>
          <w:ilvl w:val="0"/>
          <w:numId w:val="5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משקאות ספורט</w:t>
      </w:r>
    </w:p>
    <w:p w14:paraId="020E9A6D" w14:textId="77777777" w:rsidR="00920B58" w:rsidRDefault="00920B58" w:rsidP="00920B58">
      <w:pPr>
        <w:numPr>
          <w:ilvl w:val="0"/>
          <w:numId w:val="58"/>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פתרונות להתייבשות דרך הפה</w:t>
      </w:r>
    </w:p>
    <w:p w14:paraId="0546ED37"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תזמון וטיפים</w:t>
      </w:r>
    </w:p>
    <w:p w14:paraId="0D071181"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עם</w:t>
      </w:r>
      <w:r>
        <w:rPr>
          <w:rFonts w:ascii="Montserrat" w:hAnsi="Montserrat" w:cs="Poppins"/>
          <w:color w:val="212529"/>
        </w:rPr>
        <w:t xml:space="preserve"> gastroparesis, </w:t>
      </w:r>
      <w:r>
        <w:rPr>
          <w:rFonts w:ascii="Montserrat" w:hAnsi="Montserrat"/>
          <w:color w:val="212529"/>
          <w:rtl/>
        </w:rPr>
        <w:t>הבטן שלך פחות מסוגלת להעביר מזון למעי הדק שלך. במקום לאכול שלוש ארוחות גדולות ביום, נסו לאכול שש ארוחות קטנות יותר או יותר כל שעתיים-שלוש. זה יכול לעזור להפחית את הנטל על הבטן</w:t>
      </w:r>
      <w:r>
        <w:rPr>
          <w:rFonts w:ascii="Montserrat" w:hAnsi="Montserrat" w:cs="Poppins"/>
          <w:color w:val="212529"/>
        </w:rPr>
        <w:t>.</w:t>
      </w:r>
    </w:p>
    <w:p w14:paraId="63374703"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טיפים לבישול</w:t>
      </w:r>
    </w:p>
    <w:p w14:paraId="5AAC21C5"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יתכן שלא תספיק לבשל חמש או שש פעמים בכל יום, אז תכנן לבשל ארוחות בכמויות גדולות ולחלק אותן למיכלים קטנים כדי ליהנות מאוחר יותר</w:t>
      </w:r>
      <w:r>
        <w:rPr>
          <w:rFonts w:ascii="Montserrat" w:hAnsi="Montserrat" w:cs="Poppins"/>
          <w:color w:val="212529"/>
        </w:rPr>
        <w:t>.</w:t>
      </w:r>
    </w:p>
    <w:p w14:paraId="18987A28"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כדאי גם לחתוך ולהקפיא פירות לשימוש בשייקים או במיצים. אדים ירקות מראש, ואז שמרו אותם בכלי למיקרו כדי לחמם אותם לפי הצורך</w:t>
      </w:r>
      <w:r>
        <w:rPr>
          <w:rFonts w:ascii="Montserrat" w:hAnsi="Montserrat" w:cs="Poppins"/>
          <w:color w:val="212529"/>
        </w:rPr>
        <w:t>.</w:t>
      </w:r>
    </w:p>
    <w:p w14:paraId="2C93001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כדי להפחית שומן בארוחות, השתמש בשיטות בישול שאינן כוללות שמנים או חמאה. צלו בשר ופירות ים, ירקות אדים או מזון גריל בכדי לשמור על רזותם</w:t>
      </w:r>
      <w:r>
        <w:rPr>
          <w:rFonts w:ascii="Montserrat" w:hAnsi="Montserrat" w:cs="Poppins"/>
          <w:color w:val="212529"/>
        </w:rPr>
        <w:t>.</w:t>
      </w:r>
    </w:p>
    <w:p w14:paraId="1E781920"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שינויים</w:t>
      </w:r>
    </w:p>
    <w:p w14:paraId="0068AA22"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ליקויים תזונתיים אינם נדירים בעת דיאטה של ​​גסטרופארזיס. מחקרים הראו כי לאנשים רבים הסובלים מגסטרופרזיס יש דיאטות חסרות קלוריות, ויטמינים ומינרלים</w:t>
      </w:r>
      <w:r>
        <w:rPr>
          <w:rFonts w:ascii="Montserrat" w:hAnsi="Montserrat" w:cs="Poppins"/>
          <w:color w:val="212529"/>
        </w:rPr>
        <w:t>.</w:t>
      </w:r>
    </w:p>
    <w:p w14:paraId="4A539518"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למשל, מחקר גדול שפורסם בכתב העת </w:t>
      </w:r>
      <w:r>
        <w:rPr>
          <w:rStyle w:val="a4"/>
          <w:rFonts w:ascii="Montserrat" w:hAnsi="Montserrat"/>
          <w:color w:val="212529"/>
          <w:rtl/>
        </w:rPr>
        <w:t>גסטרואנטרולוגיה</w:t>
      </w:r>
      <w:r>
        <w:rPr>
          <w:rFonts w:ascii="Montserrat" w:hAnsi="Montserrat"/>
          <w:color w:val="212529"/>
          <w:rtl/>
        </w:rPr>
        <w:t> עקבו אחר למעלה מ -300 חולים עם גסטרופארז כדי להעריך את צריכת הקלוריות והחומרים המזינים שלהם. הם מצאו כי בממוצע משתתפי המחקר צרכו פחות מ -1,200 קלוריות ליום, שווה ערך לכ -58% מכלל הצרכים הקלוריים שלהם</w:t>
      </w:r>
      <w:r>
        <w:rPr>
          <w:rFonts w:ascii="Montserrat" w:hAnsi="Montserrat" w:cs="Poppins"/>
          <w:color w:val="212529"/>
        </w:rPr>
        <w:t>.</w:t>
      </w:r>
    </w:p>
    <w:p w14:paraId="038BA326"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בנוסף, משתתפים רבים במחקר חסרו ויטמינים ומינרלים חשובים, בעיקר</w:t>
      </w:r>
      <w:r>
        <w:rPr>
          <w:rFonts w:ascii="Montserrat" w:hAnsi="Montserrat" w:cs="Poppins"/>
          <w:color w:val="212529"/>
        </w:rPr>
        <w:t>:</w:t>
      </w:r>
    </w:p>
    <w:p w14:paraId="1EFE9A1C"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lastRenderedPageBreak/>
        <w:t>ויטמין סי</w:t>
      </w:r>
    </w:p>
    <w:p w14:paraId="286AEB95"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ויטמין די</w:t>
      </w:r>
    </w:p>
    <w:p w14:paraId="28DC6A94"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ויטמין</w:t>
      </w:r>
      <w:r>
        <w:rPr>
          <w:rFonts w:ascii="Poppins" w:hAnsi="Poppins" w:cs="Poppins"/>
          <w:color w:val="212529"/>
        </w:rPr>
        <w:t xml:space="preserve"> K</w:t>
      </w:r>
    </w:p>
    <w:p w14:paraId="2AF17321"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חומצה פולית</w:t>
      </w:r>
    </w:p>
    <w:p w14:paraId="0BDA77C8"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סִידָן</w:t>
      </w:r>
    </w:p>
    <w:p w14:paraId="5731EF5F"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בַּרזֶל</w:t>
      </w:r>
    </w:p>
    <w:p w14:paraId="31B906CC"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מגנזיום</w:t>
      </w:r>
    </w:p>
    <w:p w14:paraId="2246A08B" w14:textId="77777777" w:rsidR="00920B58" w:rsidRDefault="00920B58" w:rsidP="00920B58">
      <w:pPr>
        <w:numPr>
          <w:ilvl w:val="0"/>
          <w:numId w:val="59"/>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אֶשׁלָגָן</w:t>
      </w:r>
    </w:p>
    <w:p w14:paraId="0A89C592"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למרבה הצער, מחקרים הראו גם כי אנשים הסובלים מהמצב לעיתים נדירות מקבלים התייעצות תזונתית</w:t>
      </w:r>
      <w:r>
        <w:rPr>
          <w:rFonts w:ascii="Montserrat" w:hAnsi="Montserrat" w:cs="Poppins"/>
          <w:color w:val="212529"/>
        </w:rPr>
        <w:t>.</w:t>
      </w:r>
    </w:p>
    <w:p w14:paraId="626D3A0B"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במחקר, רק שליש מהמשתתפים קיבלו טיפול תזונתי. עם זאת, אלו שעשו זאת היו בסיכון גבוה פי 1.5 לצריכת הקלוריות היומית שלהם להגיע ל 85% ומעלה מהדרישה היומית שלהם</w:t>
      </w:r>
      <w:r>
        <w:rPr>
          <w:rFonts w:ascii="Montserrat" w:hAnsi="Montserrat" w:cs="Poppins"/>
          <w:color w:val="212529"/>
        </w:rPr>
        <w:t>.</w:t>
      </w:r>
    </w:p>
    <w:p w14:paraId="1358A731"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מסיבה זו, מומחים רפואיים מציעים טיפול תזונתי בכדי לטפל בחסרים תזונתיים. אם אתה מנהל מצב אחר, כגון סוכרת, דיאטנית רשומה יכולה לעבוד יחד איתך ועם שאר צוותי הבריאות שלך כדי לנהל אסטרטגיית טיפול מקיפה</w:t>
      </w:r>
      <w:r>
        <w:rPr>
          <w:rFonts w:ascii="Montserrat" w:hAnsi="Montserrat" w:cs="Poppins"/>
          <w:color w:val="212529"/>
        </w:rPr>
        <w:t>.</w:t>
      </w:r>
    </w:p>
    <w:p w14:paraId="4B12CB8E"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הקפד לדבר עם הרופא שלך על כל התרופות שאתה נוטל. תרופות מסוימות מאטות את התרוקנות הקיבה ועלולות להחמיר את הסימפטומים. דוגמאות מכילות</w:t>
      </w:r>
      <w:r>
        <w:rPr>
          <w:rFonts w:ascii="Montserrat" w:hAnsi="Montserrat" w:cs="Poppins"/>
          <w:color w:val="212529"/>
        </w:rPr>
        <w:t>:</w:t>
      </w:r>
    </w:p>
    <w:p w14:paraId="2B17EEBD" w14:textId="77777777" w:rsidR="00920B58" w:rsidRDefault="00920B58" w:rsidP="00920B58">
      <w:pPr>
        <w:numPr>
          <w:ilvl w:val="0"/>
          <w:numId w:val="6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נוגדי חומצה המכילים אלומיניום</w:t>
      </w:r>
    </w:p>
    <w:p w14:paraId="502E8E91" w14:textId="77777777" w:rsidR="00920B58" w:rsidRDefault="00920B58" w:rsidP="00920B58">
      <w:pPr>
        <w:numPr>
          <w:ilvl w:val="0"/>
          <w:numId w:val="6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תרופות נגד כאבים נרקוטיות</w:t>
      </w:r>
    </w:p>
    <w:p w14:paraId="25203C93" w14:textId="77777777" w:rsidR="00920B58" w:rsidRDefault="00920B58" w:rsidP="00920B58">
      <w:pPr>
        <w:numPr>
          <w:ilvl w:val="0"/>
          <w:numId w:val="6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חומרים אנטיכולינרגיים</w:t>
      </w:r>
    </w:p>
    <w:p w14:paraId="60C09C75" w14:textId="77777777" w:rsidR="00920B58" w:rsidRDefault="00920B58" w:rsidP="00920B58">
      <w:pPr>
        <w:numPr>
          <w:ilvl w:val="0"/>
          <w:numId w:val="60"/>
        </w:numPr>
        <w:shd w:val="clear" w:color="auto" w:fill="FFFFFF"/>
        <w:bidi w:val="0"/>
        <w:spacing w:before="100" w:beforeAutospacing="1" w:after="100" w:afterAutospacing="1" w:line="240" w:lineRule="auto"/>
        <w:jc w:val="left"/>
        <w:rPr>
          <w:rFonts w:ascii="Poppins" w:hAnsi="Poppins" w:cs="Poppins"/>
          <w:color w:val="212529"/>
        </w:rPr>
      </w:pPr>
      <w:r>
        <w:rPr>
          <w:rFonts w:ascii="Poppins" w:hAnsi="Poppins" w:cs="Times New Roman"/>
          <w:color w:val="212529"/>
          <w:rtl/>
        </w:rPr>
        <w:t>סוכנים ליצירת גורפים</w:t>
      </w:r>
    </w:p>
    <w:p w14:paraId="583F122A" w14:textId="77777777" w:rsidR="00920B58" w:rsidRDefault="00920B58" w:rsidP="00920B58">
      <w:pPr>
        <w:shd w:val="clear" w:color="auto" w:fill="FFFFFF"/>
        <w:bidi w:val="0"/>
        <w:spacing w:after="0"/>
        <w:rPr>
          <w:rFonts w:ascii="Poppins" w:hAnsi="Poppins" w:cs="Poppins"/>
          <w:color w:val="212529"/>
        </w:rPr>
      </w:pPr>
      <w:r>
        <w:rPr>
          <w:rFonts w:ascii="Poppins" w:hAnsi="Poppins" w:cs="Times New Roman"/>
          <w:color w:val="212529"/>
          <w:rtl/>
        </w:rPr>
        <w:t>איך תרופות משפיעות על הבטן שלך</w:t>
      </w:r>
    </w:p>
    <w:p w14:paraId="06A8B10C"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שיקולים</w:t>
      </w:r>
    </w:p>
    <w:p w14:paraId="109CE065"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לחיות עם</w:t>
      </w:r>
      <w:r>
        <w:rPr>
          <w:rFonts w:ascii="Montserrat" w:hAnsi="Montserrat" w:cs="Poppins"/>
          <w:color w:val="212529"/>
        </w:rPr>
        <w:t xml:space="preserve"> gastroparesis </w:t>
      </w:r>
      <w:r>
        <w:rPr>
          <w:rFonts w:ascii="Montserrat" w:hAnsi="Montserrat"/>
          <w:color w:val="212529"/>
          <w:rtl/>
        </w:rPr>
        <w:t>יכול להיות קל יותר עם תמיכה וידע</w:t>
      </w:r>
      <w:r>
        <w:rPr>
          <w:rFonts w:ascii="Montserrat" w:hAnsi="Montserrat" w:cs="Poppins"/>
          <w:color w:val="212529"/>
        </w:rPr>
        <w:t>.</w:t>
      </w:r>
    </w:p>
    <w:p w14:paraId="6D593DA8"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צוות הבריאות שלך יוכל להפנות אותך לקהילת תמיכה המזוהה עם בית חולים או מרכז בריאות בקרבתך. שיחה עם אחרים, שיתוף חוויות וטיפים לאיסוף יכולים לעזור לך להרגיש פחות לבד כשאתה מנהל את המצב</w:t>
      </w:r>
      <w:r>
        <w:rPr>
          <w:rFonts w:ascii="Montserrat" w:hAnsi="Montserrat" w:cs="Poppins"/>
          <w:color w:val="212529"/>
        </w:rPr>
        <w:t>.</w:t>
      </w:r>
    </w:p>
    <w:p w14:paraId="139F545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אם קבוצת תמיכה אינה זמינה בקרבתך, משאבים מקוונים עשויים להועיל</w:t>
      </w:r>
      <w:r>
        <w:rPr>
          <w:rFonts w:ascii="Montserrat" w:hAnsi="Montserrat" w:cs="Poppins"/>
          <w:color w:val="212529"/>
        </w:rPr>
        <w:t>.</w:t>
      </w:r>
    </w:p>
    <w:p w14:paraId="627430DA"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הקרן הבינלאומית להפרעות במערכת העיכול הינה ארגון חינוך ומחקר ללא מטרות רווח המספק מידע רב על החיים עם גסטרופארזיס. אתר האינטרנט שלהם מציע הדרכה מועילה הכוללת טיפים לטיולים, סיפורים אישיים ועצות להקל על החיים השוטפים</w:t>
      </w:r>
      <w:r>
        <w:rPr>
          <w:rFonts w:ascii="Montserrat" w:hAnsi="Montserrat" w:cs="Poppins"/>
          <w:color w:val="212529"/>
        </w:rPr>
        <w:t>.</w:t>
      </w:r>
    </w:p>
    <w:p w14:paraId="1E82F676" w14:textId="77777777" w:rsidR="00920B58" w:rsidRDefault="00920B58" w:rsidP="00920B58">
      <w:pPr>
        <w:pStyle w:val="2"/>
        <w:shd w:val="clear" w:color="auto" w:fill="FFFFFF"/>
        <w:spacing w:before="0" w:beforeAutospacing="0"/>
        <w:rPr>
          <w:rFonts w:ascii="Montserrat" w:hAnsi="Montserrat" w:cs="Poppins"/>
          <w:color w:val="000000"/>
        </w:rPr>
      </w:pPr>
      <w:r>
        <w:rPr>
          <w:rFonts w:ascii="Montserrat" w:hAnsi="Montserrat"/>
          <w:color w:val="000000"/>
          <w:rtl/>
        </w:rPr>
        <w:t>מילה מ</w:t>
      </w:r>
      <w:r>
        <w:rPr>
          <w:rFonts w:ascii="Montserrat" w:hAnsi="Montserrat" w:cs="Poppins"/>
          <w:color w:val="000000"/>
        </w:rPr>
        <w:t>- Wellwell</w:t>
      </w:r>
    </w:p>
    <w:p w14:paraId="2135C97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lastRenderedPageBreak/>
        <w:t>שינוי מה ואיך אתה אוכל יכול לעזור לך להישאר אנרגטי ובריא כשיש לך גסטרופארזיס. זה כנראה יידרש קצת ניסוי וטעייה כדי למצוא את מה שהכי מתאים לך</w:t>
      </w:r>
      <w:r>
        <w:rPr>
          <w:rFonts w:ascii="Montserrat" w:hAnsi="Montserrat" w:cs="Poppins"/>
          <w:color w:val="212529"/>
        </w:rPr>
        <w:t>.</w:t>
      </w:r>
    </w:p>
    <w:p w14:paraId="277F71DD" w14:textId="77777777" w:rsidR="00920B58" w:rsidRDefault="00920B58" w:rsidP="00920B58">
      <w:pPr>
        <w:pStyle w:val="NormalWeb"/>
        <w:shd w:val="clear" w:color="auto" w:fill="FFFFFF"/>
        <w:spacing w:before="0" w:beforeAutospacing="0" w:after="360" w:afterAutospacing="0"/>
        <w:rPr>
          <w:rFonts w:ascii="Montserrat" w:hAnsi="Montserrat" w:cs="Poppins"/>
          <w:color w:val="212529"/>
        </w:rPr>
      </w:pPr>
      <w:r>
        <w:rPr>
          <w:rFonts w:ascii="Montserrat" w:hAnsi="Montserrat"/>
          <w:color w:val="212529"/>
          <w:rtl/>
        </w:rPr>
        <w:t>למרבה הצער, אין דיאטה אחת של</w:t>
      </w:r>
      <w:r>
        <w:rPr>
          <w:rFonts w:ascii="Montserrat" w:hAnsi="Montserrat" w:cs="Poppins"/>
          <w:color w:val="212529"/>
        </w:rPr>
        <w:t xml:space="preserve"> gastroparesis </w:t>
      </w:r>
      <w:r>
        <w:rPr>
          <w:rFonts w:ascii="Montserrat" w:hAnsi="Montserrat"/>
          <w:color w:val="212529"/>
          <w:rtl/>
        </w:rPr>
        <w:t>המקלה על הסימפטומים לכולם. הישאר מחובר לצוות הבריאות שלך בזמן שאתה עובר דרך חוויית הניסוי במזונות ותזמון הארוחות</w:t>
      </w:r>
      <w:r>
        <w:rPr>
          <w:rFonts w:ascii="Montserrat" w:hAnsi="Montserrat" w:cs="Poppins"/>
          <w:color w:val="212529"/>
        </w:rPr>
        <w:t>.</w:t>
      </w:r>
    </w:p>
    <w:p w14:paraId="5F4000A0" w14:textId="77777777" w:rsidR="00920B58" w:rsidRDefault="00920B58" w:rsidP="00920B58">
      <w:pPr>
        <w:pStyle w:val="list-inline-item"/>
        <w:numPr>
          <w:ilvl w:val="0"/>
          <w:numId w:val="61"/>
        </w:numPr>
        <w:shd w:val="clear" w:color="auto" w:fill="FFFFFF"/>
        <w:rPr>
          <w:rFonts w:ascii="Poppins" w:hAnsi="Poppins" w:cs="Poppins"/>
          <w:color w:val="212529"/>
        </w:rPr>
      </w:pPr>
      <w:r>
        <w:rPr>
          <w:rFonts w:ascii="FontAwesome" w:hAnsi="FontAwesome" w:cs="Poppins"/>
          <w:color w:val="CC0000"/>
        </w:rPr>
        <w:t> </w:t>
      </w:r>
      <w:r>
        <w:rPr>
          <w:rFonts w:ascii="FontAwesome" w:hAnsi="FontAwesome"/>
          <w:color w:val="CC0000"/>
          <w:rtl/>
        </w:rPr>
        <w:t>בְּרִיאוּת</w:t>
      </w:r>
    </w:p>
    <w:p w14:paraId="018E0158" w14:textId="31E30711" w:rsidR="00100A7D" w:rsidRDefault="00920B58" w:rsidP="005E43AE">
      <w:pPr>
        <w:rPr>
          <w:rtl/>
        </w:rPr>
      </w:pPr>
      <w:r>
        <w:rPr>
          <w:rFonts w:hint="cs"/>
          <w:rtl/>
        </w:rPr>
        <w:t>============</w:t>
      </w:r>
    </w:p>
    <w:p w14:paraId="4D7A049E" w14:textId="77777777" w:rsidR="00C61856" w:rsidRDefault="00C61856" w:rsidP="00C61856">
      <w:pPr>
        <w:pStyle w:val="1"/>
        <w:shd w:val="clear" w:color="auto" w:fill="FFFFFF"/>
        <w:spacing w:before="30" w:beforeAutospacing="0" w:after="240" w:afterAutospacing="0"/>
        <w:jc w:val="right"/>
        <w:rPr>
          <w:rFonts w:ascii="Arial" w:hAnsi="Arial" w:cs="Arial"/>
          <w:color w:val="143A84"/>
          <w:sz w:val="42"/>
          <w:szCs w:val="42"/>
        </w:rPr>
      </w:pPr>
      <w:r>
        <w:rPr>
          <w:rFonts w:ascii="Arial" w:hAnsi="Arial" w:cs="Arial"/>
          <w:color w:val="143A84"/>
          <w:sz w:val="42"/>
          <w:szCs w:val="42"/>
          <w:rtl/>
        </w:rPr>
        <w:t>צמחי מרפא וסוכרת</w:t>
      </w:r>
    </w:p>
    <w:p w14:paraId="5D100CB2" w14:textId="77777777" w:rsidR="00C61856" w:rsidRDefault="00C61856" w:rsidP="00C61856">
      <w:pPr>
        <w:pStyle w:val="2"/>
        <w:shd w:val="clear" w:color="auto" w:fill="FFFFFF"/>
        <w:spacing w:before="0" w:beforeAutospacing="0" w:after="150" w:afterAutospacing="0" w:line="345" w:lineRule="atLeast"/>
        <w:jc w:val="right"/>
        <w:rPr>
          <w:rFonts w:ascii="Arial" w:hAnsi="Arial" w:cs="Arial"/>
          <w:color w:val="0060B6"/>
          <w:sz w:val="27"/>
          <w:szCs w:val="27"/>
        </w:rPr>
      </w:pPr>
      <w:r>
        <w:rPr>
          <w:rFonts w:ascii="Arial" w:hAnsi="Arial" w:cs="Arial"/>
          <w:color w:val="0060B6"/>
          <w:sz w:val="27"/>
          <w:szCs w:val="27"/>
          <w:rtl/>
        </w:rPr>
        <w:t>צמחי מרפא הם כלי הריפוי העתיק ביותר עלי אדמות. משחר האנושות ליקטו בני האדם שורשים, עלים וחלקי צמח אחרים כמזון זמין ולמטרות ריפוי שונות ומגוונות. בכל אזור על פני הגלובוס השתמשו בצמחייה המקומית לצרכי רפואה והצטבר ניסיון קליני דרך התבוננות</w:t>
      </w:r>
      <w:r>
        <w:rPr>
          <w:rFonts w:ascii="Arial" w:hAnsi="Arial" w:cs="Arial"/>
          <w:color w:val="0060B6"/>
          <w:sz w:val="27"/>
          <w:szCs w:val="27"/>
        </w:rPr>
        <w:t>.</w:t>
      </w:r>
    </w:p>
    <w:p w14:paraId="4BC3E6B3" w14:textId="77777777" w:rsidR="00C61856" w:rsidRDefault="00C61856" w:rsidP="00C61856">
      <w:pPr>
        <w:pStyle w:val="4"/>
        <w:shd w:val="clear" w:color="auto" w:fill="FFFFFF"/>
        <w:bidi w:val="0"/>
        <w:spacing w:before="0" w:after="90" w:line="270" w:lineRule="atLeast"/>
        <w:jc w:val="right"/>
        <w:rPr>
          <w:rFonts w:ascii="Arial" w:hAnsi="Arial" w:cs="Arial"/>
          <w:color w:val="143A84"/>
          <w:sz w:val="24"/>
          <w:szCs w:val="24"/>
        </w:rPr>
      </w:pPr>
      <w:r>
        <w:rPr>
          <w:rFonts w:ascii="Arial" w:hAnsi="Arial" w:cs="Arial"/>
          <w:color w:val="143A84"/>
          <w:rtl/>
        </w:rPr>
        <w:t>ד"ר מיכאל ויינפאס, רופא סוכרת והרבליסט קליני</w:t>
      </w:r>
    </w:p>
    <w:p w14:paraId="3576394B" w14:textId="77777777" w:rsidR="00C61856" w:rsidRDefault="00C61856" w:rsidP="00C61856">
      <w:pPr>
        <w:pStyle w:val="1"/>
        <w:shd w:val="clear" w:color="auto" w:fill="FFFFFF"/>
        <w:spacing w:before="30" w:beforeAutospacing="0" w:after="240" w:afterAutospacing="0"/>
        <w:jc w:val="right"/>
        <w:rPr>
          <w:rFonts w:ascii="Arial" w:hAnsi="Arial" w:cs="Arial"/>
          <w:color w:val="143A84"/>
          <w:sz w:val="42"/>
          <w:szCs w:val="42"/>
        </w:rPr>
      </w:pPr>
      <w:r>
        <w:rPr>
          <w:rFonts w:ascii="Arial" w:hAnsi="Arial" w:cs="Arial"/>
          <w:color w:val="143A84"/>
          <w:sz w:val="42"/>
          <w:szCs w:val="42"/>
          <w:rtl/>
        </w:rPr>
        <w:t>צמחי מרפא וסוכרת</w:t>
      </w:r>
    </w:p>
    <w:p w14:paraId="1380CB0A" w14:textId="77777777" w:rsidR="00C61856" w:rsidRDefault="00C61856" w:rsidP="00C61856">
      <w:pPr>
        <w:shd w:val="clear" w:color="auto" w:fill="FFFFFF"/>
        <w:bidi w:val="0"/>
        <w:spacing w:line="270" w:lineRule="atLeast"/>
        <w:jc w:val="right"/>
        <w:rPr>
          <w:rFonts w:ascii="Arial" w:hAnsi="Arial" w:cs="Arial"/>
          <w:color w:val="0060B6"/>
          <w:sz w:val="21"/>
          <w:szCs w:val="21"/>
        </w:rPr>
      </w:pPr>
      <w:r>
        <w:rPr>
          <w:rFonts w:ascii="Arial" w:hAnsi="Arial" w:cs="Arial"/>
          <w:color w:val="0060B6"/>
          <w:sz w:val="21"/>
          <w:szCs w:val="21"/>
          <w:rtl/>
        </w:rPr>
        <w:t>צמחי מרפא הם כלי הריפוי העתיק ביותר עלי אדמות. משחר האנושות ליקטו בני האדם שורשים, עלים וחלקי צמח אחרים כמזון זמין ולמטרות ריפוי שונות ומגוונות. בכל אזור על פני הגלובוס השתמשו בצמחייה המקומית לצרכי רפואה והצטבר ניסיון קליני דרך התבוננות</w:t>
      </w:r>
      <w:r>
        <w:rPr>
          <w:rFonts w:ascii="Arial" w:hAnsi="Arial" w:cs="Arial"/>
          <w:color w:val="0060B6"/>
          <w:sz w:val="21"/>
          <w:szCs w:val="21"/>
        </w:rPr>
        <w:t>.</w:t>
      </w:r>
    </w:p>
    <w:p w14:paraId="4EF9FB7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עד לפני כ-150 שנים צמחי מרפא היוו את עיקר הרפואה</w:t>
      </w:r>
      <w:r>
        <w:rPr>
          <w:rFonts w:ascii="Arial" w:hAnsi="Arial" w:cs="Arial"/>
          <w:color w:val="000000"/>
          <w:sz w:val="21"/>
          <w:szCs w:val="21"/>
        </w:rPr>
        <w:t>.</w:t>
      </w:r>
    </w:p>
    <w:p w14:paraId="67313DAD"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הרפואות המסורתיות השונות מסין, הודו, אירופה, אפריקה, יוון העתיקה, מצרים, המזרח התיכון, רוסיה, ארץ ישראל, וכן מהאינדיאנים, רפואת הרמב"ם, הרפואה הערבית המסורתית - כולן עשו שימוש בצמחי מרפא מקומיים ככלי טיפולי עיקרי למחלות</w:t>
      </w:r>
      <w:r>
        <w:rPr>
          <w:rFonts w:ascii="Arial" w:hAnsi="Arial" w:cs="Arial"/>
          <w:color w:val="000000"/>
          <w:sz w:val="21"/>
          <w:szCs w:val="21"/>
        </w:rPr>
        <w:t>.</w:t>
      </w:r>
    </w:p>
    <w:p w14:paraId="67180530"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צמחי המרפא המערביים, שהיו בשימוש במשך אלפי שנים באירופה ובצפון אמריקה, היוו את הבסיס לתרופה הפרמצבטית הראשונה - האספירין, שסונתזה במעבדה ב-1897 וסימנה את תחילת עידן תעשיית התרופות</w:t>
      </w:r>
      <w:r>
        <w:rPr>
          <w:rFonts w:ascii="Arial" w:hAnsi="Arial" w:cs="Arial"/>
          <w:color w:val="000000"/>
          <w:sz w:val="21"/>
          <w:szCs w:val="21"/>
        </w:rPr>
        <w:t>.</w:t>
      </w:r>
    </w:p>
    <w:p w14:paraId="1F8BFF7F"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בהמשך, בשנות ה-20 של המאה ה-19 התגלה שמרכיב ה</w:t>
      </w:r>
      <w:r>
        <w:rPr>
          <w:rFonts w:ascii="Arial" w:hAnsi="Arial" w:cs="Arial"/>
          <w:color w:val="000000"/>
          <w:sz w:val="21"/>
          <w:szCs w:val="21"/>
        </w:rPr>
        <w:t xml:space="preserve">-Gelegine </w:t>
      </w:r>
      <w:r>
        <w:rPr>
          <w:rFonts w:ascii="Arial" w:hAnsi="Arial" w:cs="Arial"/>
          <w:color w:val="000000"/>
          <w:sz w:val="21"/>
          <w:szCs w:val="21"/>
          <w:rtl/>
        </w:rPr>
        <w:t>בצמח הגלגה</w:t>
      </w:r>
      <w:r>
        <w:rPr>
          <w:rFonts w:ascii="Arial" w:hAnsi="Arial" w:cs="Arial"/>
          <w:color w:val="000000"/>
          <w:sz w:val="21"/>
          <w:szCs w:val="21"/>
        </w:rPr>
        <w:t xml:space="preserve"> (Galega Officinalis) </w:t>
      </w:r>
      <w:r>
        <w:rPr>
          <w:rFonts w:ascii="Arial" w:hAnsi="Arial" w:cs="Arial"/>
          <w:color w:val="000000"/>
          <w:sz w:val="21"/>
          <w:szCs w:val="21"/>
          <w:rtl/>
        </w:rPr>
        <w:t>הוא היפוגליקמי והפיקו ממנו את התרופה</w:t>
      </w:r>
      <w:r>
        <w:rPr>
          <w:rFonts w:ascii="Arial" w:hAnsi="Arial" w:cs="Arial"/>
          <w:color w:val="000000"/>
          <w:sz w:val="21"/>
          <w:szCs w:val="21"/>
        </w:rPr>
        <w:t xml:space="preserve">: Glucophage, </w:t>
      </w:r>
      <w:r>
        <w:rPr>
          <w:rFonts w:ascii="Arial" w:hAnsi="Arial" w:cs="Arial"/>
          <w:color w:val="000000"/>
          <w:sz w:val="21"/>
          <w:szCs w:val="21"/>
          <w:rtl/>
        </w:rPr>
        <w:t>שעד היום היא תרופה מובילה לטיפול בסוכרת</w:t>
      </w:r>
      <w:r>
        <w:rPr>
          <w:rFonts w:ascii="Arial" w:hAnsi="Arial" w:cs="Arial"/>
          <w:color w:val="000000"/>
          <w:sz w:val="21"/>
          <w:szCs w:val="21"/>
        </w:rPr>
        <w:t>.</w:t>
      </w:r>
    </w:p>
    <w:p w14:paraId="58D564AE" w14:textId="77777777" w:rsidR="00C61856" w:rsidRDefault="00C61856" w:rsidP="00C61856">
      <w:pPr>
        <w:pStyle w:val="3"/>
        <w:shd w:val="clear" w:color="auto" w:fill="FFFFFF"/>
        <w:bidi w:val="0"/>
        <w:spacing w:before="0" w:line="270" w:lineRule="atLeast"/>
        <w:jc w:val="right"/>
        <w:rPr>
          <w:rFonts w:ascii="Arial" w:hAnsi="Arial" w:cs="Arial"/>
          <w:color w:val="143A84"/>
        </w:rPr>
      </w:pPr>
      <w:r>
        <w:rPr>
          <w:rFonts w:ascii="Arial" w:hAnsi="Arial" w:cs="Arial"/>
          <w:color w:val="143A84"/>
          <w:rtl/>
        </w:rPr>
        <w:t>ההבדל בין צמח מרפא לתרופה</w:t>
      </w:r>
    </w:p>
    <w:p w14:paraId="0D84543C"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ישנו הבדל בין דרך פעולתו של צמח מרפא לבין דרך פעולתה של תרופה</w:t>
      </w:r>
      <w:r>
        <w:rPr>
          <w:rFonts w:ascii="Arial" w:hAnsi="Arial" w:cs="Arial"/>
          <w:color w:val="000000"/>
          <w:sz w:val="21"/>
          <w:szCs w:val="21"/>
        </w:rPr>
        <w:t>:</w:t>
      </w:r>
    </w:p>
    <w:p w14:paraId="28A0404A"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תרופה מורכבת מחומר בודד אחד, בעל השפעה חזקה על מספר מצומצם של מנגנונים פיזיולוגיים, בעוד שצמחי המרפא, או תערובות של תמציות צמחיות מרוכזות, מכילים מגוון רחב של רכיבים פעילים, המשפיעים באופן הרמוני על מנגנונים ביולוגים מגוונים</w:t>
      </w:r>
      <w:r>
        <w:rPr>
          <w:rFonts w:ascii="Arial" w:hAnsi="Arial" w:cs="Arial"/>
          <w:color w:val="000000"/>
          <w:sz w:val="21"/>
          <w:szCs w:val="21"/>
        </w:rPr>
        <w:t>.</w:t>
      </w:r>
    </w:p>
    <w:p w14:paraId="26CF1D18"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קיימים מאות צמחים בעלי תכונות היפוגליקמיות, כאשר כל צמח מתאפיין גם בתכונות נוספות, בעלות השפעות שונות, על מערכות אחרות. כשרושמים צמח למטופל, מופעל שיקול דעת בשאלה מה הן המטרות הנוספות בטיפול, מעבר להורדת רמות הגלוקוז בדם, כמו הקלה על תסמיני גסטרופרזיס, שיפור זרימת דם, העלאת רמות סרוטונין או אפקט אנטי דלקתי</w:t>
      </w:r>
      <w:r>
        <w:rPr>
          <w:rFonts w:ascii="Arial" w:hAnsi="Arial" w:cs="Arial"/>
          <w:color w:val="000000"/>
          <w:sz w:val="21"/>
          <w:szCs w:val="21"/>
        </w:rPr>
        <w:t>.</w:t>
      </w:r>
    </w:p>
    <w:p w14:paraId="729BDCC2" w14:textId="77777777" w:rsidR="00C61856" w:rsidRDefault="00C61856" w:rsidP="00C61856">
      <w:pPr>
        <w:pStyle w:val="3"/>
        <w:shd w:val="clear" w:color="auto" w:fill="FFFFFF"/>
        <w:bidi w:val="0"/>
        <w:spacing w:before="0" w:line="270" w:lineRule="atLeast"/>
        <w:jc w:val="right"/>
        <w:rPr>
          <w:rFonts w:ascii="Arial" w:hAnsi="Arial" w:cs="Arial"/>
          <w:color w:val="143A84"/>
        </w:rPr>
      </w:pPr>
      <w:r>
        <w:rPr>
          <w:rFonts w:ascii="Arial" w:hAnsi="Arial" w:cs="Arial"/>
          <w:color w:val="143A84"/>
          <w:rtl/>
        </w:rPr>
        <w:t>צמחי מרפא היפוגליקמים הנמצאים בשימוש שכיח</w:t>
      </w:r>
    </w:p>
    <w:p w14:paraId="607103C6"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ג'מנמה</w:t>
      </w:r>
    </w:p>
    <w:p w14:paraId="6AAAA22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lastRenderedPageBreak/>
        <w:t>בלטינית</w:t>
      </w:r>
      <w:r>
        <w:rPr>
          <w:rFonts w:ascii="Arial" w:hAnsi="Arial" w:cs="Arial"/>
          <w:color w:val="000000"/>
          <w:sz w:val="21"/>
          <w:szCs w:val="21"/>
        </w:rPr>
        <w:t>: Gymnema Sylvestre</w:t>
      </w:r>
      <w:r>
        <w:rPr>
          <w:rFonts w:ascii="Arial" w:hAnsi="Arial" w:cs="Arial"/>
          <w:color w:val="000000"/>
          <w:sz w:val="21"/>
          <w:szCs w:val="21"/>
        </w:rPr>
        <w:br/>
      </w:r>
      <w:r>
        <w:rPr>
          <w:rFonts w:ascii="Arial" w:hAnsi="Arial" w:cs="Arial"/>
          <w:color w:val="000000"/>
          <w:sz w:val="21"/>
          <w:szCs w:val="21"/>
          <w:rtl/>
        </w:rPr>
        <w:t>צמח הודי שמשתמשים בעליו. המנגנון שלו להורדת רמות גלוקוז, משלב בעצם את המנגנונים השונים בהם פועלות התרופות השונות לסוכרת. הוא מגביר הפרשת אינסולין מהלבלב, מאזן ייצור סוכר, מגביר גליקוליזיס, משקם ומגביר פעילות תאי בטא בלבלב, מפחית ספיגת סוכר מהמעיים ומגביר כניסת סוכר לשריר ולכבד</w:t>
      </w:r>
      <w:r>
        <w:rPr>
          <w:rFonts w:ascii="Arial" w:hAnsi="Arial" w:cs="Arial"/>
          <w:color w:val="000000"/>
          <w:sz w:val="21"/>
          <w:szCs w:val="21"/>
        </w:rPr>
        <w:t>.</w:t>
      </w:r>
      <w:r>
        <w:rPr>
          <w:rFonts w:ascii="Arial" w:hAnsi="Arial" w:cs="Arial"/>
          <w:color w:val="000000"/>
          <w:sz w:val="21"/>
          <w:szCs w:val="21"/>
        </w:rPr>
        <w:br/>
      </w:r>
      <w:r>
        <w:rPr>
          <w:rFonts w:ascii="Arial" w:hAnsi="Arial" w:cs="Arial"/>
          <w:color w:val="000000"/>
          <w:sz w:val="21"/>
          <w:szCs w:val="21"/>
          <w:rtl/>
        </w:rPr>
        <w:t>אחד השימושים הייחודיים של צמח זה הוא שימוש בטינקטורה שלו (מיצוי שלו באלכוהול), שטפטוף ממנו על הלשון מפחית כמיהה למתוק. מרכיב ה</w:t>
      </w:r>
      <w:r>
        <w:rPr>
          <w:rFonts w:ascii="Arial" w:hAnsi="Arial" w:cs="Arial"/>
          <w:color w:val="000000"/>
          <w:sz w:val="21"/>
          <w:szCs w:val="21"/>
        </w:rPr>
        <w:t xml:space="preserve">-Gumarin </w:t>
      </w:r>
      <w:r>
        <w:rPr>
          <w:rFonts w:ascii="Arial" w:hAnsi="Arial" w:cs="Arial"/>
          <w:color w:val="000000"/>
          <w:sz w:val="21"/>
          <w:szCs w:val="21"/>
          <w:rtl/>
        </w:rPr>
        <w:t>בצמח הוא מעכב עצבי של קולטני הטעם המתוק על הלשון, דבר הגורם למזונות מתוקים להפוך לחסרי טעם לזמן מה, ובכך בעצם מצמצם את הדחף לאכול מזונות עתירי סוכר</w:t>
      </w:r>
      <w:r>
        <w:rPr>
          <w:rFonts w:ascii="Arial" w:hAnsi="Arial" w:cs="Arial"/>
          <w:color w:val="000000"/>
          <w:sz w:val="21"/>
          <w:szCs w:val="21"/>
        </w:rPr>
        <w:t>.</w:t>
      </w:r>
    </w:p>
    <w:p w14:paraId="2F1BF9EE"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קינמון</w:t>
      </w:r>
    </w:p>
    <w:p w14:paraId="5F4FDCAD"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Cinnamomum Zeylanicum</w:t>
      </w:r>
      <w:r>
        <w:rPr>
          <w:rFonts w:ascii="Arial" w:hAnsi="Arial" w:cs="Arial"/>
          <w:color w:val="000000"/>
          <w:sz w:val="21"/>
          <w:szCs w:val="21"/>
        </w:rPr>
        <w:br/>
      </w:r>
      <w:r>
        <w:rPr>
          <w:rFonts w:ascii="Arial" w:hAnsi="Arial" w:cs="Arial"/>
          <w:color w:val="000000"/>
          <w:sz w:val="21"/>
          <w:szCs w:val="21"/>
          <w:rtl/>
        </w:rPr>
        <w:t>צמח אנטי דלקתי, נוגד חמצון, אנטי בקטריאלי, קרמינטיבי (מפיג גזים), מגביר זרימת דם היקפית, מפחית שומנים בדם, מעכב ספיגת סוכר במעיים, מגביר כניסת סוכר לתאים, מעכב ייצור סוכר בכבד, ממריץ שחרור אינסולין, מגביר פעילות קולטני אינסולין, מגביר ייצור גליקוגן, מוריד רמות סוכר בצום, יכול לסייע לכאבים נוירופתים, מפחית כולסטרול "רע</w:t>
      </w:r>
      <w:r>
        <w:rPr>
          <w:rFonts w:ascii="Arial" w:hAnsi="Arial" w:cs="Arial"/>
          <w:color w:val="000000"/>
          <w:sz w:val="21"/>
          <w:szCs w:val="21"/>
        </w:rPr>
        <w:t xml:space="preserve">" LDL </w:t>
      </w:r>
      <w:r>
        <w:rPr>
          <w:rFonts w:ascii="Arial" w:hAnsi="Arial" w:cs="Arial"/>
          <w:color w:val="000000"/>
          <w:sz w:val="21"/>
          <w:szCs w:val="21"/>
          <w:rtl/>
        </w:rPr>
        <w:t>ומעלה כולסטרול "טוב</w:t>
      </w:r>
      <w:r>
        <w:rPr>
          <w:rFonts w:ascii="Arial" w:hAnsi="Arial" w:cs="Arial"/>
          <w:color w:val="000000"/>
          <w:sz w:val="21"/>
          <w:szCs w:val="21"/>
        </w:rPr>
        <w:t>" HDL.</w:t>
      </w:r>
    </w:p>
    <w:p w14:paraId="15D1C20D"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ג'ינג'ר</w:t>
      </w:r>
    </w:p>
    <w:p w14:paraId="2B0E211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Zingiber Officinalis</w:t>
      </w:r>
      <w:r>
        <w:rPr>
          <w:rFonts w:ascii="Arial" w:hAnsi="Arial" w:cs="Arial"/>
          <w:color w:val="000000"/>
          <w:sz w:val="21"/>
          <w:szCs w:val="21"/>
        </w:rPr>
        <w:br/>
      </w:r>
      <w:r>
        <w:rPr>
          <w:rFonts w:ascii="Arial" w:hAnsi="Arial" w:cs="Arial"/>
          <w:color w:val="000000"/>
          <w:sz w:val="21"/>
          <w:szCs w:val="21"/>
          <w:rtl/>
        </w:rPr>
        <w:t>שימוש בקנה השורש של הצמח. מייזע, ממריץ, מחמם, ממריץ</w:t>
      </w:r>
      <w:r>
        <w:rPr>
          <w:rFonts w:ascii="Arial" w:hAnsi="Arial" w:cs="Arial"/>
          <w:color w:val="000000"/>
          <w:sz w:val="21"/>
          <w:szCs w:val="21"/>
        </w:rPr>
        <w:t xml:space="preserve"> GI , </w:t>
      </w:r>
      <w:r>
        <w:rPr>
          <w:rFonts w:ascii="Arial" w:hAnsi="Arial" w:cs="Arial"/>
          <w:color w:val="000000"/>
          <w:sz w:val="21"/>
          <w:szCs w:val="21"/>
          <w:rtl/>
        </w:rPr>
        <w:t>מפחית ליחה, מפיג גזים, משפר זרימת דם היקפית, נוגד בחילה, אנטי דלקתי, נוגד חמצון, נוגד עווית, נוגד קרישה. מאט קצב פינוי המזון מהקיבה, מפחית</w:t>
      </w:r>
      <w:r>
        <w:rPr>
          <w:rFonts w:ascii="Arial" w:hAnsi="Arial" w:cs="Arial"/>
          <w:color w:val="000000"/>
          <w:sz w:val="21"/>
          <w:szCs w:val="21"/>
        </w:rPr>
        <w:t xml:space="preserve"> PPG </w:t>
      </w:r>
      <w:r>
        <w:rPr>
          <w:rFonts w:ascii="Arial" w:hAnsi="Arial" w:cs="Arial"/>
          <w:color w:val="000000"/>
          <w:sz w:val="21"/>
          <w:szCs w:val="21"/>
          <w:rtl/>
        </w:rPr>
        <w:t>ומפחית עמידות לאינסולין</w:t>
      </w:r>
      <w:r>
        <w:rPr>
          <w:rFonts w:ascii="Arial" w:hAnsi="Arial" w:cs="Arial"/>
          <w:color w:val="000000"/>
          <w:sz w:val="21"/>
          <w:szCs w:val="21"/>
        </w:rPr>
        <w:t>.</w:t>
      </w:r>
    </w:p>
    <w:p w14:paraId="581894A5"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ג'ינסנג קוראני</w:t>
      </w:r>
    </w:p>
    <w:p w14:paraId="420B729B"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Panax Ginseng </w:t>
      </w:r>
      <w:r>
        <w:rPr>
          <w:rFonts w:ascii="Arial" w:hAnsi="Arial" w:cs="Arial"/>
          <w:color w:val="000000"/>
          <w:sz w:val="21"/>
          <w:szCs w:val="21"/>
        </w:rPr>
        <w:br/>
      </w:r>
      <w:r>
        <w:rPr>
          <w:rFonts w:ascii="Arial" w:hAnsi="Arial" w:cs="Arial"/>
          <w:color w:val="000000"/>
          <w:sz w:val="21"/>
          <w:szCs w:val="21"/>
          <w:rtl/>
        </w:rPr>
        <w:t>אדפטוגן ממריץ, עוזר במצבי לחץ (סטרס), עייפות, דיכאון, חולשה חיסונית, גורם לשחרור אינסולין אינסולין מהלבלב, מפחית עמידות לאינסולין</w:t>
      </w:r>
      <w:r>
        <w:rPr>
          <w:rFonts w:ascii="Arial" w:hAnsi="Arial" w:cs="Arial"/>
          <w:color w:val="000000"/>
          <w:sz w:val="21"/>
          <w:szCs w:val="21"/>
        </w:rPr>
        <w:t>.</w:t>
      </w:r>
    </w:p>
    <w:p w14:paraId="4C387707"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ג'ינסנג סיבירי</w:t>
      </w:r>
    </w:p>
    <w:p w14:paraId="2D3B35C4"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Eleutherococus Senticosis</w:t>
      </w:r>
      <w:r>
        <w:rPr>
          <w:rFonts w:ascii="Arial" w:hAnsi="Arial" w:cs="Arial"/>
          <w:color w:val="000000"/>
          <w:sz w:val="21"/>
          <w:szCs w:val="21"/>
        </w:rPr>
        <w:br/>
      </w:r>
      <w:r>
        <w:rPr>
          <w:rFonts w:ascii="Arial" w:hAnsi="Arial" w:cs="Arial"/>
          <w:color w:val="000000"/>
          <w:sz w:val="21"/>
          <w:szCs w:val="21"/>
          <w:rtl/>
        </w:rPr>
        <w:t>אדפטוגן בונה, אך לא ממריץ, עוזר במצבי לחץ (סטרס), דיכאון, בעיות זיכרון, הפרעות קשב, חולשה חיסונית</w:t>
      </w:r>
      <w:r>
        <w:rPr>
          <w:rFonts w:ascii="Arial" w:hAnsi="Arial" w:cs="Arial"/>
          <w:color w:val="000000"/>
          <w:sz w:val="21"/>
          <w:szCs w:val="21"/>
        </w:rPr>
        <w:t xml:space="preserve">, RA, CFS,  </w:t>
      </w:r>
      <w:r>
        <w:rPr>
          <w:rFonts w:ascii="Arial" w:hAnsi="Arial" w:cs="Arial"/>
          <w:color w:val="000000"/>
          <w:sz w:val="21"/>
          <w:szCs w:val="21"/>
          <w:rtl/>
        </w:rPr>
        <w:t>היפוגליקמי</w:t>
      </w:r>
      <w:r>
        <w:rPr>
          <w:rFonts w:ascii="Arial" w:hAnsi="Arial" w:cs="Arial"/>
          <w:color w:val="000000"/>
          <w:sz w:val="21"/>
          <w:szCs w:val="21"/>
        </w:rPr>
        <w:t>.</w:t>
      </w:r>
    </w:p>
    <w:p w14:paraId="538A5B1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ג'ינסינג אמריקאי</w:t>
      </w:r>
    </w:p>
    <w:p w14:paraId="7DD59F1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Pr>
        <w:t>xxxxxxxx xxxxx xxxxxxxxxxxxxxxxxxxxx xxxx xx xxxxx xxxxxxx xxxxxx xxxxx xxxxx xxxxxx xxxxxx xxxxx xxxxx xxxx xxxxx xxxxx xxxx xxxxxxx xxxx xxxxxx xxxxx xxxxxxxx xxxx xxxxx xxxxxx xxxxxx xxxxxxxxxx xxxxx xxxxx xxxxxxx xxxxxx xxxxx xxx xxxxx</w:t>
      </w:r>
    </w:p>
    <w:p w14:paraId="0744A9AC"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Momordica Charantia</w:t>
      </w:r>
      <w:r>
        <w:rPr>
          <w:rFonts w:ascii="Arial" w:hAnsi="Arial" w:cs="Arial"/>
          <w:color w:val="000000"/>
          <w:sz w:val="21"/>
          <w:szCs w:val="21"/>
        </w:rPr>
        <w:br/>
      </w:r>
      <w:r>
        <w:rPr>
          <w:rFonts w:ascii="Arial" w:hAnsi="Arial" w:cs="Arial"/>
          <w:color w:val="000000"/>
          <w:sz w:val="21"/>
          <w:szCs w:val="21"/>
          <w:rtl/>
        </w:rPr>
        <w:t>מלון מר: ירק טרופי שגדל באסיה, אפריקה ודרום אמריקה שנמצא בשימוש לטיפול בסוכרת במשך מאות שנים. צמח מריר כבדי, מפחית כולסטרול, מניע את מערכת העיכול, בעל תכונות אנטי קרצינוגניות, אנטי ויראלי, מעכב ספיגת גלוקוז במעי, מגביר הפרשת אינסולין מתאי ביתא בלבלב, ממריץ כניסת סוכר לרקמות ומפחית גלוקונאוגנזיס</w:t>
      </w:r>
      <w:r>
        <w:rPr>
          <w:rFonts w:ascii="Arial" w:hAnsi="Arial" w:cs="Arial"/>
          <w:color w:val="000000"/>
          <w:sz w:val="21"/>
          <w:szCs w:val="21"/>
        </w:rPr>
        <w:t>.</w:t>
      </w:r>
    </w:p>
    <w:p w14:paraId="702DD212"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חילבה</w:t>
      </w:r>
    </w:p>
    <w:p w14:paraId="28E0EB4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Trigonella Foenum</w:t>
      </w:r>
      <w:r>
        <w:rPr>
          <w:rFonts w:ascii="Arial" w:hAnsi="Arial" w:cs="Arial"/>
          <w:color w:val="000000"/>
          <w:sz w:val="21"/>
          <w:szCs w:val="21"/>
        </w:rPr>
        <w:br/>
      </w:r>
      <w:r>
        <w:rPr>
          <w:rFonts w:ascii="Arial" w:hAnsi="Arial" w:cs="Arial"/>
          <w:color w:val="000000"/>
          <w:sz w:val="21"/>
          <w:szCs w:val="21"/>
          <w:rtl/>
        </w:rPr>
        <w:t>צמח בעל תכולה גבוהה של סיבים תזונתיים (60%) בזרעים, שמעכבים את תהליך פירוק העמילן לסוכרים וכך את ספיגת הסוכר בדם. חומצות האמינו בחילבה - 4 הידרוקסי איזולאוצין מעודדות את הלבלב לייצר אינסולין. משפר פרופיל שומנים, ממריץ את הלבלב להפריש אינסולין רק כאשר מתרחשת עלייה ברמת הסוכר בדם, מפחית תנגודת לאינסולין בשרירים ובכבד על ידי הגברת מספר קולטני האינסולין</w:t>
      </w:r>
      <w:r>
        <w:rPr>
          <w:rFonts w:ascii="Arial" w:hAnsi="Arial" w:cs="Arial"/>
          <w:color w:val="000000"/>
          <w:sz w:val="21"/>
          <w:szCs w:val="21"/>
        </w:rPr>
        <w:t>.</w:t>
      </w:r>
    </w:p>
    <w:p w14:paraId="57AF14FA"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lastRenderedPageBreak/>
        <w:t>כורכום</w:t>
      </w:r>
      <w:r>
        <w:rPr>
          <w:rFonts w:ascii="Arial" w:hAnsi="Arial" w:cs="Arial"/>
          <w:b/>
          <w:bCs/>
          <w:color w:val="000000"/>
          <w:sz w:val="21"/>
          <w:szCs w:val="21"/>
        </w:rPr>
        <w:br/>
      </w:r>
      <w:r>
        <w:rPr>
          <w:rFonts w:ascii="Arial" w:hAnsi="Arial" w:cs="Arial"/>
          <w:color w:val="000000"/>
          <w:sz w:val="21"/>
          <w:szCs w:val="21"/>
          <w:rtl/>
        </w:rPr>
        <w:t>בלטינית</w:t>
      </w:r>
      <w:r>
        <w:rPr>
          <w:rFonts w:ascii="Arial" w:hAnsi="Arial" w:cs="Arial"/>
          <w:color w:val="000000"/>
          <w:sz w:val="21"/>
          <w:szCs w:val="21"/>
        </w:rPr>
        <w:t>: Curcuma Longa</w:t>
      </w:r>
      <w:r>
        <w:rPr>
          <w:rFonts w:ascii="Arial" w:hAnsi="Arial" w:cs="Arial"/>
          <w:color w:val="000000"/>
          <w:sz w:val="21"/>
          <w:szCs w:val="21"/>
        </w:rPr>
        <w:br/>
      </w:r>
      <w:r>
        <w:rPr>
          <w:rFonts w:ascii="Arial" w:hAnsi="Arial" w:cs="Arial"/>
          <w:color w:val="000000"/>
          <w:sz w:val="21"/>
          <w:szCs w:val="21"/>
          <w:rtl/>
        </w:rPr>
        <w:t>החומר הפעיל העיקרי – כורכומין, נוגד דלקת, נוגד קרישה, אנטי בקטריאלי, אנטי קרצינוגני, ממריץ מערכת עיכול ופעילות מרה, משקם כבד, מניע זרימת דם היקפית, מחזק חיסוני, היפוגליקמי, בעל השפעה מיטיבה בנוירופתיה, שיפור תפקודי כליות, מפחית פרוטאינוריה</w:t>
      </w:r>
      <w:r>
        <w:rPr>
          <w:rFonts w:ascii="Arial" w:hAnsi="Arial" w:cs="Arial"/>
          <w:color w:val="000000"/>
          <w:sz w:val="21"/>
          <w:szCs w:val="21"/>
        </w:rPr>
        <w:t>.</w:t>
      </w:r>
    </w:p>
    <w:p w14:paraId="72C4A344"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תה ירוק</w:t>
      </w:r>
      <w:r>
        <w:rPr>
          <w:rFonts w:ascii="Arial" w:hAnsi="Arial" w:cs="Arial"/>
          <w:color w:val="000000"/>
          <w:sz w:val="21"/>
          <w:szCs w:val="21"/>
        </w:rPr>
        <w:br/>
      </w:r>
      <w:r>
        <w:rPr>
          <w:rFonts w:ascii="Arial" w:hAnsi="Arial" w:cs="Arial"/>
          <w:color w:val="000000"/>
          <w:sz w:val="21"/>
          <w:szCs w:val="21"/>
          <w:rtl/>
        </w:rPr>
        <w:t>בלטינית</w:t>
      </w:r>
      <w:r>
        <w:rPr>
          <w:rFonts w:ascii="Arial" w:hAnsi="Arial" w:cs="Arial"/>
          <w:color w:val="000000"/>
          <w:sz w:val="21"/>
          <w:szCs w:val="21"/>
        </w:rPr>
        <w:t>: Camellia Sinensis </w:t>
      </w:r>
      <w:r>
        <w:rPr>
          <w:rFonts w:ascii="Arial" w:hAnsi="Arial" w:cs="Arial"/>
          <w:color w:val="000000"/>
          <w:sz w:val="21"/>
          <w:szCs w:val="21"/>
        </w:rPr>
        <w:br/>
      </w:r>
      <w:r>
        <w:rPr>
          <w:rFonts w:ascii="Arial" w:hAnsi="Arial" w:cs="Arial"/>
          <w:color w:val="000000"/>
          <w:sz w:val="21"/>
          <w:szCs w:val="21"/>
          <w:rtl/>
        </w:rPr>
        <w:t>מכיל</w:t>
      </w:r>
      <w:r>
        <w:rPr>
          <w:rFonts w:ascii="Arial" w:hAnsi="Arial" w:cs="Arial"/>
          <w:color w:val="000000"/>
          <w:sz w:val="21"/>
          <w:szCs w:val="21"/>
        </w:rPr>
        <w:t xml:space="preserve">EGCG , </w:t>
      </w:r>
      <w:r>
        <w:rPr>
          <w:rFonts w:ascii="Arial" w:hAnsi="Arial" w:cs="Arial"/>
          <w:color w:val="000000"/>
          <w:sz w:val="21"/>
          <w:szCs w:val="21"/>
          <w:rtl/>
        </w:rPr>
        <w:t>קפאין וטאנינים. נוגד דלקת, נוגד חמצון, נוגד סרטן, נוגד זיהומים, בעל תכונות אנטי היסטמיניות, ממריץ, מריר וטאנין כאחד, משתן, מפחית כולסטרול, מפחית תנגודת לאינסולין. במינונים גבוהים עלול לפגוע בכבד</w:t>
      </w:r>
      <w:r>
        <w:rPr>
          <w:rFonts w:ascii="Arial" w:hAnsi="Arial" w:cs="Arial"/>
          <w:color w:val="000000"/>
          <w:sz w:val="21"/>
          <w:szCs w:val="21"/>
        </w:rPr>
        <w:t>.</w:t>
      </w:r>
    </w:p>
    <w:p w14:paraId="7CB86FD8"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עלי זית</w:t>
      </w:r>
    </w:p>
    <w:p w14:paraId="4AA7B352"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Olea Europaea</w:t>
      </w:r>
      <w:r>
        <w:rPr>
          <w:rFonts w:ascii="Arial" w:hAnsi="Arial" w:cs="Arial"/>
          <w:color w:val="000000"/>
          <w:sz w:val="21"/>
          <w:szCs w:val="21"/>
        </w:rPr>
        <w:br/>
      </w:r>
      <w:r>
        <w:rPr>
          <w:rFonts w:ascii="Arial" w:hAnsi="Arial" w:cs="Arial"/>
          <w:color w:val="000000"/>
          <w:sz w:val="21"/>
          <w:szCs w:val="21"/>
          <w:rtl/>
        </w:rPr>
        <w:t>שימוש בעלי זית מוריד לחץ דם וכולסטרול, מרחיב עורקים כליליים, משתן, מטבולי, נוגד חמצון, אנטי בקטריאלי, היפוגליקמי, תורם למזעור נזקי סוכרת</w:t>
      </w:r>
      <w:r>
        <w:rPr>
          <w:rFonts w:ascii="Arial" w:hAnsi="Arial" w:cs="Arial"/>
          <w:color w:val="000000"/>
          <w:sz w:val="21"/>
          <w:szCs w:val="21"/>
        </w:rPr>
        <w:t>.</w:t>
      </w:r>
    </w:p>
    <w:p w14:paraId="1E97226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פטריית ריישי</w:t>
      </w:r>
    </w:p>
    <w:p w14:paraId="270F026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בלטינית</w:t>
      </w:r>
      <w:r>
        <w:rPr>
          <w:rFonts w:ascii="Arial" w:hAnsi="Arial" w:cs="Arial"/>
          <w:color w:val="000000"/>
          <w:sz w:val="21"/>
          <w:szCs w:val="21"/>
        </w:rPr>
        <w:t>: Ganoderma Lucidum</w:t>
      </w:r>
      <w:r>
        <w:rPr>
          <w:rFonts w:ascii="Arial" w:hAnsi="Arial" w:cs="Arial"/>
          <w:color w:val="000000"/>
          <w:sz w:val="21"/>
          <w:szCs w:val="21"/>
        </w:rPr>
        <w:br/>
      </w:r>
      <w:r>
        <w:rPr>
          <w:rFonts w:ascii="Arial" w:hAnsi="Arial" w:cs="Arial"/>
          <w:color w:val="000000"/>
          <w:sz w:val="21"/>
          <w:szCs w:val="21"/>
          <w:rtl/>
        </w:rPr>
        <w:t>פטריה הגדלה על מגוון רחב של עצים הנוטים למות וגזעים רקובים. נקראת ביפן</w:t>
      </w:r>
      <w:r>
        <w:rPr>
          <w:rFonts w:ascii="Arial" w:hAnsi="Arial" w:cs="Arial"/>
          <w:color w:val="000000"/>
          <w:sz w:val="21"/>
          <w:szCs w:val="21"/>
        </w:rPr>
        <w:t xml:space="preserve"> Mannentake  </w:t>
      </w:r>
      <w:r>
        <w:rPr>
          <w:rFonts w:ascii="Arial" w:hAnsi="Arial" w:cs="Arial"/>
          <w:color w:val="000000"/>
          <w:sz w:val="21"/>
          <w:szCs w:val="21"/>
          <w:rtl/>
        </w:rPr>
        <w:t>שפירושו "פטריית 10,000 השנים" או "פטריית חיי הנצח". אדפטוגנית (משפחה של צמחי מרפא ופטריות מרפא שמסייעות בהתמודדות עם סטרס) מחזקת, מזינה, מרגיעה, מורידה לחץ דם, משפעלת חיסון, אנטי אלרגית, מאזנת בלוטת התריס, נוגדת דיכאון וחרדה, היפוגליקמית</w:t>
      </w:r>
      <w:r>
        <w:rPr>
          <w:rFonts w:ascii="Arial" w:hAnsi="Arial" w:cs="Arial"/>
          <w:color w:val="000000"/>
          <w:sz w:val="21"/>
          <w:szCs w:val="21"/>
        </w:rPr>
        <w:t>. </w:t>
      </w:r>
    </w:p>
    <w:p w14:paraId="05DB6251" w14:textId="77777777" w:rsidR="00C61856" w:rsidRDefault="00C61856" w:rsidP="00C61856">
      <w:pPr>
        <w:pStyle w:val="3"/>
        <w:shd w:val="clear" w:color="auto" w:fill="FFFFFF"/>
        <w:bidi w:val="0"/>
        <w:spacing w:before="0" w:line="270" w:lineRule="atLeast"/>
        <w:jc w:val="right"/>
        <w:rPr>
          <w:rFonts w:ascii="Arial" w:hAnsi="Arial" w:cs="Arial"/>
          <w:color w:val="143A84"/>
        </w:rPr>
      </w:pPr>
      <w:r>
        <w:rPr>
          <w:rFonts w:ascii="Arial" w:hAnsi="Arial" w:cs="Arial"/>
          <w:color w:val="143A84"/>
          <w:rtl/>
        </w:rPr>
        <w:t>אינטראקציות ושילובים בין תרופות וצמחי מרפא</w:t>
      </w:r>
    </w:p>
    <w:p w14:paraId="4C576271"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לשילוב בין תרופות לצמחי מרפא יכולים להיות הרבה יתרונות, אך הוא עלול להיות מסוכן אם לא נעשה בהתייעצות עם רופא או בצורה מושכלת</w:t>
      </w:r>
      <w:r>
        <w:rPr>
          <w:rFonts w:ascii="Arial" w:hAnsi="Arial" w:cs="Arial"/>
          <w:color w:val="000000"/>
          <w:sz w:val="21"/>
          <w:szCs w:val="21"/>
        </w:rPr>
        <w:t>.</w:t>
      </w:r>
    </w:p>
    <w:p w14:paraId="4F68588D"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שילוב בין עולם התרופות ועולם צמחי המרפא יכול לתת פתרונות תומכים בטיפול התרופתי, אך חשוב לדעת שקיימים גם שילובים לא מומלצים, בשל אינטרקציות בין החומרים הפעילים בתרופות והחומרים הפעילים בצמחי המרפא. רצוי לבחור תמיד בשילוב מושכל, אחרי התייעצות עם רופא שיודע לקחת בחשבון אינטראקציות אלה והשפעות הדדיות בין התרופות וצמחי המרפא</w:t>
      </w:r>
      <w:r>
        <w:rPr>
          <w:rFonts w:ascii="Arial" w:hAnsi="Arial" w:cs="Arial"/>
          <w:color w:val="000000"/>
          <w:sz w:val="21"/>
          <w:szCs w:val="21"/>
        </w:rPr>
        <w:t>.</w:t>
      </w:r>
    </w:p>
    <w:p w14:paraId="7119E858"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כאשר הסוכרת כבר מאובחנת ויש הנחייה לטיפול תרופתי, מומלץ לקבל טיפול תרופתי שעבר רגולציה מסודרת, מחקרי איכות ובטיחות, בוודאי בעידן של היום, בו קיימות תרופות אשר הוכחו כמפחיתות תחלואה ותמותה</w:t>
      </w:r>
      <w:r>
        <w:rPr>
          <w:rFonts w:ascii="Arial" w:hAnsi="Arial" w:cs="Arial"/>
          <w:color w:val="000000"/>
          <w:sz w:val="21"/>
          <w:szCs w:val="21"/>
        </w:rPr>
        <w:t>.</w:t>
      </w:r>
    </w:p>
    <w:p w14:paraId="09F370FB"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יחד עם זאת, ישנם מצבים בהם צמחי מרפא יכולים לעזור בתופעות לוואי של מחלת הסוכרת, שהתרופות לא נותנת להם מענה ולפעמים אף מחמירות אותם (כמו כאבי בטן או גסטרופרזיס)</w:t>
      </w:r>
      <w:r>
        <w:rPr>
          <w:rFonts w:ascii="Arial" w:hAnsi="Arial" w:cs="Arial"/>
          <w:color w:val="000000"/>
          <w:sz w:val="21"/>
          <w:szCs w:val="21"/>
        </w:rPr>
        <w:t>.</w:t>
      </w:r>
    </w:p>
    <w:p w14:paraId="5B420E25"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אפשר להשתמש בטיפול בצמחי מרפא לתמיכה בשלל מערכות, שהם לאו דווקא איזון רמות הסוכר, כמו תמיכה במצב הרוח, טיפול בדלקות בדרכי השתן ושיפור תפקוד מערכת העיכול</w:t>
      </w:r>
      <w:r>
        <w:rPr>
          <w:rFonts w:ascii="Arial" w:hAnsi="Arial" w:cs="Arial"/>
          <w:color w:val="000000"/>
          <w:sz w:val="21"/>
          <w:szCs w:val="21"/>
        </w:rPr>
        <w:t>.</w:t>
      </w:r>
    </w:p>
    <w:p w14:paraId="10258DCA" w14:textId="77777777" w:rsidR="00C61856" w:rsidRDefault="00C61856" w:rsidP="00C61856">
      <w:pPr>
        <w:pStyle w:val="3"/>
        <w:shd w:val="clear" w:color="auto" w:fill="FFFFFF"/>
        <w:bidi w:val="0"/>
        <w:spacing w:before="0" w:line="270" w:lineRule="atLeast"/>
        <w:jc w:val="right"/>
        <w:rPr>
          <w:rFonts w:ascii="Arial" w:hAnsi="Arial" w:cs="Arial"/>
          <w:color w:val="143A84"/>
        </w:rPr>
      </w:pPr>
      <w:r>
        <w:rPr>
          <w:rFonts w:ascii="Arial" w:hAnsi="Arial" w:cs="Arial"/>
          <w:color w:val="143A84"/>
          <w:rtl/>
        </w:rPr>
        <w:t>טיפול בתופעות לוואי על ידי צמחי מרפא</w:t>
      </w:r>
    </w:p>
    <w:p w14:paraId="0BBD4AE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בחילות וכאבי בטן</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תרופות ממשפחת האגוניסטים ל</w:t>
      </w:r>
      <w:r>
        <w:rPr>
          <w:rFonts w:ascii="Arial" w:hAnsi="Arial" w:cs="Arial"/>
          <w:color w:val="000000"/>
          <w:sz w:val="21"/>
          <w:szCs w:val="21"/>
        </w:rPr>
        <w:t xml:space="preserve">-GLP1 </w:t>
      </w:r>
      <w:r>
        <w:rPr>
          <w:rFonts w:ascii="Arial" w:hAnsi="Arial" w:cs="Arial"/>
          <w:color w:val="000000"/>
          <w:sz w:val="21"/>
          <w:szCs w:val="21"/>
          <w:rtl/>
        </w:rPr>
        <w:t>מתאפיינות, בנוסף לאפקט ההיפוגליקמי, גם באפקט של דיכוי תיאבון והאטת התרוקנות הקיבה ורבים מהמטופלים מפסיקים לקחת את התרופה בשל תופעות לוואי של בחילות וכאבי בטן. ניתן להפחית תופעות אלו על ידי שימוש בצמחי מרפא נוגדי בחילה כדוגמת שומר, שיבה, נענע, מרווה, זנגוויל, קמומיל, שוש קירח ואולמוס</w:t>
      </w:r>
      <w:r>
        <w:rPr>
          <w:rFonts w:ascii="Arial" w:hAnsi="Arial" w:cs="Arial"/>
          <w:color w:val="000000"/>
          <w:sz w:val="21"/>
          <w:szCs w:val="21"/>
        </w:rPr>
        <w:t>.</w:t>
      </w:r>
    </w:p>
    <w:p w14:paraId="77EEAB65"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דלקות בדרכי השתן ופטרת נרתיקית</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תרופות מסוג מעכבי ה</w:t>
      </w:r>
      <w:r>
        <w:rPr>
          <w:rFonts w:ascii="Arial" w:hAnsi="Arial" w:cs="Arial"/>
          <w:color w:val="000000"/>
          <w:sz w:val="21"/>
          <w:szCs w:val="21"/>
        </w:rPr>
        <w:t xml:space="preserve">-SGLT2 </w:t>
      </w:r>
      <w:r>
        <w:rPr>
          <w:rFonts w:ascii="Arial" w:hAnsi="Arial" w:cs="Arial"/>
          <w:color w:val="000000"/>
          <w:sz w:val="21"/>
          <w:szCs w:val="21"/>
          <w:rtl/>
        </w:rPr>
        <w:t>שמשתנות גלוקוז מהגוף, הוכחו כמפחיתות אי ספיקת לב ומאטות הדרדרות בתפקודי הכליה, אך עלולות לגרום לדלקות בשתן ולפטרת נרתיקית. גם כאן ניתן להיעזר בצמחי מרפא ייעודיים כגון בוכו, זקן תירס, אכיניציאה, טבבויה, שן ארי ועוד, במקביל לשימוש בתרופה, כדי להפחית ואולי להעלים תופעות לוואי אלו</w:t>
      </w:r>
      <w:r>
        <w:rPr>
          <w:rFonts w:ascii="Arial" w:hAnsi="Arial" w:cs="Arial"/>
          <w:color w:val="000000"/>
          <w:sz w:val="21"/>
          <w:szCs w:val="21"/>
        </w:rPr>
        <w:t>.</w:t>
      </w:r>
    </w:p>
    <w:p w14:paraId="1A324618"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lastRenderedPageBreak/>
        <w:t>עייפות</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לפעמים ניתן לשלב צמחי מרפא היפוגליקמים, בעלי תכונות ממריצות, כמו קינמון, זנגוויל והג'ינסינגים השונים עבור מטופלים בעלי טמפרמנט של עייפות (כמובן לאחר שנשללו סיבות רפואית לכך)</w:t>
      </w:r>
      <w:r>
        <w:rPr>
          <w:rFonts w:ascii="Arial" w:hAnsi="Arial" w:cs="Arial"/>
          <w:color w:val="000000"/>
          <w:sz w:val="21"/>
          <w:szCs w:val="21"/>
        </w:rPr>
        <w:t>.</w:t>
      </w:r>
    </w:p>
    <w:p w14:paraId="15B7B8B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כבד שומני</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חלק מצמחי המרפא כמו גדילן מצוי, שן ארי, כורכום ואנג'ליקה נחשבים בעלי השפעה מיטיבה על כבד שומני, מחלה שטרם נמצאה תרופה מובהקת עבורה</w:t>
      </w:r>
      <w:r>
        <w:rPr>
          <w:rFonts w:ascii="Arial" w:hAnsi="Arial" w:cs="Arial"/>
          <w:color w:val="000000"/>
          <w:sz w:val="21"/>
          <w:szCs w:val="21"/>
        </w:rPr>
        <w:t>.</w:t>
      </w:r>
    </w:p>
    <w:p w14:paraId="4435646C"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מצבי דחק</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חלק מצמחי המרפא הינם צמחים אדפטוגנים ויש להם חשיבות הן לסוכרתיים והן לאוכלוסייה הכללית ולמעשה אין אין היום תרופה שמחליפה את עבודתן. צמחי מהמרפא האדפטוגניים תומכים בתפקוד בלוטת יותרת הכליה והמערכת האנדוקרינית בכללותה, ובאופן זה מסייעים להתמודד עם מצבי דחק (כשל הסתגלותי). צמחי מרפא אדפטוגנים, שהם גם היפוגליקמים, כוללים את משפחת הג'ינסינגים, גנודרמה והאשווגנדה</w:t>
      </w:r>
      <w:r>
        <w:rPr>
          <w:rFonts w:ascii="Arial" w:hAnsi="Arial" w:cs="Arial"/>
          <w:color w:val="000000"/>
          <w:sz w:val="21"/>
          <w:szCs w:val="21"/>
        </w:rPr>
        <w:t>.</w:t>
      </w:r>
    </w:p>
    <w:p w14:paraId="4F5A6251"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עייפות, חרדה ומצב רוח ירוד טרום סוכרת</w:t>
      </w:r>
      <w:r>
        <w:rPr>
          <w:rFonts w:ascii="Arial" w:hAnsi="Arial" w:cs="Arial"/>
          <w:color w:val="000000"/>
          <w:sz w:val="21"/>
          <w:szCs w:val="21"/>
          <w:rtl/>
        </w:rPr>
        <w:t> </w:t>
      </w:r>
      <w:r>
        <w:rPr>
          <w:rFonts w:ascii="Arial" w:hAnsi="Arial" w:cs="Arial"/>
          <w:color w:val="000000"/>
          <w:sz w:val="21"/>
          <w:szCs w:val="21"/>
        </w:rPr>
        <w:t xml:space="preserve">- </w:t>
      </w:r>
      <w:r>
        <w:rPr>
          <w:rFonts w:ascii="Arial" w:hAnsi="Arial" w:cs="Arial"/>
          <w:color w:val="000000"/>
          <w:sz w:val="21"/>
          <w:szCs w:val="21"/>
          <w:rtl/>
        </w:rPr>
        <w:t>לפעמים במצבים של טרום סוכרת, ביחד עם שינויי תזונה ופעילות גופנית ניתן להרכיב פורמולת צמחי מרפא היפוגליקמים שיתנו בו זמנית מענה לבעיות רפואיות אחרות כמו עייפות, חרדה ומצב רוח ירוד</w:t>
      </w:r>
      <w:r>
        <w:rPr>
          <w:rFonts w:ascii="Arial" w:hAnsi="Arial" w:cs="Arial"/>
          <w:color w:val="000000"/>
          <w:sz w:val="21"/>
          <w:szCs w:val="21"/>
        </w:rPr>
        <w:t>.</w:t>
      </w:r>
    </w:p>
    <w:p w14:paraId="597AAA85" w14:textId="77777777" w:rsidR="00C61856" w:rsidRDefault="00C61856" w:rsidP="00C61856">
      <w:pPr>
        <w:pStyle w:val="3"/>
        <w:shd w:val="clear" w:color="auto" w:fill="FFFFFF"/>
        <w:bidi w:val="0"/>
        <w:spacing w:before="0" w:line="270" w:lineRule="atLeast"/>
        <w:jc w:val="right"/>
        <w:rPr>
          <w:rFonts w:ascii="Arial" w:hAnsi="Arial" w:cs="Arial"/>
          <w:color w:val="143A84"/>
        </w:rPr>
      </w:pPr>
      <w:r>
        <w:rPr>
          <w:rFonts w:ascii="Arial" w:hAnsi="Arial" w:cs="Arial"/>
          <w:color w:val="143A84"/>
          <w:rtl/>
        </w:rPr>
        <w:t>חשוב לדעת</w:t>
      </w:r>
      <w:r>
        <w:rPr>
          <w:rFonts w:ascii="Arial" w:hAnsi="Arial" w:cs="Arial"/>
          <w:color w:val="143A84"/>
        </w:rPr>
        <w:t> </w:t>
      </w:r>
    </w:p>
    <w:p w14:paraId="51EC9C23"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דיווח לרופא על נטילת צמחי מרפא</w:t>
      </w:r>
    </w:p>
    <w:p w14:paraId="7D2ED329"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רבים אינם תופסים את צמחי המרפא כמשהו שיש לדווח עליו ולכן חולי סוכרת המקבלים יעוץ לטיפול בצמחי מרפא לסוכרת ולעוד מחלות, על ידי מטפלים מתחום הרפואה הטבעית או נוטלים צמחים אלה על דעת עצמם, ואינם מדווחים על כך לרופא, עלולים להסתכן בתופעות כמו דילול דם, עלייה בלחץ דם, שינוי במערך המלחים בגוף ועוד</w:t>
      </w:r>
      <w:r>
        <w:rPr>
          <w:rFonts w:ascii="Arial" w:hAnsi="Arial" w:cs="Arial"/>
          <w:color w:val="000000"/>
          <w:sz w:val="21"/>
          <w:szCs w:val="21"/>
        </w:rPr>
        <w:t>.</w:t>
      </w:r>
    </w:p>
    <w:p w14:paraId="0867D40B"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Style w:val="a3"/>
          <w:color w:val="000000"/>
          <w:sz w:val="21"/>
          <w:szCs w:val="21"/>
          <w:rtl/>
        </w:rPr>
        <w:t>קניית צמחי מרפא מחברות מוכרות ואמינות</w:t>
      </w:r>
    </w:p>
    <w:p w14:paraId="123E5F20" w14:textId="77777777" w:rsidR="00C61856" w:rsidRDefault="00C61856" w:rsidP="00C61856">
      <w:pPr>
        <w:shd w:val="clear" w:color="auto" w:fill="FFFFFF"/>
        <w:bidi w:val="0"/>
        <w:spacing w:line="270" w:lineRule="atLeast"/>
        <w:jc w:val="right"/>
        <w:rPr>
          <w:rFonts w:ascii="Arial" w:hAnsi="Arial" w:cs="Arial"/>
          <w:color w:val="000000"/>
          <w:sz w:val="21"/>
          <w:szCs w:val="21"/>
        </w:rPr>
      </w:pPr>
      <w:r>
        <w:rPr>
          <w:rFonts w:ascii="Arial" w:hAnsi="Arial" w:cs="Arial"/>
          <w:color w:val="000000"/>
          <w:sz w:val="21"/>
          <w:szCs w:val="21"/>
          <w:rtl/>
        </w:rPr>
        <w:t>תוספי התזונה וביניהם צמחי המרפא נמצאים בפיקוח אגף המזון ולא בפיקוח אגף התרופות, ולכן לא חלה עליהם הרגולציה שחלה על תרופות, מסיבה זו, מומלץ לקנות צמחי מרפא רק מחברות מוכרות בשוק שאתם בטוחים באמינותן</w:t>
      </w:r>
      <w:r>
        <w:rPr>
          <w:rFonts w:ascii="Arial" w:hAnsi="Arial" w:cs="Arial"/>
          <w:color w:val="000000"/>
          <w:sz w:val="21"/>
          <w:szCs w:val="21"/>
        </w:rPr>
        <w:t>.</w:t>
      </w:r>
    </w:p>
    <w:p w14:paraId="6D92E58C" w14:textId="1951D154" w:rsidR="00920B58" w:rsidRDefault="00920B58" w:rsidP="005E43AE">
      <w:pPr>
        <w:rPr>
          <w:rtl/>
        </w:rPr>
      </w:pPr>
    </w:p>
    <w:p w14:paraId="5B1488A0" w14:textId="49ADA0E9" w:rsidR="00C61856" w:rsidRDefault="00C61856" w:rsidP="005E43AE">
      <w:pPr>
        <w:rPr>
          <w:rtl/>
        </w:rPr>
      </w:pPr>
      <w:r>
        <w:rPr>
          <w:rFonts w:hint="cs"/>
          <w:rtl/>
        </w:rPr>
        <w:t>=============</w:t>
      </w:r>
    </w:p>
    <w:p w14:paraId="0518A92E"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ראות ספציפיות בהתאם לצרכים הספציפיים שלך</w:t>
      </w:r>
      <w:r>
        <w:rPr>
          <w:rFonts w:ascii="Muli" w:hAnsi="Muli"/>
          <w:color w:val="000000"/>
        </w:rPr>
        <w:t>.</w:t>
      </w:r>
    </w:p>
    <w:p w14:paraId="1E1F05CE"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תרופות</w:t>
      </w:r>
    </w:p>
    <w:p w14:paraId="272E7D3D"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מספר תרופות משמשות לטיפול בגסטרופרזיס. הרופא שלך עשוי לנסות תרופות שונות או שילובים של תרופות כדי למצוא את הטיפול היעיל ביותר, כולל</w:t>
      </w:r>
      <w:r>
        <w:rPr>
          <w:rFonts w:ascii="Muli" w:hAnsi="Muli"/>
          <w:color w:val="000000"/>
        </w:rPr>
        <w:t>:</w:t>
      </w:r>
    </w:p>
    <w:p w14:paraId="3D8758FD" w14:textId="77777777" w:rsidR="00191093" w:rsidRDefault="00191093" w:rsidP="00191093">
      <w:pPr>
        <w:numPr>
          <w:ilvl w:val="0"/>
          <w:numId w:val="62"/>
        </w:numPr>
        <w:shd w:val="clear" w:color="auto" w:fill="F9F9F9"/>
        <w:bidi w:val="0"/>
        <w:spacing w:after="0" w:line="240" w:lineRule="auto"/>
        <w:jc w:val="left"/>
        <w:rPr>
          <w:rFonts w:ascii="Muli" w:hAnsi="Muli"/>
          <w:color w:val="000000"/>
        </w:rPr>
      </w:pPr>
      <w:r>
        <w:rPr>
          <w:rStyle w:val="a3"/>
          <w:rFonts w:ascii="Muli" w:hAnsi="Muli"/>
          <w:color w:val="000000"/>
          <w:bdr w:val="none" w:sz="0" w:space="0" w:color="auto" w:frame="1"/>
          <w:rtl/>
        </w:rPr>
        <w:t>מטוקלופרמיד (רגלן)</w:t>
      </w:r>
      <w:r>
        <w:rPr>
          <w:rStyle w:val="a3"/>
          <w:rFonts w:ascii="Muli" w:hAnsi="Muli"/>
          <w:color w:val="000000"/>
          <w:bdr w:val="none" w:sz="0" w:space="0" w:color="auto" w:frame="1"/>
        </w:rPr>
        <w:t>:</w:t>
      </w:r>
      <w:r>
        <w:rPr>
          <w:rFonts w:ascii="Muli" w:hAnsi="Muli"/>
          <w:color w:val="000000"/>
        </w:rPr>
        <w:t> </w:t>
      </w:r>
      <w:r>
        <w:rPr>
          <w:rFonts w:ascii="Muli" w:hAnsi="Muli"/>
          <w:color w:val="000000"/>
          <w:rtl/>
        </w:rPr>
        <w:t>תרופה זו מגרה התכווצויות שרירי קיבה כדי לסייע במזון ריק. זה גם עוזר להפחית בחילות והקאות</w:t>
      </w:r>
      <w:r>
        <w:rPr>
          <w:rFonts w:ascii="Muli" w:hAnsi="Muli"/>
          <w:color w:val="000000"/>
        </w:rPr>
        <w:t xml:space="preserve">. Metoclopramide </w:t>
      </w:r>
      <w:r>
        <w:rPr>
          <w:rFonts w:ascii="Muli" w:hAnsi="Muli"/>
          <w:color w:val="000000"/>
          <w:rtl/>
        </w:rPr>
        <w:t>נלקח 20 עד 30 דקות לפני הארוחות לפני השינה. תופעות לוואי של תרופה זו כוללות עייפות, ישנוניות ולעיתים דיכאון, חרדה ובעיות בתנועה גופנית</w:t>
      </w:r>
      <w:r>
        <w:rPr>
          <w:rFonts w:ascii="Muli" w:hAnsi="Muli"/>
          <w:color w:val="000000"/>
        </w:rPr>
        <w:t>.</w:t>
      </w:r>
    </w:p>
    <w:p w14:paraId="0C6DB4DC" w14:textId="77777777" w:rsidR="00191093" w:rsidRDefault="00191093" w:rsidP="00191093">
      <w:pPr>
        <w:numPr>
          <w:ilvl w:val="0"/>
          <w:numId w:val="62"/>
        </w:numPr>
        <w:shd w:val="clear" w:color="auto" w:fill="F9F9F9"/>
        <w:bidi w:val="0"/>
        <w:spacing w:after="0" w:line="240" w:lineRule="auto"/>
        <w:jc w:val="left"/>
        <w:rPr>
          <w:rFonts w:ascii="Muli" w:hAnsi="Muli"/>
          <w:color w:val="000000"/>
        </w:rPr>
      </w:pPr>
      <w:r>
        <w:rPr>
          <w:rStyle w:val="a3"/>
          <w:rFonts w:ascii="Muli" w:hAnsi="Muli"/>
          <w:color w:val="000000"/>
          <w:bdr w:val="none" w:sz="0" w:space="0" w:color="auto" w:frame="1"/>
          <w:rtl/>
        </w:rPr>
        <w:t>אריתרומיצין</w:t>
      </w:r>
      <w:r>
        <w:rPr>
          <w:rStyle w:val="a3"/>
          <w:rFonts w:ascii="Muli" w:hAnsi="Muli"/>
          <w:color w:val="000000"/>
          <w:bdr w:val="none" w:sz="0" w:space="0" w:color="auto" w:frame="1"/>
        </w:rPr>
        <w:t>:</w:t>
      </w:r>
      <w:r>
        <w:rPr>
          <w:rFonts w:ascii="Muli" w:hAnsi="Muli"/>
          <w:color w:val="000000"/>
        </w:rPr>
        <w:t> </w:t>
      </w:r>
      <w:r>
        <w:rPr>
          <w:rFonts w:ascii="Muli" w:hAnsi="Muli"/>
          <w:color w:val="000000"/>
          <w:rtl/>
        </w:rPr>
        <w:t>אנטיביוטיקה זו משפרת גם את ריקון הקיבה. זה עובד על ידי הגדלת הצירים המעבירים מזון דרך הקיבה. תופעות הלוואי כוללות בחילות, הקאות והתכווצויות בבטן</w:t>
      </w:r>
      <w:r>
        <w:rPr>
          <w:rFonts w:ascii="Muli" w:hAnsi="Muli"/>
          <w:color w:val="000000"/>
        </w:rPr>
        <w:t>.</w:t>
      </w:r>
    </w:p>
    <w:p w14:paraId="67C01251" w14:textId="77777777" w:rsidR="00191093" w:rsidRDefault="00191093" w:rsidP="00191093">
      <w:pPr>
        <w:numPr>
          <w:ilvl w:val="0"/>
          <w:numId w:val="62"/>
        </w:numPr>
        <w:shd w:val="clear" w:color="auto" w:fill="F9F9F9"/>
        <w:bidi w:val="0"/>
        <w:spacing w:after="0" w:line="240" w:lineRule="auto"/>
        <w:jc w:val="left"/>
        <w:rPr>
          <w:rFonts w:ascii="Muli" w:hAnsi="Muli"/>
          <w:color w:val="000000"/>
        </w:rPr>
      </w:pPr>
      <w:r>
        <w:rPr>
          <w:rStyle w:val="a3"/>
          <w:rFonts w:ascii="Muli" w:hAnsi="Muli"/>
          <w:color w:val="000000"/>
          <w:bdr w:val="none" w:sz="0" w:space="0" w:color="auto" w:frame="1"/>
          <w:rtl/>
        </w:rPr>
        <w:lastRenderedPageBreak/>
        <w:t>דומפרידון</w:t>
      </w:r>
      <w:r>
        <w:rPr>
          <w:rStyle w:val="a3"/>
          <w:rFonts w:ascii="Muli" w:hAnsi="Muli"/>
          <w:color w:val="000000"/>
          <w:bdr w:val="none" w:sz="0" w:space="0" w:color="auto" w:frame="1"/>
        </w:rPr>
        <w:t>:</w:t>
      </w:r>
      <w:r>
        <w:rPr>
          <w:rFonts w:ascii="Muli" w:hAnsi="Muli"/>
          <w:color w:val="000000"/>
        </w:rPr>
        <w:t> </w:t>
      </w:r>
      <w:r>
        <w:rPr>
          <w:rFonts w:ascii="Muli" w:hAnsi="Muli"/>
          <w:color w:val="000000"/>
          <w:rtl/>
        </w:rPr>
        <w:t>מינהל המזון והתרופות האמריקני סוקר את הדומפרידון, ששימש במקומות אחרים בעולם לטיפול בגסטרופרזיס. זהו סוכן יכולת הדומה למטאוקרופראמיד. זה גם עוזר לבחילות</w:t>
      </w:r>
      <w:r>
        <w:rPr>
          <w:rFonts w:ascii="Muli" w:hAnsi="Muli"/>
          <w:color w:val="000000"/>
        </w:rPr>
        <w:t>.</w:t>
      </w:r>
    </w:p>
    <w:p w14:paraId="4E8BA8AF" w14:textId="77777777" w:rsidR="00191093" w:rsidRDefault="00191093" w:rsidP="00191093">
      <w:pPr>
        <w:numPr>
          <w:ilvl w:val="0"/>
          <w:numId w:val="62"/>
        </w:numPr>
        <w:shd w:val="clear" w:color="auto" w:fill="F9F9F9"/>
        <w:bidi w:val="0"/>
        <w:spacing w:after="0" w:line="240" w:lineRule="auto"/>
        <w:jc w:val="left"/>
        <w:rPr>
          <w:rFonts w:ascii="Muli" w:hAnsi="Muli"/>
          <w:color w:val="000000"/>
        </w:rPr>
      </w:pPr>
      <w:r>
        <w:rPr>
          <w:rStyle w:val="a3"/>
          <w:rFonts w:ascii="Muli" w:hAnsi="Muli"/>
          <w:color w:val="000000"/>
          <w:bdr w:val="none" w:sz="0" w:space="0" w:color="auto" w:frame="1"/>
          <w:rtl/>
        </w:rPr>
        <w:t>תרופות אחרות</w:t>
      </w:r>
      <w:r>
        <w:rPr>
          <w:rStyle w:val="a3"/>
          <w:rFonts w:ascii="Muli" w:hAnsi="Muli"/>
          <w:color w:val="000000"/>
          <w:bdr w:val="none" w:sz="0" w:space="0" w:color="auto" w:frame="1"/>
        </w:rPr>
        <w:t>: </w:t>
      </w:r>
      <w:r>
        <w:rPr>
          <w:rFonts w:ascii="Muli" w:hAnsi="Muli"/>
          <w:color w:val="000000"/>
          <w:rtl/>
        </w:rPr>
        <w:t>ניתן להשתמש בתרופות אחרות לטיפול בתסמינים ובעיות הקשורות לגסטרופרזיס. לדוגמא, תרופה נוגדת חום יכולה לעזור בבחילות והקאות. אנטיביוטיקה תנקה זיהום חיידקי. אם יש לך</w:t>
      </w:r>
      <w:r>
        <w:rPr>
          <w:rFonts w:ascii="Muli" w:hAnsi="Muli"/>
          <w:color w:val="000000"/>
        </w:rPr>
        <w:t xml:space="preserve"> bezoar, </w:t>
      </w:r>
      <w:r>
        <w:rPr>
          <w:rFonts w:ascii="Muli" w:hAnsi="Muli"/>
          <w:color w:val="000000"/>
          <w:rtl/>
        </w:rPr>
        <w:t>הרופא עשוי להשתמש באנדוסקופ כדי להזריק תרופות שימיסו אותו</w:t>
      </w:r>
      <w:r>
        <w:rPr>
          <w:rFonts w:ascii="Muli" w:hAnsi="Muli"/>
          <w:color w:val="000000"/>
        </w:rPr>
        <w:t>.</w:t>
      </w:r>
    </w:p>
    <w:p w14:paraId="5ED313B2"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שינויים תזונתיים</w:t>
      </w:r>
    </w:p>
    <w:p w14:paraId="62A77080"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שינוי בהרגלי האכילה יכול לסייע בשליטה על גסטרופארזיס. הרופא או הדיאטנית ייתן לך הוראות ספציפיות, אך יתכן שתתבקש לאכול שש ארוחות קטנות ביום במקום שלוש גדולות. אם פחות אוכל נכנס לקיבה בכל פעם שאתה אוכל, ייתכן שהוא לא יתמלא יתר על המידה</w:t>
      </w:r>
      <w:r>
        <w:rPr>
          <w:rFonts w:ascii="Muli" w:hAnsi="Muli"/>
          <w:color w:val="000000"/>
        </w:rPr>
        <w:t>.</w:t>
      </w:r>
    </w:p>
    <w:p w14:paraId="4C93BA5D"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כמו כן, הרופא או הדיאטנית עשויים להציע לך לנסות מספר ארוחות נוזליות ביום עד שרמות הגלוקוז בדם יציבות והתקן את הגסטרופרזיס. ארוחות נוזליות מספקות את כל אבות המזון המצויים במזון מוצק, אך יכולות לעבור בבטן ביתר קלות ובמהירות</w:t>
      </w:r>
      <w:r>
        <w:rPr>
          <w:rFonts w:ascii="Muli" w:hAnsi="Muli"/>
          <w:color w:val="000000"/>
        </w:rPr>
        <w:t>.</w:t>
      </w:r>
    </w:p>
    <w:p w14:paraId="5A614FC9"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בנוסף, הרופא שלך עשוי להמליץ ​​לך להימנע ממאכלים עתירי שומן ועשירים בסיבים. שומן מאט באופן טבעי את העיכול - בעיה שאינך זקוק לה אם יש לך גסטרופרזיס - וסיבים קשים לעיכול. ישנם מזונות עתירי סיבים, כמו תפוזים וברוקולי, מכילים חומר שלא ניתן לעכל. הימנע ממאכלים אלה מכיוון שהחלק הבלתי ניתן לעיכול יישאר בבטן זמן רב מדי וייתכן שיוצר בזוארים</w:t>
      </w:r>
      <w:r>
        <w:rPr>
          <w:rFonts w:ascii="Muli" w:hAnsi="Muli"/>
          <w:color w:val="000000"/>
        </w:rPr>
        <w:t>.</w:t>
      </w:r>
    </w:p>
    <w:p w14:paraId="623EAF3B"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צינור האכלה</w:t>
      </w:r>
    </w:p>
    <w:p w14:paraId="19D542C7"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אם גישות אחרות אינן עובדות, יתכן שתזדקק לניתוח להכנסת צינור הזנה. הצינור, הנקרא צינור ג'ג'ונוסטומיה, מוחדר דרך העור על הבטן למעי הדק. צינור ההזנה מאפשר לך להכניס חומרים מזינים ישירות למעי הדק, לעקוף את הקיבה לחלוטין. תקבל אוכל נוזלי מיוחד לשימוש עם הצינור</w:t>
      </w:r>
      <w:r>
        <w:rPr>
          <w:rFonts w:ascii="Muli" w:hAnsi="Muli"/>
          <w:color w:val="000000"/>
        </w:rPr>
        <w:t>.</w:t>
      </w:r>
    </w:p>
    <w:p w14:paraId="256F85B1"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ג'ג'ונוסטומיה שימושית במיוחד כאשר גסטרופרזיס מונע מחומרים מזינים ותרופות הדרושים לוויסות רמות הגלוקוז בדם להגיע לזרם הדם. על ידי הימנעות ממקור הבעיה - הקיבה והכנסת חומרים מזינים ותרופות ישירות למעי הדק, אתה מבטיח כי מוצרים אלה מתעכלים ומועברים במהירות לזרם הדם שלך. צינור ג'ג'ונוסטומיה יכול להיות זמני ומשמש רק במידת הצורך כאשר הגסטרופארזיס חמור</w:t>
      </w:r>
      <w:r>
        <w:rPr>
          <w:rFonts w:ascii="Muli" w:hAnsi="Muli"/>
          <w:color w:val="000000"/>
        </w:rPr>
        <w:t>.</w:t>
      </w:r>
    </w:p>
    <w:p w14:paraId="42689006"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תזונה פרנטרלית</w:t>
      </w:r>
    </w:p>
    <w:p w14:paraId="4069FCEA"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תזונה פרנטרלית מתייחסת למסירת חומרים מזינים ישירות לזרם הדם, ועוקפת את מערכת העיכול. הרופא שלך ישים צינור דק, המכונה צנתר, בווריד החזה, וישאיר לו פתח מחוץ לעור</w:t>
      </w:r>
      <w:r>
        <w:rPr>
          <w:rFonts w:ascii="Muli" w:hAnsi="Muli"/>
          <w:color w:val="000000"/>
        </w:rPr>
        <w:t>.</w:t>
      </w:r>
    </w:p>
    <w:p w14:paraId="3D186278"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להזנה, מצמידים לקטטר שקית המכילה חומרים מזינים נוזליים או תרופות. הנוזל חודר לזרם הדם דרך הווריד. הרופא שלך יגיד לך באיזה סוג תזונה נוזלית להשתמש</w:t>
      </w:r>
      <w:r>
        <w:rPr>
          <w:rFonts w:ascii="Muli" w:hAnsi="Muli"/>
          <w:color w:val="000000"/>
        </w:rPr>
        <w:t>.</w:t>
      </w:r>
    </w:p>
    <w:p w14:paraId="6B8657AE"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lastRenderedPageBreak/>
        <w:t>גישה זו מהווה אלטרנטיבה לצינור הג'ג'ונוסטומיה והיא בדרך כלל שיטה זמנית להעביר אותך בקסם קשה של גסטרופרזיס. תזונה פרנטרלית משמשת רק כאשר גסטרופרזיס חמור ואינו נעזר בשיטות אחרות</w:t>
      </w:r>
      <w:r>
        <w:rPr>
          <w:rFonts w:ascii="Muli" w:hAnsi="Muli"/>
          <w:color w:val="000000"/>
        </w:rPr>
        <w:t>.</w:t>
      </w:r>
    </w:p>
    <w:p w14:paraId="1BDE8FFF"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אפשרויות אחרות</w:t>
      </w:r>
    </w:p>
    <w:p w14:paraId="4446DEC3"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נוירו-ממריץ קיבה ("קוצב לב") פותח בכדי לסייע לאנשים הסובלים מגסטרופרזיס. הקוצב הוא מכשיר אלקטרוני המופעל באמצעות סוללה המושתל בניתוח. הוא פולט פולסים חשמליים קלים המגרים התכווצויות בקיבה כך המזון מתעכל ומועבר מהקיבה למעיים. הגירוי החשמלי מסייע גם בשליטה על בחילות והקאות הקשורות לגסטרופרזיס</w:t>
      </w:r>
      <w:r>
        <w:rPr>
          <w:rFonts w:ascii="Muli" w:hAnsi="Muli"/>
          <w:color w:val="000000"/>
        </w:rPr>
        <w:t>.</w:t>
      </w:r>
    </w:p>
    <w:p w14:paraId="6DDCB05C"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הוכח כי השימוש בבוטוליניום טוקסין משפר את ריקון הקיבה ואת הסימפטומים של גסטרופרזיס על ידי הקטנת התכווצויות הממושכות של השריר בין הקיבה למעי הדק (סוגר פילורי). הרעלן מוזרק לסוגר הפילורי</w:t>
      </w:r>
      <w:r>
        <w:rPr>
          <w:rFonts w:ascii="Muli" w:hAnsi="Muli"/>
          <w:color w:val="000000"/>
        </w:rPr>
        <w:t>.</w:t>
      </w:r>
    </w:p>
    <w:p w14:paraId="4666AB3D" w14:textId="77777777" w:rsidR="00191093" w:rsidRDefault="00191093" w:rsidP="00191093">
      <w:pPr>
        <w:pStyle w:val="3"/>
        <w:shd w:val="clear" w:color="auto" w:fill="F9F9F9"/>
        <w:bidi w:val="0"/>
        <w:spacing w:before="300" w:after="225"/>
        <w:rPr>
          <w:rFonts w:ascii="Montserrat" w:hAnsi="Montserrat"/>
          <w:color w:val="222222"/>
          <w:spacing w:val="-6"/>
          <w:sz w:val="43"/>
          <w:szCs w:val="43"/>
        </w:rPr>
      </w:pPr>
      <w:r>
        <w:rPr>
          <w:rFonts w:ascii="Montserrat" w:hAnsi="Montserrat"/>
          <w:b/>
          <w:bCs/>
          <w:color w:val="222222"/>
          <w:spacing w:val="-6"/>
          <w:sz w:val="43"/>
          <w:szCs w:val="43"/>
          <w:rtl/>
        </w:rPr>
        <w:t>מילה מ</w:t>
      </w:r>
      <w:r>
        <w:rPr>
          <w:rFonts w:ascii="Montserrat" w:hAnsi="Montserrat"/>
          <w:b/>
          <w:bCs/>
          <w:color w:val="222222"/>
          <w:spacing w:val="-6"/>
          <w:sz w:val="43"/>
          <w:szCs w:val="43"/>
        </w:rPr>
        <w:t>- Wellwell</w:t>
      </w:r>
    </w:p>
    <w:p w14:paraId="6BC419B3"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זהו מידע רב שיש לספוג, אז הנה כמה שש נקודות שחשוב לזכור</w:t>
      </w:r>
      <w:r>
        <w:rPr>
          <w:rFonts w:ascii="Muli" w:hAnsi="Muli"/>
          <w:color w:val="000000"/>
        </w:rPr>
        <w:t>:</w:t>
      </w:r>
    </w:p>
    <w:p w14:paraId="5D1AE05C"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גסטרופרזיס עלול להופיע אצל אנשים עם סוכרת מסוג 1 או סוכרת מסוג 2</w:t>
      </w:r>
      <w:r>
        <w:rPr>
          <w:rFonts w:ascii="Muli" w:hAnsi="Muli"/>
          <w:color w:val="000000"/>
        </w:rPr>
        <w:t>.</w:t>
      </w:r>
    </w:p>
    <w:p w14:paraId="6B1E1ED5"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גסטרופרזיס הוא תוצאה של פגיעה בעצב הנרתיק, השולט בתנועת המזון דרך מערכת העיכול. במקום שהמזון יעבור דרך מערכת העיכול כרגיל, הוא נשמר בבטן</w:t>
      </w:r>
      <w:r>
        <w:rPr>
          <w:rFonts w:ascii="Muli" w:hAnsi="Muli"/>
          <w:color w:val="000000"/>
        </w:rPr>
        <w:t>.</w:t>
      </w:r>
    </w:p>
    <w:p w14:paraId="7D91C36B"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עצב הווגוס נפגע לאחר שנים של שליטה ברמת הגלוקוז בדם, וכתוצאה מכך גסטרופרזיס. בתורו</w:t>
      </w:r>
      <w:r>
        <w:rPr>
          <w:rFonts w:ascii="Muli" w:hAnsi="Muli"/>
          <w:color w:val="000000"/>
        </w:rPr>
        <w:t xml:space="preserve">, gastroparesis </w:t>
      </w:r>
      <w:r>
        <w:rPr>
          <w:rFonts w:ascii="Muli" w:hAnsi="Muli"/>
          <w:color w:val="000000"/>
          <w:rtl/>
        </w:rPr>
        <w:t>תורם לבקרת רמות גלוקוז בדם</w:t>
      </w:r>
      <w:r>
        <w:rPr>
          <w:rFonts w:ascii="Muli" w:hAnsi="Muli"/>
          <w:color w:val="000000"/>
        </w:rPr>
        <w:t>.</w:t>
      </w:r>
    </w:p>
    <w:p w14:paraId="5C02CB64"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תסמינים של גסטרופרזיס כוללים מלאות מוקדמת, בחילות, הקאות וירידה במשקל</w:t>
      </w:r>
      <w:r>
        <w:rPr>
          <w:rFonts w:ascii="Muli" w:hAnsi="Muli"/>
          <w:color w:val="000000"/>
        </w:rPr>
        <w:t>.</w:t>
      </w:r>
    </w:p>
    <w:p w14:paraId="7241AE57"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גסטרופרזיס מאובחן באמצעות בדיקות כגון צילומי רנטגן, מנומטריה וסריקה</w:t>
      </w:r>
      <w:r>
        <w:rPr>
          <w:rFonts w:ascii="Muli" w:hAnsi="Muli"/>
          <w:color w:val="000000"/>
        </w:rPr>
        <w:t>.</w:t>
      </w:r>
    </w:p>
    <w:p w14:paraId="5CCA38D7" w14:textId="77777777" w:rsidR="00191093" w:rsidRDefault="00191093" w:rsidP="00191093">
      <w:pPr>
        <w:numPr>
          <w:ilvl w:val="0"/>
          <w:numId w:val="63"/>
        </w:numPr>
        <w:shd w:val="clear" w:color="auto" w:fill="F9F9F9"/>
        <w:bidi w:val="0"/>
        <w:spacing w:after="0" w:line="240" w:lineRule="auto"/>
        <w:jc w:val="left"/>
        <w:rPr>
          <w:rFonts w:ascii="Muli" w:hAnsi="Muli"/>
          <w:color w:val="000000"/>
        </w:rPr>
      </w:pPr>
      <w:r>
        <w:rPr>
          <w:rFonts w:ascii="Muli" w:hAnsi="Muli"/>
          <w:color w:val="000000"/>
          <w:rtl/>
        </w:rPr>
        <w:t>הטיפולים כוללים שינויים במועד ובמה שאתה אוכל, שינויים בסוג האינסולין ותזמון ההזרקות, תרופות דרך הפה, ג'ג'ונוסטומיה, תזונה פרנטרלית, קוצבי קיבה או רעלן בוטולינום</w:t>
      </w:r>
      <w:r>
        <w:rPr>
          <w:rFonts w:ascii="Muli" w:hAnsi="Muli"/>
          <w:color w:val="000000"/>
        </w:rPr>
        <w:t>.</w:t>
      </w:r>
    </w:p>
    <w:p w14:paraId="54F3660C" w14:textId="77777777" w:rsidR="00191093" w:rsidRDefault="00191093" w:rsidP="00191093">
      <w:pPr>
        <w:pStyle w:val="NormalWeb"/>
        <w:shd w:val="clear" w:color="auto" w:fill="F9F9F9"/>
        <w:spacing w:before="75" w:beforeAutospacing="0" w:after="300" w:afterAutospacing="0"/>
        <w:rPr>
          <w:rFonts w:ascii="Muli" w:hAnsi="Muli"/>
          <w:color w:val="000000"/>
        </w:rPr>
      </w:pPr>
      <w:r>
        <w:rPr>
          <w:rFonts w:ascii="Muli" w:hAnsi="Muli"/>
          <w:color w:val="000000"/>
          <w:rtl/>
        </w:rPr>
        <w:t>למידע נוסף, עיין בחטיבה למחלות עיכול ותזונה של</w:t>
      </w:r>
      <w:r>
        <w:rPr>
          <w:rFonts w:ascii="Muli" w:hAnsi="Muli"/>
          <w:color w:val="000000"/>
        </w:rPr>
        <w:t xml:space="preserve"> NIDDK. </w:t>
      </w:r>
      <w:r>
        <w:rPr>
          <w:rFonts w:ascii="Muli" w:hAnsi="Muli"/>
          <w:color w:val="000000"/>
          <w:rtl/>
        </w:rPr>
        <w:t>הם תומכים במחקר בסיסי וקליני אודות הפרעות בתנועתיות מערכת העיכול, כולל גסטרופארזיס. בין יתר התחומים החוקרים בוחנים האם תרופות ניסיוניות יכולות להקל או להפחית את הסימפטומים של גסטרופארזיס, כמו נפיחות, כאבי בטן, בחילות והקאות, או לקצר את הזמן הדרוש לקיבה כדי לרוקן את תכולתו לאחר ארוחה סטנדרטית</w:t>
      </w:r>
      <w:r>
        <w:rPr>
          <w:rFonts w:ascii="Muli" w:hAnsi="Muli"/>
          <w:color w:val="000000"/>
        </w:rPr>
        <w:t>.</w:t>
      </w:r>
    </w:p>
    <w:p w14:paraId="2502FA24" w14:textId="5213E5C7" w:rsidR="00C61856" w:rsidRDefault="00C61856" w:rsidP="005E43AE">
      <w:pPr>
        <w:rPr>
          <w:rtl/>
        </w:rPr>
      </w:pPr>
    </w:p>
    <w:p w14:paraId="6062EE5D" w14:textId="1525F35E" w:rsidR="00191093" w:rsidRDefault="00191093" w:rsidP="005E43AE">
      <w:pPr>
        <w:rPr>
          <w:rtl/>
        </w:rPr>
      </w:pPr>
      <w:r>
        <w:rPr>
          <w:rFonts w:hint="cs"/>
          <w:rtl/>
        </w:rPr>
        <w:t>========</w:t>
      </w:r>
    </w:p>
    <w:p w14:paraId="73117EB2" w14:textId="77777777" w:rsidR="00326EC6" w:rsidRDefault="00326EC6" w:rsidP="00326EC6">
      <w:pPr>
        <w:pStyle w:val="2"/>
        <w:pBdr>
          <w:bottom w:val="single" w:sz="6" w:space="4" w:color="auto"/>
        </w:pBdr>
        <w:shd w:val="clear" w:color="auto" w:fill="FFFFFF"/>
        <w:spacing w:before="300" w:beforeAutospacing="0" w:after="150" w:afterAutospacing="0" w:line="320" w:lineRule="atLeast"/>
        <w:rPr>
          <w:rFonts w:ascii="Arial" w:hAnsi="Arial" w:cs="Arial"/>
          <w:caps/>
          <w:color w:val="222222"/>
          <w:sz w:val="43"/>
          <w:szCs w:val="43"/>
        </w:rPr>
      </w:pPr>
      <w:r>
        <w:rPr>
          <w:rFonts w:ascii="Arial" w:hAnsi="Arial" w:cs="Arial"/>
          <w:caps/>
          <w:color w:val="222222"/>
          <w:sz w:val="43"/>
          <w:szCs w:val="43"/>
          <w:rtl/>
        </w:rPr>
        <w:lastRenderedPageBreak/>
        <w:t>טיפולים לגסטרופרזיס</w:t>
      </w:r>
    </w:p>
    <w:p w14:paraId="01366037" w14:textId="77777777" w:rsidR="00326EC6" w:rsidRDefault="00326EC6" w:rsidP="00326EC6">
      <w:pPr>
        <w:pStyle w:val="NormalWeb"/>
        <w:shd w:val="clear" w:color="auto" w:fill="FFFFFF"/>
        <w:spacing w:before="160" w:beforeAutospacing="0" w:after="240" w:afterAutospacing="0" w:line="416" w:lineRule="atLeast"/>
        <w:rPr>
          <w:rFonts w:ascii="Roboto" w:hAnsi="Roboto"/>
          <w:color w:val="666666"/>
          <w:sz w:val="27"/>
          <w:szCs w:val="27"/>
        </w:rPr>
      </w:pPr>
      <w:r>
        <w:rPr>
          <w:rFonts w:ascii="Roboto" w:hAnsi="Roboto"/>
          <w:color w:val="666666"/>
          <w:sz w:val="27"/>
          <w:szCs w:val="27"/>
          <w:rtl/>
        </w:rPr>
        <w:t>ההמלצות ההיגיינו-דיאטטיות הן האפשרות המועדפת בטיפול בגסטרופרזיס</w:t>
      </w:r>
      <w:r>
        <w:rPr>
          <w:rFonts w:ascii="Roboto" w:hAnsi="Roboto"/>
          <w:color w:val="666666"/>
          <w:sz w:val="27"/>
          <w:szCs w:val="27"/>
        </w:rPr>
        <w:t>:</w:t>
      </w:r>
    </w:p>
    <w:p w14:paraId="1E15C0AD" w14:textId="77777777" w:rsidR="00326EC6" w:rsidRDefault="00326EC6" w:rsidP="00326EC6">
      <w:pPr>
        <w:numPr>
          <w:ilvl w:val="0"/>
          <w:numId w:val="64"/>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פיצול הדיאטה עם צריכת ארוחות קטנות יותר אך לעתים קרובות יותר</w:t>
      </w:r>
      <w:r>
        <w:rPr>
          <w:rFonts w:ascii="Roboto" w:hAnsi="Roboto"/>
          <w:color w:val="666666"/>
          <w:sz w:val="27"/>
          <w:szCs w:val="27"/>
        </w:rPr>
        <w:t>;</w:t>
      </w:r>
    </w:p>
    <w:p w14:paraId="438D6425" w14:textId="77777777" w:rsidR="00326EC6" w:rsidRDefault="00326EC6" w:rsidP="00326EC6">
      <w:pPr>
        <w:numPr>
          <w:ilvl w:val="0"/>
          <w:numId w:val="64"/>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הפחתת שומנים, סיבים</w:t>
      </w:r>
      <w:r>
        <w:rPr>
          <w:rFonts w:ascii="Roboto" w:hAnsi="Roboto"/>
          <w:color w:val="666666"/>
          <w:sz w:val="27"/>
          <w:szCs w:val="27"/>
        </w:rPr>
        <w:t>;</w:t>
      </w:r>
    </w:p>
    <w:p w14:paraId="2247C6BB" w14:textId="77777777" w:rsidR="00326EC6" w:rsidRDefault="00326EC6" w:rsidP="00326EC6">
      <w:pPr>
        <w:numPr>
          <w:ilvl w:val="0"/>
          <w:numId w:val="64"/>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הסרת תרופות המאטות את התרוקנות הקיבה</w:t>
      </w:r>
      <w:r>
        <w:rPr>
          <w:rFonts w:ascii="Roboto" w:hAnsi="Roboto"/>
          <w:color w:val="666666"/>
          <w:sz w:val="27"/>
          <w:szCs w:val="27"/>
        </w:rPr>
        <w:t>;</w:t>
      </w:r>
    </w:p>
    <w:p w14:paraId="369FC9A7" w14:textId="77777777" w:rsidR="00326EC6" w:rsidRDefault="00326EC6" w:rsidP="00326EC6">
      <w:pPr>
        <w:numPr>
          <w:ilvl w:val="0"/>
          <w:numId w:val="64"/>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נורמליזציה של רמת הסוכר בדם</w:t>
      </w:r>
      <w:r>
        <w:rPr>
          <w:rFonts w:ascii="Roboto" w:hAnsi="Roboto"/>
          <w:color w:val="666666"/>
          <w:sz w:val="27"/>
          <w:szCs w:val="27"/>
        </w:rPr>
        <w:t>;</w:t>
      </w:r>
    </w:p>
    <w:p w14:paraId="2B07DDB7" w14:textId="77777777" w:rsidR="00326EC6" w:rsidRDefault="00326EC6" w:rsidP="00326EC6">
      <w:pPr>
        <w:numPr>
          <w:ilvl w:val="0"/>
          <w:numId w:val="64"/>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טיפול בעצירות</w:t>
      </w:r>
      <w:r>
        <w:rPr>
          <w:rFonts w:ascii="Roboto" w:hAnsi="Roboto"/>
          <w:color w:val="666666"/>
          <w:sz w:val="27"/>
          <w:szCs w:val="27"/>
        </w:rPr>
        <w:t>.</w:t>
      </w:r>
    </w:p>
    <w:p w14:paraId="67D18B59" w14:textId="77777777" w:rsidR="00326EC6" w:rsidRDefault="00326EC6" w:rsidP="00326EC6">
      <w:pPr>
        <w:pStyle w:val="NormalWeb"/>
        <w:shd w:val="clear" w:color="auto" w:fill="FFFFFF"/>
        <w:spacing w:before="160" w:beforeAutospacing="0" w:after="240" w:afterAutospacing="0" w:line="416" w:lineRule="atLeast"/>
        <w:rPr>
          <w:rFonts w:ascii="Roboto" w:hAnsi="Roboto"/>
          <w:color w:val="666666"/>
          <w:sz w:val="27"/>
          <w:szCs w:val="27"/>
        </w:rPr>
      </w:pPr>
      <w:r>
        <w:rPr>
          <w:rFonts w:ascii="Roboto" w:hAnsi="Roboto"/>
          <w:color w:val="666666"/>
          <w:sz w:val="27"/>
          <w:szCs w:val="27"/>
          <w:rtl/>
        </w:rPr>
        <w:t>פרוקינטיקה, הממריצים את תנועתיות מערכת העיכול, מייצגים את האפשרות הטיפולית העיקרית בגסטרופרזיס</w:t>
      </w:r>
      <w:r>
        <w:rPr>
          <w:rFonts w:ascii="Roboto" w:hAnsi="Roboto"/>
          <w:color w:val="666666"/>
          <w:sz w:val="27"/>
          <w:szCs w:val="27"/>
        </w:rPr>
        <w:t>.</w:t>
      </w:r>
    </w:p>
    <w:p w14:paraId="6CDBB550" w14:textId="77777777" w:rsidR="00326EC6" w:rsidRDefault="00326EC6" w:rsidP="00326EC6">
      <w:pPr>
        <w:shd w:val="clear" w:color="auto" w:fill="FFFFFF"/>
        <w:bidi w:val="0"/>
        <w:spacing w:line="416" w:lineRule="atLeast"/>
        <w:rPr>
          <w:rFonts w:ascii="Roboto" w:hAnsi="Roboto"/>
          <w:color w:val="666666"/>
          <w:sz w:val="27"/>
          <w:szCs w:val="27"/>
        </w:rPr>
      </w:pPr>
      <w:r>
        <w:rPr>
          <w:rFonts w:ascii="Roboto" w:hAnsi="Roboto"/>
          <w:color w:val="666666"/>
          <w:sz w:val="27"/>
          <w:szCs w:val="27"/>
        </w:rPr>
        <w:t> </w:t>
      </w:r>
    </w:p>
    <w:p w14:paraId="43C7B20D" w14:textId="77777777" w:rsidR="00326EC6" w:rsidRDefault="00326EC6" w:rsidP="00326EC6">
      <w:pPr>
        <w:pStyle w:val="NormalWeb"/>
        <w:shd w:val="clear" w:color="auto" w:fill="FFFFFF"/>
        <w:spacing w:before="160" w:beforeAutospacing="0" w:after="240" w:afterAutospacing="0" w:line="416" w:lineRule="atLeast"/>
        <w:rPr>
          <w:rFonts w:ascii="Roboto" w:hAnsi="Roboto"/>
          <w:color w:val="666666"/>
          <w:sz w:val="27"/>
          <w:szCs w:val="27"/>
        </w:rPr>
      </w:pPr>
      <w:r>
        <w:rPr>
          <w:rFonts w:ascii="Roboto" w:hAnsi="Roboto"/>
          <w:color w:val="666666"/>
          <w:sz w:val="27"/>
          <w:szCs w:val="27"/>
          <w:rtl/>
        </w:rPr>
        <w:t>במקרה של כשל מתמשך בטיפול, ניתן לשקול פתרונות אחרים</w:t>
      </w:r>
      <w:r>
        <w:rPr>
          <w:rFonts w:ascii="Roboto" w:hAnsi="Roboto"/>
          <w:color w:val="666666"/>
          <w:sz w:val="27"/>
          <w:szCs w:val="27"/>
        </w:rPr>
        <w:t>:</w:t>
      </w:r>
    </w:p>
    <w:p w14:paraId="5F067D74" w14:textId="77777777" w:rsidR="00326EC6" w:rsidRDefault="00326EC6" w:rsidP="00326EC6">
      <w:pPr>
        <w:numPr>
          <w:ilvl w:val="0"/>
          <w:numId w:val="65"/>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גירוי חשמלי בקיבה</w:t>
      </w:r>
      <w:r>
        <w:rPr>
          <w:rFonts w:ascii="Roboto" w:hAnsi="Roboto"/>
          <w:color w:val="666666"/>
          <w:sz w:val="27"/>
          <w:szCs w:val="27"/>
        </w:rPr>
        <w:t xml:space="preserve"> (ESG): </w:t>
      </w:r>
      <w:r>
        <w:rPr>
          <w:rFonts w:ascii="Roboto" w:hAnsi="Roboto"/>
          <w:color w:val="666666"/>
          <w:sz w:val="27"/>
          <w:szCs w:val="27"/>
          <w:rtl/>
        </w:rPr>
        <w:t>מכשיר מושתל זה יוצר דחפים חשמליים קלים הממריצים את עצבי הוואגס סביב מערכת העיכול על מנת להאיץ את התרוקנות הקיבה</w:t>
      </w:r>
      <w:r>
        <w:rPr>
          <w:rFonts w:ascii="Roboto" w:hAnsi="Roboto"/>
          <w:color w:val="666666"/>
          <w:sz w:val="27"/>
          <w:szCs w:val="27"/>
        </w:rPr>
        <w:t>;</w:t>
      </w:r>
    </w:p>
    <w:p w14:paraId="1707B817" w14:textId="77777777" w:rsidR="00326EC6" w:rsidRDefault="00326EC6" w:rsidP="00326EC6">
      <w:pPr>
        <w:numPr>
          <w:ilvl w:val="0"/>
          <w:numId w:val="65"/>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טכניקות האכלה מלאכותית</w:t>
      </w:r>
      <w:r>
        <w:rPr>
          <w:rFonts w:ascii="Roboto" w:hAnsi="Roboto"/>
          <w:color w:val="666666"/>
          <w:sz w:val="27"/>
          <w:szCs w:val="27"/>
        </w:rPr>
        <w:t>;</w:t>
      </w:r>
    </w:p>
    <w:p w14:paraId="1E2E01E1" w14:textId="77777777" w:rsidR="00326EC6" w:rsidRDefault="00326EC6" w:rsidP="00326EC6">
      <w:pPr>
        <w:numPr>
          <w:ilvl w:val="0"/>
          <w:numId w:val="65"/>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הניתוח, בצורה של כריתת קיבה חלקית או סכומית, נשאר יוצא דופן</w:t>
      </w:r>
      <w:r>
        <w:rPr>
          <w:rFonts w:ascii="Roboto" w:hAnsi="Roboto"/>
          <w:color w:val="666666"/>
          <w:sz w:val="27"/>
          <w:szCs w:val="27"/>
        </w:rPr>
        <w:t>.</w:t>
      </w:r>
    </w:p>
    <w:p w14:paraId="660ADF11" w14:textId="77777777" w:rsidR="00326EC6" w:rsidRDefault="00326EC6" w:rsidP="00326EC6">
      <w:pPr>
        <w:pStyle w:val="2"/>
        <w:pBdr>
          <w:bottom w:val="single" w:sz="6" w:space="4" w:color="auto"/>
        </w:pBdr>
        <w:shd w:val="clear" w:color="auto" w:fill="FFFFFF"/>
        <w:spacing w:before="300" w:beforeAutospacing="0" w:after="150" w:afterAutospacing="0" w:line="320" w:lineRule="atLeast"/>
        <w:rPr>
          <w:rFonts w:ascii="Arial" w:hAnsi="Arial" w:cs="Arial"/>
          <w:caps/>
          <w:color w:val="222222"/>
          <w:sz w:val="43"/>
          <w:szCs w:val="43"/>
        </w:rPr>
      </w:pPr>
      <w:r>
        <w:rPr>
          <w:rFonts w:ascii="Arial" w:hAnsi="Arial" w:cs="Arial"/>
          <w:caps/>
          <w:color w:val="222222"/>
          <w:sz w:val="43"/>
          <w:szCs w:val="43"/>
          <w:rtl/>
        </w:rPr>
        <w:t>למנוע</w:t>
      </w:r>
      <w:r>
        <w:rPr>
          <w:rFonts w:ascii="Arial" w:hAnsi="Arial" w:cs="Arial"/>
          <w:caps/>
          <w:color w:val="222222"/>
          <w:sz w:val="43"/>
          <w:szCs w:val="43"/>
        </w:rPr>
        <w:t xml:space="preserve"> GASTROPARESIS</w:t>
      </w:r>
    </w:p>
    <w:p w14:paraId="4A1C7035" w14:textId="77777777" w:rsidR="00326EC6" w:rsidRDefault="00326EC6" w:rsidP="00326EC6">
      <w:pPr>
        <w:pStyle w:val="NormalWeb"/>
        <w:shd w:val="clear" w:color="auto" w:fill="FFFFFF"/>
        <w:spacing w:before="160" w:beforeAutospacing="0" w:after="240" w:afterAutospacing="0" w:line="416" w:lineRule="atLeast"/>
        <w:rPr>
          <w:rFonts w:ascii="Roboto" w:hAnsi="Roboto"/>
          <w:color w:val="666666"/>
          <w:sz w:val="27"/>
          <w:szCs w:val="27"/>
        </w:rPr>
      </w:pPr>
      <w:r>
        <w:rPr>
          <w:rFonts w:ascii="Roboto" w:hAnsi="Roboto"/>
          <w:color w:val="666666"/>
          <w:sz w:val="27"/>
          <w:szCs w:val="27"/>
          <w:rtl/>
        </w:rPr>
        <w:t>אם נראה שקשה למנוע את הופעת הגסטרופרזיס, עם זאת כמה טיפים יכולים להגביל את הסימפטומים שלה</w:t>
      </w:r>
      <w:r>
        <w:rPr>
          <w:rFonts w:ascii="Roboto" w:hAnsi="Roboto"/>
          <w:color w:val="666666"/>
          <w:sz w:val="27"/>
          <w:szCs w:val="27"/>
        </w:rPr>
        <w:t>:</w:t>
      </w:r>
    </w:p>
    <w:p w14:paraId="400983B6" w14:textId="77777777" w:rsidR="00326EC6" w:rsidRDefault="00326EC6" w:rsidP="00326EC6">
      <w:pPr>
        <w:numPr>
          <w:ilvl w:val="0"/>
          <w:numId w:val="66"/>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לאכול ארוחות קלות לעתים קרובות יותר</w:t>
      </w:r>
      <w:r>
        <w:rPr>
          <w:rFonts w:ascii="Roboto" w:hAnsi="Roboto"/>
          <w:color w:val="666666"/>
          <w:sz w:val="27"/>
          <w:szCs w:val="27"/>
        </w:rPr>
        <w:t>;</w:t>
      </w:r>
    </w:p>
    <w:p w14:paraId="480EAA85" w14:textId="77777777" w:rsidR="00326EC6" w:rsidRDefault="00326EC6" w:rsidP="00326EC6">
      <w:pPr>
        <w:numPr>
          <w:ilvl w:val="0"/>
          <w:numId w:val="66"/>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העדיפו מזון רך או נוזלי</w:t>
      </w:r>
      <w:r>
        <w:rPr>
          <w:rFonts w:ascii="Roboto" w:hAnsi="Roboto"/>
          <w:color w:val="666666"/>
          <w:sz w:val="27"/>
          <w:szCs w:val="27"/>
        </w:rPr>
        <w:t>;</w:t>
      </w:r>
    </w:p>
    <w:p w14:paraId="75B07C24" w14:textId="77777777" w:rsidR="00326EC6" w:rsidRDefault="00326EC6" w:rsidP="00326EC6">
      <w:pPr>
        <w:numPr>
          <w:ilvl w:val="0"/>
          <w:numId w:val="66"/>
        </w:numPr>
        <w:shd w:val="clear" w:color="auto" w:fill="FFFFFF"/>
        <w:bidi w:val="0"/>
        <w:spacing w:after="0" w:line="416" w:lineRule="atLeast"/>
        <w:ind w:left="960"/>
        <w:jc w:val="left"/>
        <w:rPr>
          <w:rFonts w:ascii="Roboto" w:hAnsi="Roboto"/>
          <w:color w:val="666666"/>
          <w:sz w:val="27"/>
          <w:szCs w:val="27"/>
        </w:rPr>
      </w:pPr>
      <w:r>
        <w:rPr>
          <w:rFonts w:ascii="Roboto" w:hAnsi="Roboto"/>
          <w:color w:val="666666"/>
          <w:sz w:val="27"/>
          <w:szCs w:val="27"/>
          <w:rtl/>
        </w:rPr>
        <w:t>לועס היטב</w:t>
      </w:r>
      <w:r>
        <w:rPr>
          <w:rFonts w:ascii="Roboto" w:hAnsi="Roboto"/>
          <w:color w:val="666666"/>
          <w:sz w:val="27"/>
          <w:szCs w:val="27"/>
        </w:rPr>
        <w:t>;</w:t>
      </w:r>
    </w:p>
    <w:p w14:paraId="6BF60EF9" w14:textId="0A09B221" w:rsidR="00191093" w:rsidRPr="00191093" w:rsidRDefault="00326EC6" w:rsidP="00326EC6">
      <w:pPr>
        <w:numPr>
          <w:ilvl w:val="0"/>
          <w:numId w:val="66"/>
        </w:numPr>
        <w:shd w:val="clear" w:color="auto" w:fill="FFFFFF"/>
        <w:bidi w:val="0"/>
        <w:spacing w:after="0" w:line="416" w:lineRule="atLeast"/>
        <w:ind w:left="960"/>
        <w:jc w:val="left"/>
      </w:pPr>
      <w:r>
        <w:rPr>
          <w:rFonts w:ascii="Roboto" w:hAnsi="Roboto"/>
          <w:color w:val="666666"/>
          <w:sz w:val="27"/>
          <w:szCs w:val="27"/>
          <w:rtl/>
        </w:rPr>
        <w:t>שלב תוספי תזונה בצורה של משקאות עם הדיאטה</w:t>
      </w:r>
    </w:p>
    <w:sectPr w:rsidR="00191093" w:rsidRPr="00191093" w:rsidSect="00F1342E">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lef">
    <w:charset w:val="B1"/>
    <w:family w:val="auto"/>
    <w:pitch w:val="variable"/>
    <w:sig w:usb0="00000807" w:usb1="40000000" w:usb2="00000000" w:usb3="00000000" w:csb0="000000B3" w:csb1="00000000"/>
  </w:font>
  <w:font w:name="Alef-regular">
    <w:altName w:val="Alef"/>
    <w:panose1 w:val="00000000000000000000"/>
    <w:charset w:val="00"/>
    <w:family w:val="roman"/>
    <w:notTrueType/>
    <w:pitch w:val="default"/>
  </w:font>
  <w:font w:name="Helvetica">
    <w:panose1 w:val="020B0604020202020204"/>
    <w:charset w:val="00"/>
    <w:family w:val="swiss"/>
    <w:pitch w:val="variable"/>
    <w:sig w:usb0="00000003" w:usb1="00000000" w:usb2="00000000" w:usb3="00000000" w:csb0="00000001" w:csb1="00000000"/>
  </w:font>
  <w:font w:name="Open Sans">
    <w:charset w:val="00"/>
    <w:family w:val="swiss"/>
    <w:pitch w:val="variable"/>
    <w:sig w:usb0="E00002EF" w:usb1="4000205B" w:usb2="00000028" w:usb3="00000000" w:csb0="0000019F" w:csb1="00000000"/>
  </w:font>
  <w:font w:name="Open Sans Hebrew Bold">
    <w:altName w:val="Segoe U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 w:name="Josefin Sans">
    <w:charset w:val="00"/>
    <w:family w:val="auto"/>
    <w:pitch w:val="variable"/>
    <w:sig w:usb0="A00000FF" w:usb1="4000204B" w:usb2="00000000" w:usb3="00000000" w:csb0="00000193" w:csb1="00000000"/>
  </w:font>
  <w:font w:name="Segoe UI Emoji">
    <w:panose1 w:val="020B0502040204020203"/>
    <w:charset w:val="00"/>
    <w:family w:val="swiss"/>
    <w:pitch w:val="variable"/>
    <w:sig w:usb0="00000003" w:usb1="02000000" w:usb2="00000000" w:usb3="00000000" w:csb0="00000001" w:csb1="00000000"/>
  </w:font>
  <w:font w:name="Open Sans Hebrew">
    <w:altName w:val="Segoe UI"/>
    <w:panose1 w:val="00000000000000000000"/>
    <w:charset w:val="00"/>
    <w:family w:val="roman"/>
    <w:notTrueType/>
    <w:pitch w:val="default"/>
  </w:font>
  <w:font w:name="Montserrat">
    <w:charset w:val="00"/>
    <w:family w:val="auto"/>
    <w:pitch w:val="variable"/>
    <w:sig w:usb0="2000020F" w:usb1="00000003" w:usb2="00000000" w:usb3="00000000" w:csb0="00000197" w:csb1="00000000"/>
  </w:font>
  <w:font w:name="Poppins">
    <w:charset w:val="00"/>
    <w:family w:val="auto"/>
    <w:pitch w:val="variable"/>
    <w:sig w:usb0="00008007" w:usb1="00000000" w:usb2="00000000" w:usb3="00000000" w:csb0="00000093" w:csb1="00000000"/>
  </w:font>
  <w:font w:name="FontAwesome">
    <w:altName w:val="Cambria"/>
    <w:panose1 w:val="00000000000000000000"/>
    <w:charset w:val="00"/>
    <w:family w:val="roman"/>
    <w:notTrueType/>
    <w:pitch w:val="default"/>
  </w:font>
  <w:font w:name="Muli">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D3691"/>
    <w:multiLevelType w:val="multilevel"/>
    <w:tmpl w:val="121AD00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86069F"/>
    <w:multiLevelType w:val="multilevel"/>
    <w:tmpl w:val="62E0C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A25F2F"/>
    <w:multiLevelType w:val="multilevel"/>
    <w:tmpl w:val="D79C26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9F36F68"/>
    <w:multiLevelType w:val="multilevel"/>
    <w:tmpl w:val="7A98A5F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C7532"/>
    <w:multiLevelType w:val="multilevel"/>
    <w:tmpl w:val="8640CE1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C195116"/>
    <w:multiLevelType w:val="multilevel"/>
    <w:tmpl w:val="F6EE9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10D60CF3"/>
    <w:multiLevelType w:val="multilevel"/>
    <w:tmpl w:val="E4B47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3C34CF9"/>
    <w:multiLevelType w:val="multilevel"/>
    <w:tmpl w:val="5328A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DE6020"/>
    <w:multiLevelType w:val="multilevel"/>
    <w:tmpl w:val="F60857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4872761"/>
    <w:multiLevelType w:val="multilevel"/>
    <w:tmpl w:val="C024A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67277D"/>
    <w:multiLevelType w:val="multilevel"/>
    <w:tmpl w:val="3CC6D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72172E"/>
    <w:multiLevelType w:val="multilevel"/>
    <w:tmpl w:val="0910186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A71AA6"/>
    <w:multiLevelType w:val="multilevel"/>
    <w:tmpl w:val="32DED8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95F7C0F"/>
    <w:multiLevelType w:val="multilevel"/>
    <w:tmpl w:val="4AA4F96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A25E62"/>
    <w:multiLevelType w:val="multilevel"/>
    <w:tmpl w:val="5DF4E3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AB95DF4"/>
    <w:multiLevelType w:val="multilevel"/>
    <w:tmpl w:val="225A2ED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162DA4"/>
    <w:multiLevelType w:val="multilevel"/>
    <w:tmpl w:val="4E269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24B58CB"/>
    <w:multiLevelType w:val="multilevel"/>
    <w:tmpl w:val="34E80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4532F87"/>
    <w:multiLevelType w:val="multilevel"/>
    <w:tmpl w:val="0F0A4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47E30EB"/>
    <w:multiLevelType w:val="multilevel"/>
    <w:tmpl w:val="E47037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4B2D0C"/>
    <w:multiLevelType w:val="multilevel"/>
    <w:tmpl w:val="D13C6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2B324A75"/>
    <w:multiLevelType w:val="multilevel"/>
    <w:tmpl w:val="4F607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3C6940"/>
    <w:multiLevelType w:val="multilevel"/>
    <w:tmpl w:val="09AA0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BD67A19"/>
    <w:multiLevelType w:val="multilevel"/>
    <w:tmpl w:val="C584C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2C614051"/>
    <w:multiLevelType w:val="multilevel"/>
    <w:tmpl w:val="400EE8C4"/>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D05487F"/>
    <w:multiLevelType w:val="multilevel"/>
    <w:tmpl w:val="F2D22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0D525CD"/>
    <w:multiLevelType w:val="multilevel"/>
    <w:tmpl w:val="B22A71C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15E1442"/>
    <w:multiLevelType w:val="multilevel"/>
    <w:tmpl w:val="D3389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18D202B"/>
    <w:multiLevelType w:val="multilevel"/>
    <w:tmpl w:val="A89610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B32C6B"/>
    <w:multiLevelType w:val="multilevel"/>
    <w:tmpl w:val="8C10CED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6F05079"/>
    <w:multiLevelType w:val="multilevel"/>
    <w:tmpl w:val="ED047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72B233D"/>
    <w:multiLevelType w:val="multilevel"/>
    <w:tmpl w:val="28FCA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900DE1"/>
    <w:multiLevelType w:val="multilevel"/>
    <w:tmpl w:val="5732967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B97606A"/>
    <w:multiLevelType w:val="multilevel"/>
    <w:tmpl w:val="FEF4653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D0409CF"/>
    <w:multiLevelType w:val="multilevel"/>
    <w:tmpl w:val="FC4A3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D3146A9"/>
    <w:multiLevelType w:val="multilevel"/>
    <w:tmpl w:val="1402D0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4622F1A"/>
    <w:multiLevelType w:val="multilevel"/>
    <w:tmpl w:val="60BC8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50355B4"/>
    <w:multiLevelType w:val="multilevel"/>
    <w:tmpl w:val="51A46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45407741"/>
    <w:multiLevelType w:val="multilevel"/>
    <w:tmpl w:val="80523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57F5862"/>
    <w:multiLevelType w:val="multilevel"/>
    <w:tmpl w:val="EA3CA0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47FA1419"/>
    <w:multiLevelType w:val="multilevel"/>
    <w:tmpl w:val="810048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BD436E2"/>
    <w:multiLevelType w:val="multilevel"/>
    <w:tmpl w:val="8F588B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E794535"/>
    <w:multiLevelType w:val="multilevel"/>
    <w:tmpl w:val="A058E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F5A65A2"/>
    <w:multiLevelType w:val="multilevel"/>
    <w:tmpl w:val="82AA5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52316200"/>
    <w:multiLevelType w:val="multilevel"/>
    <w:tmpl w:val="F0A44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6B77EAC"/>
    <w:multiLevelType w:val="multilevel"/>
    <w:tmpl w:val="9EF0D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897724C"/>
    <w:multiLevelType w:val="multilevel"/>
    <w:tmpl w:val="5BFC43D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B256B53"/>
    <w:multiLevelType w:val="multilevel"/>
    <w:tmpl w:val="27FEA47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C1D1926"/>
    <w:multiLevelType w:val="multilevel"/>
    <w:tmpl w:val="E626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60235E3"/>
    <w:multiLevelType w:val="multilevel"/>
    <w:tmpl w:val="0CDCB0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8815993"/>
    <w:multiLevelType w:val="multilevel"/>
    <w:tmpl w:val="64CA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92E6115"/>
    <w:multiLevelType w:val="multilevel"/>
    <w:tmpl w:val="55806D2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BBF452A"/>
    <w:multiLevelType w:val="multilevel"/>
    <w:tmpl w:val="1E6ED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C0D049D"/>
    <w:multiLevelType w:val="multilevel"/>
    <w:tmpl w:val="5672B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E5044BC"/>
    <w:multiLevelType w:val="multilevel"/>
    <w:tmpl w:val="539285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F2666D8"/>
    <w:multiLevelType w:val="multilevel"/>
    <w:tmpl w:val="7AC081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7004181A"/>
    <w:multiLevelType w:val="multilevel"/>
    <w:tmpl w:val="BF8E2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133086A"/>
    <w:multiLevelType w:val="multilevel"/>
    <w:tmpl w:val="DA64C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27161E"/>
    <w:multiLevelType w:val="multilevel"/>
    <w:tmpl w:val="6ED0BF3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72C820FD"/>
    <w:multiLevelType w:val="multilevel"/>
    <w:tmpl w:val="76CAB2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3A14208"/>
    <w:multiLevelType w:val="multilevel"/>
    <w:tmpl w:val="F3328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6DB1038"/>
    <w:multiLevelType w:val="multilevel"/>
    <w:tmpl w:val="E086F9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9766A57"/>
    <w:multiLevelType w:val="multilevel"/>
    <w:tmpl w:val="8E1EB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C1D30AF"/>
    <w:multiLevelType w:val="multilevel"/>
    <w:tmpl w:val="D2BE4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4" w15:restartNumberingAfterBreak="0">
    <w:nsid w:val="7C551167"/>
    <w:multiLevelType w:val="multilevel"/>
    <w:tmpl w:val="9EE08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C5B0114"/>
    <w:multiLevelType w:val="multilevel"/>
    <w:tmpl w:val="21425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F8C6562"/>
    <w:multiLevelType w:val="multilevel"/>
    <w:tmpl w:val="562C5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FB93CB0"/>
    <w:multiLevelType w:val="multilevel"/>
    <w:tmpl w:val="F7227EF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57"/>
  </w:num>
  <w:num w:numId="3">
    <w:abstractNumId w:val="20"/>
  </w:num>
  <w:num w:numId="4">
    <w:abstractNumId w:val="36"/>
  </w:num>
  <w:num w:numId="5">
    <w:abstractNumId w:val="12"/>
  </w:num>
  <w:num w:numId="6">
    <w:abstractNumId w:val="55"/>
  </w:num>
  <w:num w:numId="7">
    <w:abstractNumId w:val="14"/>
  </w:num>
  <w:num w:numId="8">
    <w:abstractNumId w:val="40"/>
  </w:num>
  <w:num w:numId="9">
    <w:abstractNumId w:val="24"/>
  </w:num>
  <w:num w:numId="10">
    <w:abstractNumId w:val="15"/>
  </w:num>
  <w:num w:numId="11">
    <w:abstractNumId w:val="67"/>
  </w:num>
  <w:num w:numId="12">
    <w:abstractNumId w:val="49"/>
  </w:num>
  <w:num w:numId="13">
    <w:abstractNumId w:val="52"/>
  </w:num>
  <w:num w:numId="14">
    <w:abstractNumId w:val="21"/>
  </w:num>
  <w:num w:numId="15">
    <w:abstractNumId w:val="65"/>
  </w:num>
  <w:num w:numId="16">
    <w:abstractNumId w:val="34"/>
  </w:num>
  <w:num w:numId="17">
    <w:abstractNumId w:val="60"/>
  </w:num>
  <w:num w:numId="18">
    <w:abstractNumId w:val="56"/>
  </w:num>
  <w:num w:numId="19">
    <w:abstractNumId w:val="28"/>
  </w:num>
  <w:num w:numId="20">
    <w:abstractNumId w:val="47"/>
  </w:num>
  <w:num w:numId="21">
    <w:abstractNumId w:val="4"/>
  </w:num>
  <w:num w:numId="22">
    <w:abstractNumId w:val="29"/>
  </w:num>
  <w:num w:numId="23">
    <w:abstractNumId w:val="11"/>
  </w:num>
  <w:num w:numId="24">
    <w:abstractNumId w:val="33"/>
  </w:num>
  <w:num w:numId="25">
    <w:abstractNumId w:val="32"/>
  </w:num>
  <w:num w:numId="26">
    <w:abstractNumId w:val="3"/>
  </w:num>
  <w:num w:numId="27">
    <w:abstractNumId w:val="44"/>
  </w:num>
  <w:num w:numId="28">
    <w:abstractNumId w:val="41"/>
  </w:num>
  <w:num w:numId="29">
    <w:abstractNumId w:val="2"/>
  </w:num>
  <w:num w:numId="30">
    <w:abstractNumId w:val="7"/>
  </w:num>
  <w:num w:numId="31">
    <w:abstractNumId w:val="37"/>
  </w:num>
  <w:num w:numId="32">
    <w:abstractNumId w:val="53"/>
  </w:num>
  <w:num w:numId="33">
    <w:abstractNumId w:val="43"/>
  </w:num>
  <w:num w:numId="34">
    <w:abstractNumId w:val="10"/>
  </w:num>
  <w:num w:numId="35">
    <w:abstractNumId w:val="59"/>
  </w:num>
  <w:num w:numId="36">
    <w:abstractNumId w:val="19"/>
  </w:num>
  <w:num w:numId="37">
    <w:abstractNumId w:val="61"/>
  </w:num>
  <w:num w:numId="38">
    <w:abstractNumId w:val="58"/>
  </w:num>
  <w:num w:numId="39">
    <w:abstractNumId w:val="46"/>
  </w:num>
  <w:num w:numId="40">
    <w:abstractNumId w:val="13"/>
  </w:num>
  <w:num w:numId="41">
    <w:abstractNumId w:val="0"/>
  </w:num>
  <w:num w:numId="42">
    <w:abstractNumId w:val="8"/>
  </w:num>
  <w:num w:numId="43">
    <w:abstractNumId w:val="26"/>
  </w:num>
  <w:num w:numId="44">
    <w:abstractNumId w:val="22"/>
  </w:num>
  <w:num w:numId="45">
    <w:abstractNumId w:val="64"/>
  </w:num>
  <w:num w:numId="46">
    <w:abstractNumId w:val="25"/>
  </w:num>
  <w:num w:numId="47">
    <w:abstractNumId w:val="42"/>
  </w:num>
  <w:num w:numId="48">
    <w:abstractNumId w:val="45"/>
  </w:num>
  <w:num w:numId="49">
    <w:abstractNumId w:val="30"/>
  </w:num>
  <w:num w:numId="50">
    <w:abstractNumId w:val="38"/>
  </w:num>
  <w:num w:numId="51">
    <w:abstractNumId w:val="9"/>
  </w:num>
  <w:num w:numId="52">
    <w:abstractNumId w:val="48"/>
  </w:num>
  <w:num w:numId="53">
    <w:abstractNumId w:val="50"/>
  </w:num>
  <w:num w:numId="54">
    <w:abstractNumId w:val="27"/>
  </w:num>
  <w:num w:numId="55">
    <w:abstractNumId w:val="1"/>
  </w:num>
  <w:num w:numId="56">
    <w:abstractNumId w:val="54"/>
  </w:num>
  <w:num w:numId="57">
    <w:abstractNumId w:val="17"/>
  </w:num>
  <w:num w:numId="58">
    <w:abstractNumId w:val="62"/>
  </w:num>
  <w:num w:numId="59">
    <w:abstractNumId w:val="66"/>
  </w:num>
  <w:num w:numId="60">
    <w:abstractNumId w:val="6"/>
  </w:num>
  <w:num w:numId="61">
    <w:abstractNumId w:val="31"/>
  </w:num>
  <w:num w:numId="62">
    <w:abstractNumId w:val="5"/>
  </w:num>
  <w:num w:numId="63">
    <w:abstractNumId w:val="39"/>
  </w:num>
  <w:num w:numId="64">
    <w:abstractNumId w:val="23"/>
  </w:num>
  <w:num w:numId="65">
    <w:abstractNumId w:val="63"/>
  </w:num>
  <w:num w:numId="66">
    <w:abstractNumId w:val="18"/>
  </w:num>
  <w:num w:numId="67">
    <w:abstractNumId w:val="35"/>
  </w:num>
  <w:num w:numId="68">
    <w:abstractNumId w:val="51"/>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51E7"/>
    <w:rsid w:val="000F19AD"/>
    <w:rsid w:val="00100A7D"/>
    <w:rsid w:val="00191093"/>
    <w:rsid w:val="001A306A"/>
    <w:rsid w:val="00326EC6"/>
    <w:rsid w:val="004F2D91"/>
    <w:rsid w:val="00514291"/>
    <w:rsid w:val="00567AAC"/>
    <w:rsid w:val="00585F87"/>
    <w:rsid w:val="005E02ED"/>
    <w:rsid w:val="005E43AE"/>
    <w:rsid w:val="0061534C"/>
    <w:rsid w:val="006470EF"/>
    <w:rsid w:val="008B3A97"/>
    <w:rsid w:val="008F7503"/>
    <w:rsid w:val="00920B58"/>
    <w:rsid w:val="00A05B67"/>
    <w:rsid w:val="00B764BC"/>
    <w:rsid w:val="00BC7943"/>
    <w:rsid w:val="00C61856"/>
    <w:rsid w:val="00CE51E7"/>
    <w:rsid w:val="00F1342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30"/>
    <o:shapelayout v:ext="edit">
      <o:idmap v:ext="edit" data="1"/>
    </o:shapelayout>
  </w:shapeDefaults>
  <w:decimalSymbol w:val="."/>
  <w:listSeparator w:val=","/>
  <w14:docId w14:val="3BCB1065"/>
  <w15:chartTrackingRefBased/>
  <w15:docId w15:val="{6C670315-4675-4902-BEEE-8C7A4369A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David" w:eastAsiaTheme="minorHAnsi" w:hAnsi="David" w:cs="David"/>
        <w:sz w:val="28"/>
        <w:szCs w:val="28"/>
        <w:lang w:val="en-US" w:eastAsia="en-US" w:bidi="he-IL"/>
      </w:rPr>
    </w:rPrDefault>
    <w:pPrDefault>
      <w:pPr>
        <w:bidi/>
        <w:spacing w:after="120"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link w:val="10"/>
    <w:uiPriority w:val="9"/>
    <w:qFormat/>
    <w:rsid w:val="00CE51E7"/>
    <w:pPr>
      <w:bidi w:val="0"/>
      <w:spacing w:before="100" w:beforeAutospacing="1" w:after="100" w:afterAutospacing="1" w:line="240" w:lineRule="auto"/>
      <w:jc w:val="left"/>
      <w:outlineLvl w:val="0"/>
    </w:pPr>
    <w:rPr>
      <w:rFonts w:ascii="Times New Roman" w:eastAsia="Times New Roman" w:hAnsi="Times New Roman" w:cs="Times New Roman"/>
      <w:b/>
      <w:bCs/>
      <w:kern w:val="36"/>
      <w:sz w:val="48"/>
      <w:szCs w:val="48"/>
    </w:rPr>
  </w:style>
  <w:style w:type="paragraph" w:styleId="2">
    <w:name w:val="heading 2"/>
    <w:basedOn w:val="a"/>
    <w:link w:val="20"/>
    <w:uiPriority w:val="9"/>
    <w:qFormat/>
    <w:rsid w:val="00CE51E7"/>
    <w:pPr>
      <w:bidi w:val="0"/>
      <w:spacing w:before="100" w:beforeAutospacing="1" w:after="100" w:afterAutospacing="1" w:line="240" w:lineRule="auto"/>
      <w:jc w:val="left"/>
      <w:outlineLvl w:val="1"/>
    </w:pPr>
    <w:rPr>
      <w:rFonts w:ascii="Times New Roman" w:eastAsia="Times New Roman" w:hAnsi="Times New Roman" w:cs="Times New Roman"/>
      <w:b/>
      <w:bCs/>
      <w:sz w:val="36"/>
      <w:szCs w:val="36"/>
    </w:rPr>
  </w:style>
  <w:style w:type="paragraph" w:styleId="3">
    <w:name w:val="heading 3"/>
    <w:basedOn w:val="a"/>
    <w:next w:val="a"/>
    <w:link w:val="30"/>
    <w:uiPriority w:val="9"/>
    <w:unhideWhenUsed/>
    <w:qFormat/>
    <w:rsid w:val="00567AA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0"/>
    <w:uiPriority w:val="9"/>
    <w:unhideWhenUsed/>
    <w:qFormat/>
    <w:rsid w:val="00C61856"/>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CE51E7"/>
    <w:rPr>
      <w:rFonts w:ascii="Times New Roman" w:eastAsia="Times New Roman" w:hAnsi="Times New Roman" w:cs="Times New Roman"/>
      <w:b/>
      <w:bCs/>
      <w:kern w:val="36"/>
      <w:sz w:val="48"/>
      <w:szCs w:val="48"/>
    </w:rPr>
  </w:style>
  <w:style w:type="character" w:customStyle="1" w:styleId="20">
    <w:name w:val="כותרת 2 תו"/>
    <w:basedOn w:val="a0"/>
    <w:link w:val="2"/>
    <w:uiPriority w:val="9"/>
    <w:rsid w:val="00CE51E7"/>
    <w:rPr>
      <w:rFonts w:ascii="Times New Roman" w:eastAsia="Times New Roman" w:hAnsi="Times New Roman" w:cs="Times New Roman"/>
      <w:b/>
      <w:bCs/>
      <w:sz w:val="36"/>
      <w:szCs w:val="36"/>
    </w:rPr>
  </w:style>
  <w:style w:type="paragraph" w:styleId="NormalWeb">
    <w:name w:val="Normal (Web)"/>
    <w:basedOn w:val="a"/>
    <w:uiPriority w:val="99"/>
    <w:semiHidden/>
    <w:unhideWhenUsed/>
    <w:rsid w:val="00CE51E7"/>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a3">
    <w:name w:val="Strong"/>
    <w:basedOn w:val="a0"/>
    <w:uiPriority w:val="22"/>
    <w:qFormat/>
    <w:rsid w:val="00CE51E7"/>
    <w:rPr>
      <w:b/>
      <w:bCs/>
    </w:rPr>
  </w:style>
  <w:style w:type="character" w:styleId="Hyperlink">
    <w:name w:val="Hyperlink"/>
    <w:basedOn w:val="a0"/>
    <w:uiPriority w:val="99"/>
    <w:semiHidden/>
    <w:unhideWhenUsed/>
    <w:rsid w:val="00CE51E7"/>
    <w:rPr>
      <w:color w:val="0000FF"/>
      <w:u w:val="single"/>
    </w:rPr>
  </w:style>
  <w:style w:type="character" w:styleId="a4">
    <w:name w:val="Emphasis"/>
    <w:basedOn w:val="a0"/>
    <w:uiPriority w:val="20"/>
    <w:qFormat/>
    <w:rsid w:val="00CE51E7"/>
    <w:rPr>
      <w:i/>
      <w:iCs/>
    </w:rPr>
  </w:style>
  <w:style w:type="paragraph" w:styleId="z-">
    <w:name w:val="HTML Top of Form"/>
    <w:basedOn w:val="a"/>
    <w:next w:val="a"/>
    <w:link w:val="z-0"/>
    <w:hidden/>
    <w:uiPriority w:val="99"/>
    <w:semiHidden/>
    <w:unhideWhenUsed/>
    <w:rsid w:val="00CE51E7"/>
    <w:pPr>
      <w:pBdr>
        <w:bottom w:val="single" w:sz="6" w:space="1" w:color="auto"/>
      </w:pBdr>
      <w:bidi w:val="0"/>
      <w:spacing w:after="0" w:line="240" w:lineRule="auto"/>
      <w:jc w:val="center"/>
    </w:pPr>
    <w:rPr>
      <w:rFonts w:ascii="Arial" w:eastAsia="Times New Roman" w:hAnsi="Arial" w:cs="Arial"/>
      <w:vanish/>
      <w:sz w:val="16"/>
      <w:szCs w:val="16"/>
    </w:rPr>
  </w:style>
  <w:style w:type="character" w:customStyle="1" w:styleId="z-0">
    <w:name w:val="z-ראש טופס תו"/>
    <w:basedOn w:val="a0"/>
    <w:link w:val="z-"/>
    <w:uiPriority w:val="99"/>
    <w:semiHidden/>
    <w:rsid w:val="00CE51E7"/>
    <w:rPr>
      <w:rFonts w:ascii="Arial" w:eastAsia="Times New Roman" w:hAnsi="Arial" w:cs="Arial"/>
      <w:vanish/>
      <w:sz w:val="16"/>
      <w:szCs w:val="16"/>
    </w:rPr>
  </w:style>
  <w:style w:type="character" w:customStyle="1" w:styleId="elementor-button-text">
    <w:name w:val="elementor-button-text"/>
    <w:basedOn w:val="a0"/>
    <w:rsid w:val="00567AAC"/>
  </w:style>
  <w:style w:type="paragraph" w:styleId="z-1">
    <w:name w:val="HTML Bottom of Form"/>
    <w:basedOn w:val="a"/>
    <w:next w:val="a"/>
    <w:link w:val="z-2"/>
    <w:hidden/>
    <w:uiPriority w:val="99"/>
    <w:semiHidden/>
    <w:unhideWhenUsed/>
    <w:rsid w:val="00567AAC"/>
    <w:pPr>
      <w:pBdr>
        <w:top w:val="single" w:sz="6" w:space="1" w:color="auto"/>
      </w:pBdr>
      <w:bidi w:val="0"/>
      <w:spacing w:after="0" w:line="240" w:lineRule="auto"/>
      <w:jc w:val="center"/>
    </w:pPr>
    <w:rPr>
      <w:rFonts w:ascii="Arial" w:eastAsia="Times New Roman" w:hAnsi="Arial" w:cs="Arial"/>
      <w:vanish/>
      <w:sz w:val="16"/>
      <w:szCs w:val="16"/>
    </w:rPr>
  </w:style>
  <w:style w:type="character" w:customStyle="1" w:styleId="z-2">
    <w:name w:val="z-תחתית טופס תו"/>
    <w:basedOn w:val="a0"/>
    <w:link w:val="z-1"/>
    <w:uiPriority w:val="99"/>
    <w:semiHidden/>
    <w:rsid w:val="00567AAC"/>
    <w:rPr>
      <w:rFonts w:ascii="Arial" w:eastAsia="Times New Roman" w:hAnsi="Arial" w:cs="Arial"/>
      <w:vanish/>
      <w:sz w:val="16"/>
      <w:szCs w:val="16"/>
    </w:rPr>
  </w:style>
  <w:style w:type="character" w:customStyle="1" w:styleId="marker">
    <w:name w:val="marker"/>
    <w:basedOn w:val="a0"/>
    <w:rsid w:val="00567AAC"/>
  </w:style>
  <w:style w:type="character" w:customStyle="1" w:styleId="30">
    <w:name w:val="כותרת 3 תו"/>
    <w:basedOn w:val="a0"/>
    <w:link w:val="3"/>
    <w:uiPriority w:val="9"/>
    <w:rsid w:val="00567AAC"/>
    <w:rPr>
      <w:rFonts w:asciiTheme="majorHAnsi" w:eastAsiaTheme="majorEastAsia" w:hAnsiTheme="majorHAnsi" w:cstheme="majorBidi"/>
      <w:color w:val="1F3763" w:themeColor="accent1" w:themeShade="7F"/>
      <w:sz w:val="24"/>
      <w:szCs w:val="24"/>
    </w:rPr>
  </w:style>
  <w:style w:type="paragraph" w:customStyle="1" w:styleId="elementor-image-box-description">
    <w:name w:val="elementor-image-box-description"/>
    <w:basedOn w:val="a"/>
    <w:rsid w:val="00567AAC"/>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ez-toc-page-1">
    <w:name w:val="ez-toc-page-1"/>
    <w:basedOn w:val="a"/>
    <w:rsid w:val="006470EF"/>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expert-review-button">
    <w:name w:val="expert-review-button"/>
    <w:basedOn w:val="a0"/>
    <w:rsid w:val="006470EF"/>
  </w:style>
  <w:style w:type="paragraph" w:customStyle="1" w:styleId="gt-block">
    <w:name w:val="gt-block"/>
    <w:basedOn w:val="a"/>
    <w:rsid w:val="006470EF"/>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liwithchildren">
    <w:name w:val="liwithchildren"/>
    <w:basedOn w:val="a"/>
    <w:rsid w:val="0061534C"/>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linochildren">
    <w:name w:val="linochildren"/>
    <w:basedOn w:val="a"/>
    <w:rsid w:val="0061534C"/>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toclevel-1">
    <w:name w:val="toclevel-1"/>
    <w:basedOn w:val="a"/>
    <w:rsid w:val="00B764BC"/>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tocnumber">
    <w:name w:val="tocnumber"/>
    <w:basedOn w:val="a0"/>
    <w:rsid w:val="00B764BC"/>
  </w:style>
  <w:style w:type="character" w:customStyle="1" w:styleId="toctext">
    <w:name w:val="toctext"/>
    <w:basedOn w:val="a0"/>
    <w:rsid w:val="00B764BC"/>
  </w:style>
  <w:style w:type="character" w:customStyle="1" w:styleId="mw-headline">
    <w:name w:val="mw-headline"/>
    <w:basedOn w:val="a0"/>
    <w:rsid w:val="00B764BC"/>
  </w:style>
  <w:style w:type="character" w:customStyle="1" w:styleId="notranslate">
    <w:name w:val="no_translate"/>
    <w:basedOn w:val="a0"/>
    <w:rsid w:val="00B764BC"/>
  </w:style>
  <w:style w:type="paragraph" w:customStyle="1" w:styleId="listparagraph">
    <w:name w:val="listparagraph"/>
    <w:basedOn w:val="a"/>
    <w:rsid w:val="008B3A97"/>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list-inline-item">
    <w:name w:val="list-inline-item"/>
    <w:basedOn w:val="a"/>
    <w:rsid w:val="00920B58"/>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customStyle="1" w:styleId="40">
    <w:name w:val="כותרת 4 תו"/>
    <w:basedOn w:val="a0"/>
    <w:link w:val="4"/>
    <w:uiPriority w:val="9"/>
    <w:rsid w:val="00C61856"/>
    <w:rPr>
      <w:rFonts w:asciiTheme="majorHAnsi" w:eastAsiaTheme="majorEastAsia" w:hAnsiTheme="majorHAnsi" w:cstheme="majorBidi"/>
      <w:i/>
      <w:iCs/>
      <w:color w:val="2F5496" w:themeColor="accent1" w:themeShade="BF"/>
    </w:rPr>
  </w:style>
  <w:style w:type="paragraph" w:customStyle="1" w:styleId="msonormal0">
    <w:name w:val="msonormal"/>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 w:type="character" w:styleId="FollowedHyperlink">
    <w:name w:val="FollowedHyperlink"/>
    <w:basedOn w:val="a0"/>
    <w:uiPriority w:val="99"/>
    <w:semiHidden/>
    <w:unhideWhenUsed/>
    <w:rsid w:val="00326EC6"/>
    <w:rPr>
      <w:color w:val="800080"/>
      <w:u w:val="single"/>
    </w:rPr>
  </w:style>
  <w:style w:type="character" w:customStyle="1" w:styleId="a2asvg">
    <w:name w:val="a2a_svg"/>
    <w:basedOn w:val="a0"/>
    <w:rsid w:val="00326EC6"/>
  </w:style>
  <w:style w:type="character" w:customStyle="1" w:styleId="a2alabel">
    <w:name w:val="a2a_label"/>
    <w:basedOn w:val="a0"/>
    <w:rsid w:val="00326EC6"/>
  </w:style>
  <w:style w:type="character" w:customStyle="1" w:styleId="entry-byline-label">
    <w:name w:val="entry-byline-label"/>
    <w:basedOn w:val="a0"/>
    <w:rsid w:val="00326EC6"/>
  </w:style>
  <w:style w:type="character" w:customStyle="1" w:styleId="entry-author">
    <w:name w:val="entry-author"/>
    <w:basedOn w:val="a0"/>
    <w:rsid w:val="00326EC6"/>
  </w:style>
  <w:style w:type="character" w:customStyle="1" w:styleId="entry-publisher">
    <w:name w:val="entry-publisher"/>
    <w:basedOn w:val="a0"/>
    <w:rsid w:val="00326EC6"/>
  </w:style>
  <w:style w:type="paragraph" w:customStyle="1" w:styleId="comment-form-comment">
    <w:name w:val="comment-form-comment"/>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comment-form-author">
    <w:name w:val="comment-form-author"/>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form-submit">
    <w:name w:val="form-submit"/>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srpw-li">
    <w:name w:val="srpw-li"/>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 w:type="paragraph" w:customStyle="1" w:styleId="cat-item">
    <w:name w:val="cat-item"/>
    <w:basedOn w:val="a"/>
    <w:rsid w:val="00326EC6"/>
    <w:pPr>
      <w:bidi w:val="0"/>
      <w:spacing w:before="100" w:beforeAutospacing="1" w:after="100" w:afterAutospacing="1" w:line="240" w:lineRule="auto"/>
      <w:jc w:val="left"/>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25900">
      <w:bodyDiv w:val="1"/>
      <w:marLeft w:val="0"/>
      <w:marRight w:val="0"/>
      <w:marTop w:val="0"/>
      <w:marBottom w:val="0"/>
      <w:divBdr>
        <w:top w:val="none" w:sz="0" w:space="0" w:color="auto"/>
        <w:left w:val="none" w:sz="0" w:space="0" w:color="auto"/>
        <w:bottom w:val="none" w:sz="0" w:space="0" w:color="auto"/>
        <w:right w:val="none" w:sz="0" w:space="0" w:color="auto"/>
      </w:divBdr>
      <w:divsChild>
        <w:div w:id="2007047469">
          <w:marLeft w:val="0"/>
          <w:marRight w:val="0"/>
          <w:marTop w:val="0"/>
          <w:marBottom w:val="0"/>
          <w:divBdr>
            <w:top w:val="none" w:sz="0" w:space="0" w:color="auto"/>
            <w:left w:val="none" w:sz="0" w:space="0" w:color="auto"/>
            <w:bottom w:val="none" w:sz="0" w:space="0" w:color="auto"/>
            <w:right w:val="none" w:sz="0" w:space="0" w:color="auto"/>
          </w:divBdr>
          <w:divsChild>
            <w:div w:id="1984192318">
              <w:marLeft w:val="0"/>
              <w:marRight w:val="0"/>
              <w:marTop w:val="0"/>
              <w:marBottom w:val="0"/>
              <w:divBdr>
                <w:top w:val="none" w:sz="0" w:space="0" w:color="auto"/>
                <w:left w:val="none" w:sz="0" w:space="0" w:color="auto"/>
                <w:bottom w:val="none" w:sz="0" w:space="0" w:color="auto"/>
                <w:right w:val="none" w:sz="0" w:space="0" w:color="auto"/>
              </w:divBdr>
              <w:divsChild>
                <w:div w:id="869026250">
                  <w:marLeft w:val="0"/>
                  <w:marRight w:val="0"/>
                  <w:marTop w:val="0"/>
                  <w:marBottom w:val="0"/>
                  <w:divBdr>
                    <w:top w:val="none" w:sz="0" w:space="0" w:color="auto"/>
                    <w:left w:val="none" w:sz="0" w:space="0" w:color="auto"/>
                    <w:bottom w:val="none" w:sz="0" w:space="0" w:color="auto"/>
                    <w:right w:val="none" w:sz="0" w:space="0" w:color="auto"/>
                  </w:divBdr>
                  <w:divsChild>
                    <w:div w:id="552549268">
                      <w:marLeft w:val="0"/>
                      <w:marRight w:val="0"/>
                      <w:marTop w:val="100"/>
                      <w:marBottom w:val="300"/>
                      <w:divBdr>
                        <w:top w:val="none" w:sz="0" w:space="0" w:color="auto"/>
                        <w:left w:val="none" w:sz="0" w:space="0" w:color="auto"/>
                        <w:bottom w:val="none" w:sz="0" w:space="0" w:color="auto"/>
                        <w:right w:val="none" w:sz="0" w:space="0" w:color="auto"/>
                      </w:divBdr>
                      <w:divsChild>
                        <w:div w:id="749620627">
                          <w:marLeft w:val="0"/>
                          <w:marRight w:val="0"/>
                          <w:marTop w:val="0"/>
                          <w:marBottom w:val="0"/>
                          <w:divBdr>
                            <w:top w:val="none" w:sz="0" w:space="0" w:color="auto"/>
                            <w:left w:val="none" w:sz="0" w:space="0" w:color="auto"/>
                            <w:bottom w:val="none" w:sz="0" w:space="0" w:color="auto"/>
                            <w:right w:val="none" w:sz="0" w:space="0" w:color="auto"/>
                          </w:divBdr>
                          <w:divsChild>
                            <w:div w:id="1047988823">
                              <w:marLeft w:val="0"/>
                              <w:marRight w:val="0"/>
                              <w:marTop w:val="0"/>
                              <w:marBottom w:val="0"/>
                              <w:divBdr>
                                <w:top w:val="none" w:sz="0" w:space="0" w:color="auto"/>
                                <w:left w:val="none" w:sz="0" w:space="0" w:color="auto"/>
                                <w:bottom w:val="none" w:sz="0" w:space="0" w:color="auto"/>
                                <w:right w:val="none" w:sz="0" w:space="0" w:color="auto"/>
                              </w:divBdr>
                              <w:divsChild>
                                <w:div w:id="17124816">
                                  <w:marLeft w:val="0"/>
                                  <w:marRight w:val="0"/>
                                  <w:marTop w:val="0"/>
                                  <w:marBottom w:val="0"/>
                                  <w:divBdr>
                                    <w:top w:val="none" w:sz="0" w:space="0" w:color="auto"/>
                                    <w:left w:val="none" w:sz="0" w:space="0" w:color="auto"/>
                                    <w:bottom w:val="none" w:sz="0" w:space="0" w:color="auto"/>
                                    <w:right w:val="none" w:sz="0" w:space="0" w:color="auto"/>
                                  </w:divBdr>
                                  <w:divsChild>
                                    <w:div w:id="828014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46919701">
          <w:marLeft w:val="0"/>
          <w:marRight w:val="0"/>
          <w:marTop w:val="0"/>
          <w:marBottom w:val="0"/>
          <w:divBdr>
            <w:top w:val="none" w:sz="0" w:space="0" w:color="auto"/>
            <w:left w:val="none" w:sz="0" w:space="0" w:color="auto"/>
            <w:bottom w:val="none" w:sz="0" w:space="0" w:color="auto"/>
            <w:right w:val="none" w:sz="0" w:space="0" w:color="auto"/>
          </w:divBdr>
          <w:divsChild>
            <w:div w:id="318576811">
              <w:marLeft w:val="0"/>
              <w:marRight w:val="0"/>
              <w:marTop w:val="0"/>
              <w:marBottom w:val="0"/>
              <w:divBdr>
                <w:top w:val="none" w:sz="0" w:space="0" w:color="auto"/>
                <w:left w:val="none" w:sz="0" w:space="0" w:color="auto"/>
                <w:bottom w:val="none" w:sz="0" w:space="0" w:color="auto"/>
                <w:right w:val="none" w:sz="0" w:space="0" w:color="auto"/>
              </w:divBdr>
              <w:divsChild>
                <w:div w:id="157909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1640022">
          <w:marLeft w:val="0"/>
          <w:marRight w:val="0"/>
          <w:marTop w:val="0"/>
          <w:marBottom w:val="0"/>
          <w:divBdr>
            <w:top w:val="none" w:sz="0" w:space="0" w:color="auto"/>
            <w:left w:val="none" w:sz="0" w:space="0" w:color="auto"/>
            <w:bottom w:val="none" w:sz="0" w:space="0" w:color="auto"/>
            <w:right w:val="none" w:sz="0" w:space="0" w:color="auto"/>
          </w:divBdr>
          <w:divsChild>
            <w:div w:id="1087533428">
              <w:marLeft w:val="0"/>
              <w:marRight w:val="0"/>
              <w:marTop w:val="0"/>
              <w:marBottom w:val="0"/>
              <w:divBdr>
                <w:top w:val="none" w:sz="0" w:space="0" w:color="auto"/>
                <w:left w:val="none" w:sz="0" w:space="0" w:color="auto"/>
                <w:bottom w:val="none" w:sz="0" w:space="0" w:color="auto"/>
                <w:right w:val="none" w:sz="0" w:space="0" w:color="auto"/>
              </w:divBdr>
              <w:divsChild>
                <w:div w:id="1423335723">
                  <w:marLeft w:val="0"/>
                  <w:marRight w:val="0"/>
                  <w:marTop w:val="0"/>
                  <w:marBottom w:val="0"/>
                  <w:divBdr>
                    <w:top w:val="none" w:sz="0" w:space="0" w:color="auto"/>
                    <w:left w:val="none" w:sz="0" w:space="0" w:color="auto"/>
                    <w:bottom w:val="none" w:sz="0" w:space="0" w:color="auto"/>
                    <w:right w:val="none" w:sz="0" w:space="0" w:color="auto"/>
                  </w:divBdr>
                  <w:divsChild>
                    <w:div w:id="122969664">
                      <w:marLeft w:val="0"/>
                      <w:marRight w:val="0"/>
                      <w:marTop w:val="0"/>
                      <w:marBottom w:val="0"/>
                      <w:divBdr>
                        <w:top w:val="none" w:sz="0" w:space="0" w:color="auto"/>
                        <w:left w:val="none" w:sz="0" w:space="0" w:color="auto"/>
                        <w:bottom w:val="none" w:sz="0" w:space="0" w:color="auto"/>
                        <w:right w:val="none" w:sz="0" w:space="0" w:color="auto"/>
                      </w:divBdr>
                      <w:divsChild>
                        <w:div w:id="1190535607">
                          <w:marLeft w:val="0"/>
                          <w:marRight w:val="0"/>
                          <w:marTop w:val="0"/>
                          <w:marBottom w:val="0"/>
                          <w:divBdr>
                            <w:top w:val="none" w:sz="0" w:space="0" w:color="auto"/>
                            <w:left w:val="none" w:sz="0" w:space="0" w:color="auto"/>
                            <w:bottom w:val="none" w:sz="0" w:space="0" w:color="auto"/>
                            <w:right w:val="none" w:sz="0" w:space="0" w:color="auto"/>
                          </w:divBdr>
                          <w:divsChild>
                            <w:div w:id="12768686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3077386">
              <w:marLeft w:val="0"/>
              <w:marRight w:val="0"/>
              <w:marTop w:val="0"/>
              <w:marBottom w:val="0"/>
              <w:divBdr>
                <w:top w:val="none" w:sz="0" w:space="0" w:color="auto"/>
                <w:left w:val="none" w:sz="0" w:space="0" w:color="auto"/>
                <w:bottom w:val="none" w:sz="0" w:space="0" w:color="auto"/>
                <w:right w:val="none" w:sz="0" w:space="0" w:color="auto"/>
              </w:divBdr>
              <w:divsChild>
                <w:div w:id="1539005801">
                  <w:marLeft w:val="0"/>
                  <w:marRight w:val="0"/>
                  <w:marTop w:val="0"/>
                  <w:marBottom w:val="0"/>
                  <w:divBdr>
                    <w:top w:val="none" w:sz="0" w:space="0" w:color="auto"/>
                    <w:left w:val="none" w:sz="0" w:space="0" w:color="auto"/>
                    <w:bottom w:val="none" w:sz="0" w:space="0" w:color="auto"/>
                    <w:right w:val="none" w:sz="0" w:space="0" w:color="auto"/>
                  </w:divBdr>
                  <w:divsChild>
                    <w:div w:id="369384023">
                      <w:marLeft w:val="0"/>
                      <w:marRight w:val="0"/>
                      <w:marTop w:val="0"/>
                      <w:marBottom w:val="0"/>
                      <w:divBdr>
                        <w:top w:val="none" w:sz="0" w:space="0" w:color="auto"/>
                        <w:left w:val="none" w:sz="0" w:space="0" w:color="auto"/>
                        <w:bottom w:val="none" w:sz="0" w:space="0" w:color="auto"/>
                        <w:right w:val="none" w:sz="0" w:space="0" w:color="auto"/>
                      </w:divBdr>
                      <w:divsChild>
                        <w:div w:id="220748243">
                          <w:marLeft w:val="0"/>
                          <w:marRight w:val="0"/>
                          <w:marTop w:val="0"/>
                          <w:marBottom w:val="0"/>
                          <w:divBdr>
                            <w:top w:val="none" w:sz="0" w:space="0" w:color="auto"/>
                            <w:left w:val="none" w:sz="0" w:space="0" w:color="auto"/>
                            <w:bottom w:val="none" w:sz="0" w:space="0" w:color="auto"/>
                            <w:right w:val="none" w:sz="0" w:space="0" w:color="auto"/>
                          </w:divBdr>
                          <w:divsChild>
                            <w:div w:id="485316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40266159">
          <w:marLeft w:val="0"/>
          <w:marRight w:val="0"/>
          <w:marTop w:val="0"/>
          <w:marBottom w:val="0"/>
          <w:divBdr>
            <w:top w:val="none" w:sz="0" w:space="0" w:color="auto"/>
            <w:left w:val="none" w:sz="0" w:space="0" w:color="auto"/>
            <w:bottom w:val="none" w:sz="0" w:space="0" w:color="auto"/>
            <w:right w:val="none" w:sz="0" w:space="0" w:color="auto"/>
          </w:divBdr>
          <w:divsChild>
            <w:div w:id="218781741">
              <w:marLeft w:val="0"/>
              <w:marRight w:val="0"/>
              <w:marTop w:val="0"/>
              <w:marBottom w:val="0"/>
              <w:divBdr>
                <w:top w:val="none" w:sz="0" w:space="0" w:color="auto"/>
                <w:left w:val="none" w:sz="0" w:space="0" w:color="auto"/>
                <w:bottom w:val="none" w:sz="0" w:space="0" w:color="auto"/>
                <w:right w:val="none" w:sz="0" w:space="0" w:color="auto"/>
              </w:divBdr>
              <w:divsChild>
                <w:div w:id="1527056532">
                  <w:marLeft w:val="0"/>
                  <w:marRight w:val="0"/>
                  <w:marTop w:val="0"/>
                  <w:marBottom w:val="0"/>
                  <w:divBdr>
                    <w:top w:val="none" w:sz="0" w:space="0" w:color="auto"/>
                    <w:left w:val="none" w:sz="0" w:space="0" w:color="auto"/>
                    <w:bottom w:val="none" w:sz="0" w:space="0" w:color="auto"/>
                    <w:right w:val="none" w:sz="0" w:space="0" w:color="auto"/>
                  </w:divBdr>
                  <w:divsChild>
                    <w:div w:id="1064525156">
                      <w:marLeft w:val="0"/>
                      <w:marRight w:val="0"/>
                      <w:marTop w:val="0"/>
                      <w:marBottom w:val="0"/>
                      <w:divBdr>
                        <w:top w:val="none" w:sz="0" w:space="0" w:color="auto"/>
                        <w:left w:val="none" w:sz="0" w:space="0" w:color="auto"/>
                        <w:bottom w:val="none" w:sz="0" w:space="0" w:color="auto"/>
                        <w:right w:val="none" w:sz="0" w:space="0" w:color="auto"/>
                      </w:divBdr>
                      <w:divsChild>
                        <w:div w:id="641546836">
                          <w:marLeft w:val="0"/>
                          <w:marRight w:val="0"/>
                          <w:marTop w:val="0"/>
                          <w:marBottom w:val="0"/>
                          <w:divBdr>
                            <w:top w:val="none" w:sz="0" w:space="0" w:color="auto"/>
                            <w:left w:val="none" w:sz="0" w:space="0" w:color="auto"/>
                            <w:bottom w:val="none" w:sz="0" w:space="0" w:color="auto"/>
                            <w:right w:val="none" w:sz="0" w:space="0" w:color="auto"/>
                          </w:divBdr>
                          <w:divsChild>
                            <w:div w:id="1017972984">
                              <w:marLeft w:val="0"/>
                              <w:marRight w:val="0"/>
                              <w:marTop w:val="0"/>
                              <w:marBottom w:val="0"/>
                              <w:divBdr>
                                <w:top w:val="none" w:sz="0" w:space="0" w:color="auto"/>
                                <w:left w:val="none" w:sz="0" w:space="0" w:color="auto"/>
                                <w:bottom w:val="none" w:sz="0" w:space="0" w:color="auto"/>
                                <w:right w:val="none" w:sz="0" w:space="0" w:color="auto"/>
                              </w:divBdr>
                              <w:divsChild>
                                <w:div w:id="1519654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4989933">
                      <w:marLeft w:val="0"/>
                      <w:marRight w:val="0"/>
                      <w:marTop w:val="0"/>
                      <w:marBottom w:val="0"/>
                      <w:divBdr>
                        <w:top w:val="none" w:sz="0" w:space="0" w:color="auto"/>
                        <w:left w:val="none" w:sz="0" w:space="0" w:color="auto"/>
                        <w:bottom w:val="none" w:sz="0" w:space="0" w:color="auto"/>
                        <w:right w:val="none" w:sz="0" w:space="0" w:color="auto"/>
                      </w:divBdr>
                      <w:divsChild>
                        <w:div w:id="1764765994">
                          <w:marLeft w:val="0"/>
                          <w:marRight w:val="0"/>
                          <w:marTop w:val="0"/>
                          <w:marBottom w:val="0"/>
                          <w:divBdr>
                            <w:top w:val="none" w:sz="0" w:space="0" w:color="auto"/>
                            <w:left w:val="none" w:sz="0" w:space="0" w:color="auto"/>
                            <w:bottom w:val="none" w:sz="0" w:space="0" w:color="auto"/>
                            <w:right w:val="none" w:sz="0" w:space="0" w:color="auto"/>
                          </w:divBdr>
                          <w:divsChild>
                            <w:div w:id="1360666005">
                              <w:marLeft w:val="0"/>
                              <w:marRight w:val="0"/>
                              <w:marTop w:val="0"/>
                              <w:marBottom w:val="0"/>
                              <w:divBdr>
                                <w:top w:val="none" w:sz="0" w:space="0" w:color="auto"/>
                                <w:left w:val="none" w:sz="0" w:space="0" w:color="auto"/>
                                <w:bottom w:val="none" w:sz="0" w:space="0" w:color="auto"/>
                                <w:right w:val="none" w:sz="0" w:space="0" w:color="auto"/>
                              </w:divBdr>
                              <w:divsChild>
                                <w:div w:id="2075077588">
                                  <w:marLeft w:val="0"/>
                                  <w:marRight w:val="0"/>
                                  <w:marTop w:val="0"/>
                                  <w:marBottom w:val="0"/>
                                  <w:divBdr>
                                    <w:top w:val="none" w:sz="0" w:space="0" w:color="auto"/>
                                    <w:left w:val="none" w:sz="0" w:space="0" w:color="auto"/>
                                    <w:bottom w:val="none" w:sz="0" w:space="0" w:color="auto"/>
                                    <w:right w:val="none" w:sz="0" w:space="0" w:color="auto"/>
                                  </w:divBdr>
                                </w:div>
                                <w:div w:id="383795482">
                                  <w:marLeft w:val="0"/>
                                  <w:marRight w:val="0"/>
                                  <w:marTop w:val="0"/>
                                  <w:marBottom w:val="0"/>
                                  <w:divBdr>
                                    <w:top w:val="none" w:sz="0" w:space="0" w:color="auto"/>
                                    <w:left w:val="none" w:sz="0" w:space="0" w:color="auto"/>
                                    <w:bottom w:val="none" w:sz="0" w:space="0" w:color="auto"/>
                                    <w:right w:val="none" w:sz="0" w:space="0" w:color="auto"/>
                                  </w:divBdr>
                                </w:div>
                                <w:div w:id="683868277">
                                  <w:marLeft w:val="0"/>
                                  <w:marRight w:val="0"/>
                                  <w:marTop w:val="0"/>
                                  <w:marBottom w:val="0"/>
                                  <w:divBdr>
                                    <w:top w:val="none" w:sz="0" w:space="0" w:color="auto"/>
                                    <w:left w:val="none" w:sz="0" w:space="0" w:color="auto"/>
                                    <w:bottom w:val="none" w:sz="0" w:space="0" w:color="auto"/>
                                    <w:right w:val="none" w:sz="0" w:space="0" w:color="auto"/>
                                  </w:divBdr>
                                </w:div>
                                <w:div w:id="2146922171">
                                  <w:marLeft w:val="0"/>
                                  <w:marRight w:val="0"/>
                                  <w:marTop w:val="0"/>
                                  <w:marBottom w:val="0"/>
                                  <w:divBdr>
                                    <w:top w:val="none" w:sz="0" w:space="0" w:color="auto"/>
                                    <w:left w:val="none" w:sz="0" w:space="0" w:color="auto"/>
                                    <w:bottom w:val="none" w:sz="0" w:space="0" w:color="auto"/>
                                    <w:right w:val="none" w:sz="0" w:space="0" w:color="auto"/>
                                  </w:divBdr>
                                </w:div>
                                <w:div w:id="873929338">
                                  <w:marLeft w:val="0"/>
                                  <w:marRight w:val="0"/>
                                  <w:marTop w:val="0"/>
                                  <w:marBottom w:val="0"/>
                                  <w:divBdr>
                                    <w:top w:val="none" w:sz="0" w:space="0" w:color="auto"/>
                                    <w:left w:val="none" w:sz="0" w:space="0" w:color="auto"/>
                                    <w:bottom w:val="none" w:sz="0" w:space="0" w:color="auto"/>
                                    <w:right w:val="none" w:sz="0" w:space="0" w:color="auto"/>
                                  </w:divBdr>
                                </w:div>
                                <w:div w:id="1029571470">
                                  <w:marLeft w:val="0"/>
                                  <w:marRight w:val="0"/>
                                  <w:marTop w:val="0"/>
                                  <w:marBottom w:val="0"/>
                                  <w:divBdr>
                                    <w:top w:val="none" w:sz="0" w:space="0" w:color="auto"/>
                                    <w:left w:val="none" w:sz="0" w:space="0" w:color="auto"/>
                                    <w:bottom w:val="none" w:sz="0" w:space="0" w:color="auto"/>
                                    <w:right w:val="none" w:sz="0" w:space="0" w:color="auto"/>
                                  </w:divBdr>
                                </w:div>
                                <w:div w:id="1473404704">
                                  <w:marLeft w:val="0"/>
                                  <w:marRight w:val="0"/>
                                  <w:marTop w:val="0"/>
                                  <w:marBottom w:val="0"/>
                                  <w:divBdr>
                                    <w:top w:val="none" w:sz="0" w:space="0" w:color="auto"/>
                                    <w:left w:val="none" w:sz="0" w:space="0" w:color="auto"/>
                                    <w:bottom w:val="none" w:sz="0" w:space="0" w:color="auto"/>
                                    <w:right w:val="none" w:sz="0" w:space="0" w:color="auto"/>
                                  </w:divBdr>
                                </w:div>
                                <w:div w:id="1923755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97152714">
      <w:bodyDiv w:val="1"/>
      <w:marLeft w:val="0"/>
      <w:marRight w:val="0"/>
      <w:marTop w:val="0"/>
      <w:marBottom w:val="0"/>
      <w:divBdr>
        <w:top w:val="none" w:sz="0" w:space="0" w:color="auto"/>
        <w:left w:val="none" w:sz="0" w:space="0" w:color="auto"/>
        <w:bottom w:val="none" w:sz="0" w:space="0" w:color="auto"/>
        <w:right w:val="none" w:sz="0" w:space="0" w:color="auto"/>
      </w:divBdr>
      <w:divsChild>
        <w:div w:id="792094471">
          <w:marLeft w:val="0"/>
          <w:marRight w:val="0"/>
          <w:marTop w:val="0"/>
          <w:marBottom w:val="0"/>
          <w:divBdr>
            <w:top w:val="none" w:sz="0" w:space="0" w:color="auto"/>
            <w:left w:val="none" w:sz="0" w:space="0" w:color="auto"/>
            <w:bottom w:val="none" w:sz="0" w:space="0" w:color="auto"/>
            <w:right w:val="none" w:sz="0" w:space="0" w:color="auto"/>
          </w:divBdr>
          <w:divsChild>
            <w:div w:id="1117944643">
              <w:marLeft w:val="0"/>
              <w:marRight w:val="0"/>
              <w:marTop w:val="0"/>
              <w:marBottom w:val="0"/>
              <w:divBdr>
                <w:top w:val="none" w:sz="0" w:space="0" w:color="auto"/>
                <w:left w:val="none" w:sz="0" w:space="0" w:color="auto"/>
                <w:bottom w:val="none" w:sz="0" w:space="0" w:color="auto"/>
                <w:right w:val="none" w:sz="0" w:space="0" w:color="auto"/>
              </w:divBdr>
              <w:divsChild>
                <w:div w:id="1507018909">
                  <w:marLeft w:val="0"/>
                  <w:marRight w:val="0"/>
                  <w:marTop w:val="0"/>
                  <w:marBottom w:val="0"/>
                  <w:divBdr>
                    <w:top w:val="none" w:sz="0" w:space="0" w:color="auto"/>
                    <w:left w:val="none" w:sz="0" w:space="0" w:color="auto"/>
                    <w:bottom w:val="none" w:sz="0" w:space="0" w:color="auto"/>
                    <w:right w:val="none" w:sz="0" w:space="0" w:color="auto"/>
                  </w:divBdr>
                  <w:divsChild>
                    <w:div w:id="1291548586">
                      <w:marLeft w:val="0"/>
                      <w:marRight w:val="0"/>
                      <w:marTop w:val="0"/>
                      <w:marBottom w:val="0"/>
                      <w:divBdr>
                        <w:top w:val="none" w:sz="0" w:space="0" w:color="auto"/>
                        <w:left w:val="none" w:sz="0" w:space="0" w:color="auto"/>
                        <w:bottom w:val="none" w:sz="0" w:space="0" w:color="auto"/>
                        <w:right w:val="none" w:sz="0" w:space="0" w:color="auto"/>
                      </w:divBdr>
                      <w:divsChild>
                        <w:div w:id="785852384">
                          <w:marLeft w:val="0"/>
                          <w:marRight w:val="0"/>
                          <w:marTop w:val="0"/>
                          <w:marBottom w:val="0"/>
                          <w:divBdr>
                            <w:top w:val="none" w:sz="0" w:space="0" w:color="auto"/>
                            <w:left w:val="none" w:sz="0" w:space="0" w:color="auto"/>
                            <w:bottom w:val="none" w:sz="0" w:space="0" w:color="auto"/>
                            <w:right w:val="none" w:sz="0" w:space="0" w:color="auto"/>
                          </w:divBdr>
                        </w:div>
                        <w:div w:id="1595632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4023623">
              <w:marLeft w:val="0"/>
              <w:marRight w:val="0"/>
              <w:marTop w:val="0"/>
              <w:marBottom w:val="0"/>
              <w:divBdr>
                <w:top w:val="none" w:sz="0" w:space="0" w:color="auto"/>
                <w:left w:val="none" w:sz="0" w:space="0" w:color="auto"/>
                <w:bottom w:val="none" w:sz="0" w:space="0" w:color="auto"/>
                <w:right w:val="none" w:sz="0" w:space="0" w:color="auto"/>
              </w:divBdr>
            </w:div>
            <w:div w:id="21786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397660">
      <w:bodyDiv w:val="1"/>
      <w:marLeft w:val="0"/>
      <w:marRight w:val="0"/>
      <w:marTop w:val="0"/>
      <w:marBottom w:val="0"/>
      <w:divBdr>
        <w:top w:val="none" w:sz="0" w:space="0" w:color="auto"/>
        <w:left w:val="none" w:sz="0" w:space="0" w:color="auto"/>
        <w:bottom w:val="none" w:sz="0" w:space="0" w:color="auto"/>
        <w:right w:val="none" w:sz="0" w:space="0" w:color="auto"/>
      </w:divBdr>
      <w:divsChild>
        <w:div w:id="1327048168">
          <w:marLeft w:val="0"/>
          <w:marRight w:val="0"/>
          <w:marTop w:val="120"/>
          <w:marBottom w:val="120"/>
          <w:divBdr>
            <w:top w:val="none" w:sz="0" w:space="0" w:color="auto"/>
            <w:left w:val="none" w:sz="0" w:space="0" w:color="auto"/>
            <w:bottom w:val="none" w:sz="0" w:space="0" w:color="auto"/>
            <w:right w:val="none" w:sz="0" w:space="0" w:color="auto"/>
          </w:divBdr>
          <w:divsChild>
            <w:div w:id="1364598912">
              <w:marLeft w:val="0"/>
              <w:marRight w:val="0"/>
              <w:marTop w:val="0"/>
              <w:marBottom w:val="0"/>
              <w:divBdr>
                <w:top w:val="none" w:sz="0" w:space="0" w:color="auto"/>
                <w:left w:val="none" w:sz="0" w:space="0" w:color="auto"/>
                <w:bottom w:val="none" w:sz="0" w:space="0" w:color="auto"/>
                <w:right w:val="none" w:sz="0" w:space="0" w:color="auto"/>
              </w:divBdr>
              <w:divsChild>
                <w:div w:id="1807817812">
                  <w:marLeft w:val="0"/>
                  <w:marRight w:val="0"/>
                  <w:marTop w:val="0"/>
                  <w:marBottom w:val="0"/>
                  <w:divBdr>
                    <w:top w:val="none" w:sz="0" w:space="0" w:color="auto"/>
                    <w:left w:val="none" w:sz="0" w:space="0" w:color="auto"/>
                    <w:bottom w:val="none" w:sz="0" w:space="0" w:color="auto"/>
                    <w:right w:val="none" w:sz="0" w:space="0" w:color="auto"/>
                  </w:divBdr>
                  <w:divsChild>
                    <w:div w:id="1432436780">
                      <w:marLeft w:val="0"/>
                      <w:marRight w:val="0"/>
                      <w:marTop w:val="0"/>
                      <w:marBottom w:val="0"/>
                      <w:divBdr>
                        <w:top w:val="none" w:sz="0" w:space="0" w:color="auto"/>
                        <w:left w:val="none" w:sz="0" w:space="0" w:color="auto"/>
                        <w:bottom w:val="none" w:sz="0" w:space="0" w:color="auto"/>
                        <w:right w:val="none" w:sz="0" w:space="0" w:color="auto"/>
                      </w:divBdr>
                      <w:divsChild>
                        <w:div w:id="1081293607">
                          <w:marLeft w:val="0"/>
                          <w:marRight w:val="0"/>
                          <w:marTop w:val="0"/>
                          <w:marBottom w:val="0"/>
                          <w:divBdr>
                            <w:top w:val="none" w:sz="0" w:space="0" w:color="auto"/>
                            <w:left w:val="none" w:sz="0" w:space="0" w:color="auto"/>
                            <w:bottom w:val="none" w:sz="0" w:space="0" w:color="auto"/>
                            <w:right w:val="none" w:sz="0" w:space="0" w:color="auto"/>
                          </w:divBdr>
                          <w:divsChild>
                            <w:div w:id="1230968568">
                              <w:marLeft w:val="0"/>
                              <w:marRight w:val="0"/>
                              <w:marTop w:val="0"/>
                              <w:marBottom w:val="0"/>
                              <w:divBdr>
                                <w:top w:val="none" w:sz="0" w:space="0" w:color="auto"/>
                                <w:left w:val="none" w:sz="0" w:space="0" w:color="auto"/>
                                <w:bottom w:val="none" w:sz="0" w:space="0" w:color="auto"/>
                                <w:right w:val="none" w:sz="0" w:space="0" w:color="auto"/>
                              </w:divBdr>
                              <w:divsChild>
                                <w:div w:id="342098319">
                                  <w:marLeft w:val="0"/>
                                  <w:marRight w:val="0"/>
                                  <w:marTop w:val="0"/>
                                  <w:marBottom w:val="0"/>
                                  <w:divBdr>
                                    <w:top w:val="none" w:sz="0" w:space="0" w:color="auto"/>
                                    <w:left w:val="none" w:sz="0" w:space="0" w:color="auto"/>
                                    <w:bottom w:val="none" w:sz="0" w:space="0" w:color="auto"/>
                                    <w:right w:val="none" w:sz="0" w:space="0" w:color="auto"/>
                                  </w:divBdr>
                                  <w:divsChild>
                                    <w:div w:id="971864937">
                                      <w:marLeft w:val="0"/>
                                      <w:marRight w:val="0"/>
                                      <w:marTop w:val="0"/>
                                      <w:marBottom w:val="0"/>
                                      <w:divBdr>
                                        <w:top w:val="none" w:sz="0" w:space="0" w:color="auto"/>
                                        <w:left w:val="none" w:sz="0" w:space="0" w:color="auto"/>
                                        <w:bottom w:val="none" w:sz="0" w:space="0" w:color="auto"/>
                                        <w:right w:val="none" w:sz="0" w:space="0" w:color="auto"/>
                                      </w:divBdr>
                                      <w:divsChild>
                                        <w:div w:id="1897810962">
                                          <w:marLeft w:val="0"/>
                                          <w:marRight w:val="0"/>
                                          <w:marTop w:val="0"/>
                                          <w:marBottom w:val="300"/>
                                          <w:divBdr>
                                            <w:top w:val="none" w:sz="0" w:space="0" w:color="auto"/>
                                            <w:left w:val="none" w:sz="0" w:space="0" w:color="auto"/>
                                            <w:bottom w:val="none" w:sz="0" w:space="0" w:color="auto"/>
                                            <w:right w:val="none" w:sz="0" w:space="0" w:color="auto"/>
                                          </w:divBdr>
                                          <w:divsChild>
                                            <w:div w:id="22218979">
                                              <w:marLeft w:val="0"/>
                                              <w:marRight w:val="0"/>
                                              <w:marTop w:val="0"/>
                                              <w:marBottom w:val="0"/>
                                              <w:divBdr>
                                                <w:top w:val="none" w:sz="0" w:space="0" w:color="auto"/>
                                                <w:left w:val="none" w:sz="0" w:space="0" w:color="auto"/>
                                                <w:bottom w:val="none" w:sz="0" w:space="0" w:color="auto"/>
                                                <w:right w:val="none" w:sz="0" w:space="0" w:color="auto"/>
                                              </w:divBdr>
                                            </w:div>
                                          </w:divsChild>
                                        </w:div>
                                        <w:div w:id="1079138959">
                                          <w:marLeft w:val="0"/>
                                          <w:marRight w:val="0"/>
                                          <w:marTop w:val="0"/>
                                          <w:marBottom w:val="0"/>
                                          <w:divBdr>
                                            <w:top w:val="none" w:sz="0" w:space="0" w:color="auto"/>
                                            <w:left w:val="none" w:sz="0" w:space="0" w:color="auto"/>
                                            <w:bottom w:val="none" w:sz="0" w:space="0" w:color="auto"/>
                                            <w:right w:val="none" w:sz="0" w:space="0" w:color="auto"/>
                                          </w:divBdr>
                                          <w:divsChild>
                                            <w:div w:id="192619044">
                                              <w:marLeft w:val="0"/>
                                              <w:marRight w:val="0"/>
                                              <w:marTop w:val="0"/>
                                              <w:marBottom w:val="0"/>
                                              <w:divBdr>
                                                <w:top w:val="none" w:sz="0" w:space="0" w:color="auto"/>
                                                <w:left w:val="none" w:sz="0" w:space="0" w:color="auto"/>
                                                <w:bottom w:val="none" w:sz="0" w:space="0" w:color="auto"/>
                                                <w:right w:val="none" w:sz="0" w:space="0" w:color="auto"/>
                                              </w:divBdr>
                                              <w:divsChild>
                                                <w:div w:id="1790077823">
                                                  <w:marLeft w:val="0"/>
                                                  <w:marRight w:val="0"/>
                                                  <w:marTop w:val="0"/>
                                                  <w:marBottom w:val="0"/>
                                                  <w:divBdr>
                                                    <w:top w:val="none" w:sz="0" w:space="0" w:color="auto"/>
                                                    <w:left w:val="none" w:sz="0" w:space="0" w:color="auto"/>
                                                    <w:bottom w:val="none" w:sz="0" w:space="0" w:color="auto"/>
                                                    <w:right w:val="none" w:sz="0" w:space="0" w:color="auto"/>
                                                  </w:divBdr>
                                                  <w:divsChild>
                                                    <w:div w:id="1912956900">
                                                      <w:marLeft w:val="0"/>
                                                      <w:marRight w:val="0"/>
                                                      <w:marTop w:val="0"/>
                                                      <w:marBottom w:val="150"/>
                                                      <w:divBdr>
                                                        <w:top w:val="none" w:sz="0" w:space="0" w:color="auto"/>
                                                        <w:left w:val="none" w:sz="0" w:space="0" w:color="auto"/>
                                                        <w:bottom w:val="none" w:sz="0" w:space="0" w:color="auto"/>
                                                        <w:right w:val="none" w:sz="0" w:space="0" w:color="auto"/>
                                                      </w:divBdr>
                                                    </w:div>
                                                    <w:div w:id="716586913">
                                                      <w:marLeft w:val="0"/>
                                                      <w:marRight w:val="0"/>
                                                      <w:marTop w:val="0"/>
                                                      <w:marBottom w:val="150"/>
                                                      <w:divBdr>
                                                        <w:top w:val="none" w:sz="0" w:space="0" w:color="auto"/>
                                                        <w:left w:val="none" w:sz="0" w:space="0" w:color="auto"/>
                                                        <w:bottom w:val="none" w:sz="0" w:space="0" w:color="auto"/>
                                                        <w:right w:val="none" w:sz="0" w:space="0" w:color="auto"/>
                                                      </w:divBdr>
                                                    </w:div>
                                                    <w:div w:id="305814888">
                                                      <w:marLeft w:val="0"/>
                                                      <w:marRight w:val="0"/>
                                                      <w:marTop w:val="0"/>
                                                      <w:marBottom w:val="150"/>
                                                      <w:divBdr>
                                                        <w:top w:val="none" w:sz="0" w:space="0" w:color="auto"/>
                                                        <w:left w:val="none" w:sz="0" w:space="0" w:color="auto"/>
                                                        <w:bottom w:val="none" w:sz="0" w:space="0" w:color="auto"/>
                                                        <w:right w:val="none" w:sz="0" w:space="0" w:color="auto"/>
                                                      </w:divBdr>
                                                    </w:div>
                                                    <w:div w:id="136145293">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47569548">
      <w:bodyDiv w:val="1"/>
      <w:marLeft w:val="0"/>
      <w:marRight w:val="0"/>
      <w:marTop w:val="0"/>
      <w:marBottom w:val="0"/>
      <w:divBdr>
        <w:top w:val="none" w:sz="0" w:space="0" w:color="auto"/>
        <w:left w:val="none" w:sz="0" w:space="0" w:color="auto"/>
        <w:bottom w:val="none" w:sz="0" w:space="0" w:color="auto"/>
        <w:right w:val="none" w:sz="0" w:space="0" w:color="auto"/>
      </w:divBdr>
    </w:div>
    <w:div w:id="642739708">
      <w:bodyDiv w:val="1"/>
      <w:marLeft w:val="0"/>
      <w:marRight w:val="0"/>
      <w:marTop w:val="0"/>
      <w:marBottom w:val="0"/>
      <w:divBdr>
        <w:top w:val="none" w:sz="0" w:space="0" w:color="auto"/>
        <w:left w:val="none" w:sz="0" w:space="0" w:color="auto"/>
        <w:bottom w:val="none" w:sz="0" w:space="0" w:color="auto"/>
        <w:right w:val="none" w:sz="0" w:space="0" w:color="auto"/>
      </w:divBdr>
      <w:divsChild>
        <w:div w:id="408162182">
          <w:marLeft w:val="0"/>
          <w:marRight w:val="0"/>
          <w:marTop w:val="0"/>
          <w:marBottom w:val="600"/>
          <w:divBdr>
            <w:top w:val="single" w:sz="6" w:space="11" w:color="E9E9E9"/>
            <w:left w:val="single" w:sz="6" w:space="30" w:color="E9E9E9"/>
            <w:bottom w:val="single" w:sz="6" w:space="11" w:color="E9E9E9"/>
            <w:right w:val="single" w:sz="6" w:space="30" w:color="E9E9E9"/>
          </w:divBdr>
          <w:divsChild>
            <w:div w:id="1707177316">
              <w:marLeft w:val="0"/>
              <w:marRight w:val="0"/>
              <w:marTop w:val="0"/>
              <w:marBottom w:val="0"/>
              <w:divBdr>
                <w:top w:val="none" w:sz="0" w:space="0" w:color="auto"/>
                <w:left w:val="none" w:sz="0" w:space="0" w:color="auto"/>
                <w:bottom w:val="none" w:sz="0" w:space="0" w:color="auto"/>
                <w:right w:val="none" w:sz="0" w:space="0" w:color="auto"/>
              </w:divBdr>
              <w:divsChild>
                <w:div w:id="1945771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9213766">
      <w:bodyDiv w:val="1"/>
      <w:marLeft w:val="0"/>
      <w:marRight w:val="0"/>
      <w:marTop w:val="0"/>
      <w:marBottom w:val="0"/>
      <w:divBdr>
        <w:top w:val="none" w:sz="0" w:space="0" w:color="auto"/>
        <w:left w:val="none" w:sz="0" w:space="0" w:color="auto"/>
        <w:bottom w:val="none" w:sz="0" w:space="0" w:color="auto"/>
        <w:right w:val="none" w:sz="0" w:space="0" w:color="auto"/>
      </w:divBdr>
    </w:div>
    <w:div w:id="720909485">
      <w:bodyDiv w:val="1"/>
      <w:marLeft w:val="0"/>
      <w:marRight w:val="0"/>
      <w:marTop w:val="0"/>
      <w:marBottom w:val="0"/>
      <w:divBdr>
        <w:top w:val="none" w:sz="0" w:space="0" w:color="auto"/>
        <w:left w:val="none" w:sz="0" w:space="0" w:color="auto"/>
        <w:bottom w:val="none" w:sz="0" w:space="0" w:color="auto"/>
        <w:right w:val="none" w:sz="0" w:space="0" w:color="auto"/>
      </w:divBdr>
      <w:divsChild>
        <w:div w:id="1256594442">
          <w:marLeft w:val="0"/>
          <w:marRight w:val="0"/>
          <w:marTop w:val="0"/>
          <w:marBottom w:val="0"/>
          <w:divBdr>
            <w:top w:val="none" w:sz="0" w:space="0" w:color="auto"/>
            <w:left w:val="none" w:sz="0" w:space="0" w:color="auto"/>
            <w:bottom w:val="none" w:sz="0" w:space="0" w:color="auto"/>
            <w:right w:val="none" w:sz="0" w:space="0" w:color="auto"/>
          </w:divBdr>
          <w:divsChild>
            <w:div w:id="31287331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946043032">
      <w:bodyDiv w:val="1"/>
      <w:marLeft w:val="0"/>
      <w:marRight w:val="0"/>
      <w:marTop w:val="0"/>
      <w:marBottom w:val="0"/>
      <w:divBdr>
        <w:top w:val="none" w:sz="0" w:space="0" w:color="auto"/>
        <w:left w:val="none" w:sz="0" w:space="0" w:color="auto"/>
        <w:bottom w:val="none" w:sz="0" w:space="0" w:color="auto"/>
        <w:right w:val="none" w:sz="0" w:space="0" w:color="auto"/>
      </w:divBdr>
      <w:divsChild>
        <w:div w:id="1916552328">
          <w:marLeft w:val="0"/>
          <w:marRight w:val="0"/>
          <w:marTop w:val="0"/>
          <w:marBottom w:val="0"/>
          <w:divBdr>
            <w:top w:val="none" w:sz="0" w:space="0" w:color="auto"/>
            <w:left w:val="none" w:sz="0" w:space="0" w:color="auto"/>
            <w:bottom w:val="none" w:sz="0" w:space="0" w:color="auto"/>
            <w:right w:val="none" w:sz="0" w:space="0" w:color="auto"/>
          </w:divBdr>
          <w:divsChild>
            <w:div w:id="67013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135997">
      <w:bodyDiv w:val="1"/>
      <w:marLeft w:val="0"/>
      <w:marRight w:val="0"/>
      <w:marTop w:val="0"/>
      <w:marBottom w:val="0"/>
      <w:divBdr>
        <w:top w:val="none" w:sz="0" w:space="0" w:color="auto"/>
        <w:left w:val="none" w:sz="0" w:space="0" w:color="auto"/>
        <w:bottom w:val="none" w:sz="0" w:space="0" w:color="auto"/>
        <w:right w:val="none" w:sz="0" w:space="0" w:color="auto"/>
      </w:divBdr>
      <w:divsChild>
        <w:div w:id="1039934387">
          <w:marLeft w:val="0"/>
          <w:marRight w:val="0"/>
          <w:marTop w:val="0"/>
          <w:marBottom w:val="0"/>
          <w:divBdr>
            <w:top w:val="none" w:sz="0" w:space="0" w:color="auto"/>
            <w:left w:val="none" w:sz="0" w:space="0" w:color="auto"/>
            <w:bottom w:val="none" w:sz="0" w:space="0" w:color="auto"/>
            <w:right w:val="none" w:sz="0" w:space="0" w:color="auto"/>
          </w:divBdr>
          <w:divsChild>
            <w:div w:id="3896831">
              <w:marLeft w:val="0"/>
              <w:marRight w:val="0"/>
              <w:marTop w:val="0"/>
              <w:marBottom w:val="0"/>
              <w:divBdr>
                <w:top w:val="none" w:sz="0" w:space="0" w:color="auto"/>
                <w:left w:val="none" w:sz="0" w:space="0" w:color="auto"/>
                <w:bottom w:val="none" w:sz="0" w:space="0" w:color="auto"/>
                <w:right w:val="none" w:sz="0" w:space="0" w:color="auto"/>
              </w:divBdr>
              <w:divsChild>
                <w:div w:id="1456408420">
                  <w:marLeft w:val="0"/>
                  <w:marRight w:val="0"/>
                  <w:marTop w:val="0"/>
                  <w:marBottom w:val="300"/>
                  <w:divBdr>
                    <w:top w:val="single" w:sz="6" w:space="14" w:color="FFFFFF"/>
                    <w:left w:val="single" w:sz="6" w:space="14" w:color="FFFFFF"/>
                    <w:bottom w:val="single" w:sz="6" w:space="0" w:color="FFFFFF"/>
                    <w:right w:val="single" w:sz="6" w:space="14" w:color="FFFFFF"/>
                  </w:divBdr>
                  <w:divsChild>
                    <w:div w:id="1069376621">
                      <w:marLeft w:val="0"/>
                      <w:marRight w:val="0"/>
                      <w:marTop w:val="0"/>
                      <w:marBottom w:val="300"/>
                      <w:divBdr>
                        <w:top w:val="none" w:sz="0" w:space="0" w:color="auto"/>
                        <w:left w:val="none" w:sz="0" w:space="0" w:color="auto"/>
                        <w:bottom w:val="none" w:sz="0" w:space="0" w:color="auto"/>
                        <w:right w:val="none" w:sz="0" w:space="0" w:color="auto"/>
                      </w:divBdr>
                      <w:divsChild>
                        <w:div w:id="118227923">
                          <w:marLeft w:val="0"/>
                          <w:marRight w:val="0"/>
                          <w:marTop w:val="0"/>
                          <w:marBottom w:val="0"/>
                          <w:divBdr>
                            <w:top w:val="none" w:sz="0" w:space="0" w:color="auto"/>
                            <w:left w:val="none" w:sz="0" w:space="0" w:color="auto"/>
                            <w:bottom w:val="none" w:sz="0" w:space="0" w:color="auto"/>
                            <w:right w:val="none" w:sz="0" w:space="0" w:color="auto"/>
                          </w:divBdr>
                          <w:divsChild>
                            <w:div w:id="18882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6252026">
              <w:marLeft w:val="0"/>
              <w:marRight w:val="0"/>
              <w:marTop w:val="0"/>
              <w:marBottom w:val="405"/>
              <w:divBdr>
                <w:top w:val="single" w:sz="6" w:space="11" w:color="CFCFCF"/>
                <w:left w:val="single" w:sz="6" w:space="12" w:color="CFCFCF"/>
                <w:bottom w:val="single" w:sz="6" w:space="13" w:color="CFCFCF"/>
                <w:right w:val="single" w:sz="6" w:space="12" w:color="CFCFCF"/>
              </w:divBdr>
            </w:div>
          </w:divsChild>
        </w:div>
        <w:div w:id="1432778135">
          <w:marLeft w:val="0"/>
          <w:marRight w:val="0"/>
          <w:marTop w:val="0"/>
          <w:marBottom w:val="0"/>
          <w:divBdr>
            <w:top w:val="none" w:sz="0" w:space="0" w:color="auto"/>
            <w:left w:val="none" w:sz="0" w:space="0" w:color="auto"/>
            <w:bottom w:val="none" w:sz="0" w:space="0" w:color="auto"/>
            <w:right w:val="none" w:sz="0" w:space="0" w:color="auto"/>
          </w:divBdr>
          <w:divsChild>
            <w:div w:id="1730768419">
              <w:marLeft w:val="0"/>
              <w:marRight w:val="0"/>
              <w:marTop w:val="0"/>
              <w:marBottom w:val="0"/>
              <w:divBdr>
                <w:top w:val="none" w:sz="0" w:space="0" w:color="auto"/>
                <w:left w:val="none" w:sz="0" w:space="0" w:color="auto"/>
                <w:bottom w:val="none" w:sz="0" w:space="0" w:color="auto"/>
                <w:right w:val="none" w:sz="0" w:space="0" w:color="auto"/>
              </w:divBdr>
              <w:divsChild>
                <w:div w:id="751970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893965">
      <w:bodyDiv w:val="1"/>
      <w:marLeft w:val="0"/>
      <w:marRight w:val="0"/>
      <w:marTop w:val="0"/>
      <w:marBottom w:val="0"/>
      <w:divBdr>
        <w:top w:val="none" w:sz="0" w:space="0" w:color="auto"/>
        <w:left w:val="none" w:sz="0" w:space="0" w:color="auto"/>
        <w:bottom w:val="none" w:sz="0" w:space="0" w:color="auto"/>
        <w:right w:val="none" w:sz="0" w:space="0" w:color="auto"/>
      </w:divBdr>
      <w:divsChild>
        <w:div w:id="1613979734">
          <w:marLeft w:val="0"/>
          <w:marRight w:val="0"/>
          <w:marTop w:val="0"/>
          <w:marBottom w:val="0"/>
          <w:divBdr>
            <w:top w:val="none" w:sz="0" w:space="0" w:color="auto"/>
            <w:left w:val="none" w:sz="0" w:space="0" w:color="auto"/>
            <w:bottom w:val="none" w:sz="0" w:space="0" w:color="auto"/>
            <w:right w:val="none" w:sz="0" w:space="0" w:color="auto"/>
          </w:divBdr>
          <w:divsChild>
            <w:div w:id="1787001307">
              <w:marLeft w:val="0"/>
              <w:marRight w:val="0"/>
              <w:marTop w:val="525"/>
              <w:marBottom w:val="0"/>
              <w:divBdr>
                <w:top w:val="none" w:sz="0" w:space="0" w:color="auto"/>
                <w:left w:val="none" w:sz="0" w:space="0" w:color="auto"/>
                <w:bottom w:val="none" w:sz="0" w:space="0" w:color="auto"/>
                <w:right w:val="none" w:sz="0" w:space="0" w:color="auto"/>
              </w:divBdr>
              <w:divsChild>
                <w:div w:id="1256355419">
                  <w:marLeft w:val="0"/>
                  <w:marRight w:val="0"/>
                  <w:marTop w:val="0"/>
                  <w:marBottom w:val="0"/>
                  <w:divBdr>
                    <w:top w:val="none" w:sz="0" w:space="0" w:color="auto"/>
                    <w:left w:val="none" w:sz="0" w:space="0" w:color="auto"/>
                    <w:bottom w:val="none" w:sz="0" w:space="0" w:color="auto"/>
                    <w:right w:val="none" w:sz="0" w:space="0" w:color="auto"/>
                  </w:divBdr>
                  <w:divsChild>
                    <w:div w:id="275674061">
                      <w:marLeft w:val="0"/>
                      <w:marRight w:val="0"/>
                      <w:marTop w:val="0"/>
                      <w:marBottom w:val="0"/>
                      <w:divBdr>
                        <w:top w:val="none" w:sz="0" w:space="0" w:color="auto"/>
                        <w:left w:val="none" w:sz="0" w:space="0" w:color="auto"/>
                        <w:bottom w:val="none" w:sz="0" w:space="0" w:color="auto"/>
                        <w:right w:val="none" w:sz="0" w:space="0" w:color="auto"/>
                      </w:divBdr>
                      <w:divsChild>
                        <w:div w:id="2111536960">
                          <w:marLeft w:val="0"/>
                          <w:marRight w:val="0"/>
                          <w:marTop w:val="0"/>
                          <w:marBottom w:val="15"/>
                          <w:divBdr>
                            <w:top w:val="none" w:sz="0" w:space="0" w:color="auto"/>
                            <w:left w:val="none" w:sz="0" w:space="0" w:color="auto"/>
                            <w:bottom w:val="none" w:sz="0" w:space="0" w:color="auto"/>
                            <w:right w:val="none" w:sz="0" w:space="0" w:color="auto"/>
                          </w:divBdr>
                          <w:divsChild>
                            <w:div w:id="447548306">
                              <w:marLeft w:val="0"/>
                              <w:marRight w:val="0"/>
                              <w:marTop w:val="0"/>
                              <w:marBottom w:val="0"/>
                              <w:divBdr>
                                <w:top w:val="none" w:sz="0" w:space="0" w:color="auto"/>
                                <w:left w:val="none" w:sz="0" w:space="0" w:color="auto"/>
                                <w:bottom w:val="none" w:sz="0" w:space="0" w:color="auto"/>
                                <w:right w:val="none" w:sz="0" w:space="0" w:color="auto"/>
                              </w:divBdr>
                              <w:divsChild>
                                <w:div w:id="394401374">
                                  <w:marLeft w:val="0"/>
                                  <w:marRight w:val="0"/>
                                  <w:marTop w:val="0"/>
                                  <w:marBottom w:val="0"/>
                                  <w:divBdr>
                                    <w:top w:val="none" w:sz="0" w:space="0" w:color="auto"/>
                                    <w:left w:val="none" w:sz="0" w:space="0" w:color="auto"/>
                                    <w:bottom w:val="none" w:sz="0" w:space="0" w:color="auto"/>
                                    <w:right w:val="none" w:sz="0" w:space="0" w:color="auto"/>
                                  </w:divBdr>
                                  <w:divsChild>
                                    <w:div w:id="1534460126">
                                      <w:marLeft w:val="0"/>
                                      <w:marRight w:val="0"/>
                                      <w:marTop w:val="0"/>
                                      <w:marBottom w:val="0"/>
                                      <w:divBdr>
                                        <w:top w:val="none" w:sz="0" w:space="0" w:color="auto"/>
                                        <w:left w:val="none" w:sz="0" w:space="0" w:color="auto"/>
                                        <w:bottom w:val="none" w:sz="0" w:space="0" w:color="auto"/>
                                        <w:right w:val="none" w:sz="0" w:space="0" w:color="auto"/>
                                      </w:divBdr>
                                      <w:divsChild>
                                        <w:div w:id="846215333">
                                          <w:marLeft w:val="0"/>
                                          <w:marRight w:val="0"/>
                                          <w:marTop w:val="0"/>
                                          <w:marBottom w:val="0"/>
                                          <w:divBdr>
                                            <w:top w:val="none" w:sz="0" w:space="0" w:color="auto"/>
                                            <w:left w:val="none" w:sz="0" w:space="0" w:color="auto"/>
                                            <w:bottom w:val="none" w:sz="0" w:space="0" w:color="auto"/>
                                            <w:right w:val="none" w:sz="0" w:space="0" w:color="auto"/>
                                          </w:divBdr>
                                          <w:divsChild>
                                            <w:div w:id="45684198">
                                              <w:marLeft w:val="0"/>
                                              <w:marRight w:val="0"/>
                                              <w:marTop w:val="0"/>
                                              <w:marBottom w:val="0"/>
                                              <w:divBdr>
                                                <w:top w:val="none" w:sz="0" w:space="0" w:color="auto"/>
                                                <w:left w:val="none" w:sz="0" w:space="0" w:color="auto"/>
                                                <w:bottom w:val="none" w:sz="0" w:space="0" w:color="auto"/>
                                                <w:right w:val="none" w:sz="0" w:space="0" w:color="auto"/>
                                              </w:divBdr>
                                            </w:div>
                                          </w:divsChild>
                                        </w:div>
                                        <w:div w:id="1327050940">
                                          <w:marLeft w:val="0"/>
                                          <w:marRight w:val="0"/>
                                          <w:marTop w:val="0"/>
                                          <w:marBottom w:val="0"/>
                                          <w:divBdr>
                                            <w:top w:val="none" w:sz="0" w:space="0" w:color="auto"/>
                                            <w:left w:val="none" w:sz="0" w:space="0" w:color="auto"/>
                                            <w:bottom w:val="none" w:sz="0" w:space="0" w:color="auto"/>
                                            <w:right w:val="none" w:sz="0" w:space="0" w:color="auto"/>
                                          </w:divBdr>
                                          <w:divsChild>
                                            <w:div w:id="425883381">
                                              <w:marLeft w:val="0"/>
                                              <w:marRight w:val="0"/>
                                              <w:marTop w:val="120"/>
                                              <w:marBottom w:val="120"/>
                                              <w:divBdr>
                                                <w:top w:val="none" w:sz="0" w:space="0" w:color="auto"/>
                                                <w:left w:val="none" w:sz="0" w:space="0" w:color="auto"/>
                                                <w:bottom w:val="none" w:sz="0" w:space="0" w:color="auto"/>
                                                <w:right w:val="none" w:sz="0" w:space="0" w:color="auto"/>
                                              </w:divBdr>
                                            </w:div>
                                          </w:divsChild>
                                        </w:div>
                                        <w:div w:id="1026295645">
                                          <w:marLeft w:val="0"/>
                                          <w:marRight w:val="0"/>
                                          <w:marTop w:val="0"/>
                                          <w:marBottom w:val="0"/>
                                          <w:divBdr>
                                            <w:top w:val="none" w:sz="0" w:space="0" w:color="auto"/>
                                            <w:left w:val="none" w:sz="0" w:space="0" w:color="auto"/>
                                            <w:bottom w:val="none" w:sz="0" w:space="0" w:color="auto"/>
                                            <w:right w:val="none" w:sz="0" w:space="0" w:color="auto"/>
                                          </w:divBdr>
                                        </w:div>
                                        <w:div w:id="391736456">
                                          <w:marLeft w:val="0"/>
                                          <w:marRight w:val="0"/>
                                          <w:marTop w:val="0"/>
                                          <w:marBottom w:val="0"/>
                                          <w:divBdr>
                                            <w:top w:val="none" w:sz="0" w:space="0" w:color="auto"/>
                                            <w:left w:val="none" w:sz="0" w:space="0" w:color="auto"/>
                                            <w:bottom w:val="none" w:sz="0" w:space="0" w:color="auto"/>
                                            <w:right w:val="none" w:sz="0" w:space="0" w:color="auto"/>
                                          </w:divBdr>
                                        </w:div>
                                        <w:div w:id="547226071">
                                          <w:marLeft w:val="0"/>
                                          <w:marRight w:val="0"/>
                                          <w:marTop w:val="0"/>
                                          <w:marBottom w:val="0"/>
                                          <w:divBdr>
                                            <w:top w:val="none" w:sz="0" w:space="0" w:color="auto"/>
                                            <w:left w:val="none" w:sz="0" w:space="0" w:color="auto"/>
                                            <w:bottom w:val="none" w:sz="0" w:space="0" w:color="auto"/>
                                            <w:right w:val="none" w:sz="0" w:space="0" w:color="auto"/>
                                          </w:divBdr>
                                          <w:divsChild>
                                            <w:div w:id="1442724615">
                                              <w:marLeft w:val="0"/>
                                              <w:marRight w:val="0"/>
                                              <w:marTop w:val="0"/>
                                              <w:marBottom w:val="0"/>
                                              <w:divBdr>
                                                <w:top w:val="none" w:sz="0" w:space="0" w:color="auto"/>
                                                <w:left w:val="none" w:sz="0" w:space="0" w:color="auto"/>
                                                <w:bottom w:val="none" w:sz="0" w:space="0" w:color="auto"/>
                                                <w:right w:val="none" w:sz="0" w:space="0" w:color="auto"/>
                                              </w:divBdr>
                                            </w:div>
                                          </w:divsChild>
                                        </w:div>
                                        <w:div w:id="1093479950">
                                          <w:marLeft w:val="0"/>
                                          <w:marRight w:val="0"/>
                                          <w:marTop w:val="0"/>
                                          <w:marBottom w:val="0"/>
                                          <w:divBdr>
                                            <w:top w:val="none" w:sz="0" w:space="0" w:color="auto"/>
                                            <w:left w:val="none" w:sz="0" w:space="0" w:color="auto"/>
                                            <w:bottom w:val="none" w:sz="0" w:space="0" w:color="auto"/>
                                            <w:right w:val="none" w:sz="0" w:space="0" w:color="auto"/>
                                          </w:divBdr>
                                        </w:div>
                                        <w:div w:id="460610816">
                                          <w:marLeft w:val="0"/>
                                          <w:marRight w:val="0"/>
                                          <w:marTop w:val="300"/>
                                          <w:marBottom w:val="300"/>
                                          <w:divBdr>
                                            <w:top w:val="none" w:sz="0" w:space="0" w:color="auto"/>
                                            <w:left w:val="none" w:sz="0" w:space="0" w:color="auto"/>
                                            <w:bottom w:val="none" w:sz="0" w:space="0" w:color="auto"/>
                                            <w:right w:val="none" w:sz="0" w:space="0" w:color="auto"/>
                                          </w:divBdr>
                                          <w:divsChild>
                                            <w:div w:id="1154183646">
                                              <w:marLeft w:val="15"/>
                                              <w:marRight w:val="15"/>
                                              <w:marTop w:val="15"/>
                                              <w:marBottom w:val="15"/>
                                              <w:divBdr>
                                                <w:top w:val="none" w:sz="0" w:space="0" w:color="auto"/>
                                                <w:left w:val="none" w:sz="0" w:space="0" w:color="auto"/>
                                                <w:bottom w:val="none" w:sz="0" w:space="0" w:color="auto"/>
                                                <w:right w:val="none" w:sz="0" w:space="0" w:color="auto"/>
                                              </w:divBdr>
                                              <w:divsChild>
                                                <w:div w:id="1730415892">
                                                  <w:marLeft w:val="0"/>
                                                  <w:marRight w:val="0"/>
                                                  <w:marTop w:val="0"/>
                                                  <w:marBottom w:val="0"/>
                                                  <w:divBdr>
                                                    <w:top w:val="none" w:sz="0" w:space="0" w:color="auto"/>
                                                    <w:left w:val="none" w:sz="0" w:space="0" w:color="auto"/>
                                                    <w:bottom w:val="none" w:sz="0" w:space="0" w:color="auto"/>
                                                    <w:right w:val="none" w:sz="0" w:space="0" w:color="auto"/>
                                                  </w:divBdr>
                                                  <w:divsChild>
                                                    <w:div w:id="1018429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8333672">
                                              <w:marLeft w:val="15"/>
                                              <w:marRight w:val="15"/>
                                              <w:marTop w:val="15"/>
                                              <w:marBottom w:val="15"/>
                                              <w:divBdr>
                                                <w:top w:val="none" w:sz="0" w:space="0" w:color="auto"/>
                                                <w:left w:val="none" w:sz="0" w:space="0" w:color="auto"/>
                                                <w:bottom w:val="none" w:sz="0" w:space="0" w:color="auto"/>
                                                <w:right w:val="none" w:sz="0" w:space="0" w:color="auto"/>
                                              </w:divBdr>
                                              <w:divsChild>
                                                <w:div w:id="1138911919">
                                                  <w:marLeft w:val="0"/>
                                                  <w:marRight w:val="0"/>
                                                  <w:marTop w:val="0"/>
                                                  <w:marBottom w:val="0"/>
                                                  <w:divBdr>
                                                    <w:top w:val="none" w:sz="0" w:space="0" w:color="auto"/>
                                                    <w:left w:val="none" w:sz="0" w:space="0" w:color="auto"/>
                                                    <w:bottom w:val="none" w:sz="0" w:space="0" w:color="auto"/>
                                                    <w:right w:val="none" w:sz="0" w:space="0" w:color="auto"/>
                                                  </w:divBdr>
                                                </w:div>
                                              </w:divsChild>
                                            </w:div>
                                            <w:div w:id="1664774466">
                                              <w:marLeft w:val="15"/>
                                              <w:marRight w:val="15"/>
                                              <w:marTop w:val="15"/>
                                              <w:marBottom w:val="15"/>
                                              <w:divBdr>
                                                <w:top w:val="none" w:sz="0" w:space="0" w:color="auto"/>
                                                <w:left w:val="none" w:sz="0" w:space="0" w:color="auto"/>
                                                <w:bottom w:val="none" w:sz="0" w:space="0" w:color="auto"/>
                                                <w:right w:val="none" w:sz="0" w:space="0" w:color="auto"/>
                                              </w:divBdr>
                                              <w:divsChild>
                                                <w:div w:id="530456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2976663">
                                      <w:marLeft w:val="0"/>
                                      <w:marRight w:val="0"/>
                                      <w:marTop w:val="240"/>
                                      <w:marBottom w:val="240"/>
                                      <w:divBdr>
                                        <w:top w:val="none" w:sz="0" w:space="0" w:color="auto"/>
                                        <w:left w:val="none" w:sz="0" w:space="0" w:color="auto"/>
                                        <w:bottom w:val="none" w:sz="0" w:space="0" w:color="auto"/>
                                        <w:right w:val="none" w:sz="0" w:space="0" w:color="auto"/>
                                      </w:divBdr>
                                      <w:divsChild>
                                        <w:div w:id="15438998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2544227">
                          <w:marLeft w:val="-15"/>
                          <w:marRight w:val="-15"/>
                          <w:marTop w:val="0"/>
                          <w:marBottom w:val="0"/>
                          <w:divBdr>
                            <w:top w:val="none" w:sz="0" w:space="0" w:color="auto"/>
                            <w:left w:val="none" w:sz="0" w:space="0" w:color="auto"/>
                            <w:bottom w:val="none" w:sz="0" w:space="0" w:color="auto"/>
                            <w:right w:val="none" w:sz="0" w:space="0" w:color="auto"/>
                          </w:divBdr>
                        </w:div>
                        <w:div w:id="1765107326">
                          <w:marLeft w:val="0"/>
                          <w:marRight w:val="0"/>
                          <w:marTop w:val="0"/>
                          <w:marBottom w:val="0"/>
                          <w:divBdr>
                            <w:top w:val="none" w:sz="0" w:space="0" w:color="auto"/>
                            <w:left w:val="none" w:sz="0" w:space="0" w:color="auto"/>
                            <w:bottom w:val="none" w:sz="0" w:space="0" w:color="auto"/>
                            <w:right w:val="none" w:sz="0" w:space="0" w:color="auto"/>
                          </w:divBdr>
                          <w:divsChild>
                            <w:div w:id="727457340">
                              <w:marLeft w:val="0"/>
                              <w:marRight w:val="0"/>
                              <w:marTop w:val="0"/>
                              <w:marBottom w:val="0"/>
                              <w:divBdr>
                                <w:top w:val="none" w:sz="0" w:space="0" w:color="auto"/>
                                <w:left w:val="none" w:sz="0" w:space="0" w:color="auto"/>
                                <w:bottom w:val="none" w:sz="0" w:space="0" w:color="auto"/>
                                <w:right w:val="none" w:sz="0" w:space="0" w:color="auto"/>
                              </w:divBdr>
                            </w:div>
                            <w:div w:id="2092966659">
                              <w:marLeft w:val="0"/>
                              <w:marRight w:val="0"/>
                              <w:marTop w:val="0"/>
                              <w:marBottom w:val="0"/>
                              <w:divBdr>
                                <w:top w:val="none" w:sz="0" w:space="0" w:color="auto"/>
                                <w:left w:val="none" w:sz="0" w:space="0" w:color="auto"/>
                                <w:bottom w:val="none" w:sz="0" w:space="0" w:color="auto"/>
                                <w:right w:val="none" w:sz="0" w:space="0" w:color="auto"/>
                              </w:divBdr>
                            </w:div>
                            <w:div w:id="126183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84076">
                      <w:marLeft w:val="0"/>
                      <w:marRight w:val="0"/>
                      <w:marTop w:val="0"/>
                      <w:marBottom w:val="0"/>
                      <w:divBdr>
                        <w:top w:val="none" w:sz="0" w:space="0" w:color="auto"/>
                        <w:left w:val="none" w:sz="0" w:space="0" w:color="auto"/>
                        <w:bottom w:val="none" w:sz="0" w:space="0" w:color="auto"/>
                        <w:right w:val="none" w:sz="0" w:space="0" w:color="auto"/>
                      </w:divBdr>
                      <w:divsChild>
                        <w:div w:id="756558156">
                          <w:marLeft w:val="0"/>
                          <w:marRight w:val="0"/>
                          <w:marTop w:val="0"/>
                          <w:marBottom w:val="0"/>
                          <w:divBdr>
                            <w:top w:val="none" w:sz="0" w:space="0" w:color="auto"/>
                            <w:left w:val="none" w:sz="0" w:space="0" w:color="auto"/>
                            <w:bottom w:val="none" w:sz="0" w:space="0" w:color="auto"/>
                            <w:right w:val="none" w:sz="0" w:space="0" w:color="auto"/>
                          </w:divBdr>
                        </w:div>
                        <w:div w:id="1638489021">
                          <w:marLeft w:val="0"/>
                          <w:marRight w:val="0"/>
                          <w:marTop w:val="0"/>
                          <w:marBottom w:val="0"/>
                          <w:divBdr>
                            <w:top w:val="none" w:sz="0" w:space="0" w:color="auto"/>
                            <w:left w:val="none" w:sz="0" w:space="0" w:color="auto"/>
                            <w:bottom w:val="none" w:sz="0" w:space="0" w:color="auto"/>
                            <w:right w:val="none" w:sz="0" w:space="0" w:color="auto"/>
                          </w:divBdr>
                        </w:div>
                      </w:divsChild>
                    </w:div>
                    <w:div w:id="1588997372">
                      <w:marLeft w:val="0"/>
                      <w:marRight w:val="0"/>
                      <w:marTop w:val="0"/>
                      <w:marBottom w:val="0"/>
                      <w:divBdr>
                        <w:top w:val="none" w:sz="0" w:space="0" w:color="auto"/>
                        <w:left w:val="none" w:sz="0" w:space="0" w:color="auto"/>
                        <w:bottom w:val="none" w:sz="0" w:space="0" w:color="auto"/>
                        <w:right w:val="none" w:sz="0" w:space="0" w:color="auto"/>
                      </w:divBdr>
                    </w:div>
                  </w:divsChild>
                </w:div>
                <w:div w:id="1945772330">
                  <w:marLeft w:val="0"/>
                  <w:marRight w:val="0"/>
                  <w:marTop w:val="0"/>
                  <w:marBottom w:val="0"/>
                  <w:divBdr>
                    <w:top w:val="none" w:sz="0" w:space="0" w:color="auto"/>
                    <w:left w:val="none" w:sz="0" w:space="0" w:color="auto"/>
                    <w:bottom w:val="none" w:sz="0" w:space="0" w:color="auto"/>
                    <w:right w:val="none" w:sz="0" w:space="0" w:color="auto"/>
                  </w:divBdr>
                  <w:divsChild>
                    <w:div w:id="756749231">
                      <w:marLeft w:val="0"/>
                      <w:marRight w:val="0"/>
                      <w:marTop w:val="0"/>
                      <w:marBottom w:val="0"/>
                      <w:divBdr>
                        <w:top w:val="none" w:sz="0" w:space="0" w:color="auto"/>
                        <w:left w:val="none" w:sz="0" w:space="0" w:color="auto"/>
                        <w:bottom w:val="none" w:sz="0" w:space="0" w:color="auto"/>
                        <w:right w:val="none" w:sz="0" w:space="0" w:color="auto"/>
                      </w:divBdr>
                    </w:div>
                    <w:div w:id="1155603400">
                      <w:marLeft w:val="0"/>
                      <w:marRight w:val="0"/>
                      <w:marTop w:val="0"/>
                      <w:marBottom w:val="0"/>
                      <w:divBdr>
                        <w:top w:val="none" w:sz="0" w:space="0" w:color="auto"/>
                        <w:left w:val="none" w:sz="0" w:space="0" w:color="auto"/>
                        <w:bottom w:val="none" w:sz="0" w:space="0" w:color="auto"/>
                        <w:right w:val="none" w:sz="0" w:space="0" w:color="auto"/>
                      </w:divBdr>
                      <w:divsChild>
                        <w:div w:id="876233277">
                          <w:marLeft w:val="0"/>
                          <w:marRight w:val="0"/>
                          <w:marTop w:val="0"/>
                          <w:marBottom w:val="0"/>
                          <w:divBdr>
                            <w:top w:val="none" w:sz="0" w:space="0" w:color="auto"/>
                            <w:left w:val="none" w:sz="0" w:space="0" w:color="auto"/>
                            <w:bottom w:val="none" w:sz="0" w:space="0" w:color="auto"/>
                            <w:right w:val="none" w:sz="0" w:space="0" w:color="auto"/>
                          </w:divBdr>
                        </w:div>
                        <w:div w:id="2112384550">
                          <w:marLeft w:val="0"/>
                          <w:marRight w:val="0"/>
                          <w:marTop w:val="0"/>
                          <w:marBottom w:val="0"/>
                          <w:divBdr>
                            <w:top w:val="none" w:sz="0" w:space="0" w:color="auto"/>
                            <w:left w:val="none" w:sz="0" w:space="0" w:color="auto"/>
                            <w:bottom w:val="none" w:sz="0" w:space="0" w:color="auto"/>
                            <w:right w:val="none" w:sz="0" w:space="0" w:color="auto"/>
                          </w:divBdr>
                          <w:divsChild>
                            <w:div w:id="956641206">
                              <w:marLeft w:val="0"/>
                              <w:marRight w:val="0"/>
                              <w:marTop w:val="0"/>
                              <w:marBottom w:val="0"/>
                              <w:divBdr>
                                <w:top w:val="none" w:sz="0" w:space="0" w:color="auto"/>
                                <w:left w:val="none" w:sz="0" w:space="0" w:color="auto"/>
                                <w:bottom w:val="none" w:sz="0" w:space="0" w:color="auto"/>
                                <w:right w:val="none" w:sz="0" w:space="0" w:color="auto"/>
                              </w:divBdr>
                            </w:div>
                          </w:divsChild>
                        </w:div>
                        <w:div w:id="82536470">
                          <w:marLeft w:val="0"/>
                          <w:marRight w:val="0"/>
                          <w:marTop w:val="0"/>
                          <w:marBottom w:val="0"/>
                          <w:divBdr>
                            <w:top w:val="none" w:sz="0" w:space="0" w:color="auto"/>
                            <w:left w:val="none" w:sz="0" w:space="0" w:color="auto"/>
                            <w:bottom w:val="none" w:sz="0" w:space="0" w:color="auto"/>
                            <w:right w:val="none" w:sz="0" w:space="0" w:color="auto"/>
                          </w:divBdr>
                        </w:div>
                        <w:div w:id="2051957187">
                          <w:marLeft w:val="0"/>
                          <w:marRight w:val="0"/>
                          <w:marTop w:val="0"/>
                          <w:marBottom w:val="0"/>
                          <w:divBdr>
                            <w:top w:val="none" w:sz="0" w:space="0" w:color="auto"/>
                            <w:left w:val="none" w:sz="0" w:space="0" w:color="auto"/>
                            <w:bottom w:val="none" w:sz="0" w:space="0" w:color="auto"/>
                            <w:right w:val="none" w:sz="0" w:space="0" w:color="auto"/>
                          </w:divBdr>
                          <w:divsChild>
                            <w:div w:id="797264621">
                              <w:marLeft w:val="0"/>
                              <w:marRight w:val="0"/>
                              <w:marTop w:val="0"/>
                              <w:marBottom w:val="0"/>
                              <w:divBdr>
                                <w:top w:val="none" w:sz="0" w:space="0" w:color="auto"/>
                                <w:left w:val="none" w:sz="0" w:space="0" w:color="auto"/>
                                <w:bottom w:val="none" w:sz="0" w:space="0" w:color="auto"/>
                                <w:right w:val="none" w:sz="0" w:space="0" w:color="auto"/>
                              </w:divBdr>
                            </w:div>
                          </w:divsChild>
                        </w:div>
                        <w:div w:id="1792671776">
                          <w:marLeft w:val="0"/>
                          <w:marRight w:val="0"/>
                          <w:marTop w:val="0"/>
                          <w:marBottom w:val="0"/>
                          <w:divBdr>
                            <w:top w:val="none" w:sz="0" w:space="0" w:color="auto"/>
                            <w:left w:val="none" w:sz="0" w:space="0" w:color="auto"/>
                            <w:bottom w:val="none" w:sz="0" w:space="0" w:color="auto"/>
                            <w:right w:val="none" w:sz="0" w:space="0" w:color="auto"/>
                          </w:divBdr>
                        </w:div>
                        <w:div w:id="259921185">
                          <w:marLeft w:val="0"/>
                          <w:marRight w:val="0"/>
                          <w:marTop w:val="0"/>
                          <w:marBottom w:val="0"/>
                          <w:divBdr>
                            <w:top w:val="none" w:sz="0" w:space="0" w:color="auto"/>
                            <w:left w:val="none" w:sz="0" w:space="0" w:color="auto"/>
                            <w:bottom w:val="none" w:sz="0" w:space="0" w:color="auto"/>
                            <w:right w:val="none" w:sz="0" w:space="0" w:color="auto"/>
                          </w:divBdr>
                          <w:divsChild>
                            <w:div w:id="1118531208">
                              <w:marLeft w:val="0"/>
                              <w:marRight w:val="0"/>
                              <w:marTop w:val="0"/>
                              <w:marBottom w:val="0"/>
                              <w:divBdr>
                                <w:top w:val="none" w:sz="0" w:space="0" w:color="auto"/>
                                <w:left w:val="none" w:sz="0" w:space="0" w:color="auto"/>
                                <w:bottom w:val="none" w:sz="0" w:space="0" w:color="auto"/>
                                <w:right w:val="none" w:sz="0" w:space="0" w:color="auto"/>
                              </w:divBdr>
                            </w:div>
                          </w:divsChild>
                        </w:div>
                        <w:div w:id="925310473">
                          <w:marLeft w:val="0"/>
                          <w:marRight w:val="0"/>
                          <w:marTop w:val="0"/>
                          <w:marBottom w:val="0"/>
                          <w:divBdr>
                            <w:top w:val="none" w:sz="0" w:space="0" w:color="auto"/>
                            <w:left w:val="none" w:sz="0" w:space="0" w:color="auto"/>
                            <w:bottom w:val="none" w:sz="0" w:space="0" w:color="auto"/>
                            <w:right w:val="none" w:sz="0" w:space="0" w:color="auto"/>
                          </w:divBdr>
                        </w:div>
                        <w:div w:id="870386830">
                          <w:marLeft w:val="0"/>
                          <w:marRight w:val="0"/>
                          <w:marTop w:val="0"/>
                          <w:marBottom w:val="0"/>
                          <w:divBdr>
                            <w:top w:val="none" w:sz="0" w:space="0" w:color="auto"/>
                            <w:left w:val="none" w:sz="0" w:space="0" w:color="auto"/>
                            <w:bottom w:val="none" w:sz="0" w:space="0" w:color="auto"/>
                            <w:right w:val="none" w:sz="0" w:space="0" w:color="auto"/>
                          </w:divBdr>
                          <w:divsChild>
                            <w:div w:id="1332104846">
                              <w:marLeft w:val="0"/>
                              <w:marRight w:val="0"/>
                              <w:marTop w:val="0"/>
                              <w:marBottom w:val="0"/>
                              <w:divBdr>
                                <w:top w:val="none" w:sz="0" w:space="0" w:color="auto"/>
                                <w:left w:val="none" w:sz="0" w:space="0" w:color="auto"/>
                                <w:bottom w:val="none" w:sz="0" w:space="0" w:color="auto"/>
                                <w:right w:val="none" w:sz="0" w:space="0" w:color="auto"/>
                              </w:divBdr>
                            </w:div>
                          </w:divsChild>
                        </w:div>
                        <w:div w:id="153686704">
                          <w:marLeft w:val="0"/>
                          <w:marRight w:val="0"/>
                          <w:marTop w:val="0"/>
                          <w:marBottom w:val="0"/>
                          <w:divBdr>
                            <w:top w:val="none" w:sz="0" w:space="0" w:color="auto"/>
                            <w:left w:val="none" w:sz="0" w:space="0" w:color="auto"/>
                            <w:bottom w:val="none" w:sz="0" w:space="0" w:color="auto"/>
                            <w:right w:val="none" w:sz="0" w:space="0" w:color="auto"/>
                          </w:divBdr>
                        </w:div>
                        <w:div w:id="211312498">
                          <w:marLeft w:val="0"/>
                          <w:marRight w:val="0"/>
                          <w:marTop w:val="0"/>
                          <w:marBottom w:val="0"/>
                          <w:divBdr>
                            <w:top w:val="none" w:sz="0" w:space="0" w:color="auto"/>
                            <w:left w:val="none" w:sz="0" w:space="0" w:color="auto"/>
                            <w:bottom w:val="none" w:sz="0" w:space="0" w:color="auto"/>
                            <w:right w:val="none" w:sz="0" w:space="0" w:color="auto"/>
                          </w:divBdr>
                          <w:divsChild>
                            <w:div w:id="1976523409">
                              <w:marLeft w:val="0"/>
                              <w:marRight w:val="0"/>
                              <w:marTop w:val="0"/>
                              <w:marBottom w:val="0"/>
                              <w:divBdr>
                                <w:top w:val="none" w:sz="0" w:space="0" w:color="auto"/>
                                <w:left w:val="none" w:sz="0" w:space="0" w:color="auto"/>
                                <w:bottom w:val="none" w:sz="0" w:space="0" w:color="auto"/>
                                <w:right w:val="none" w:sz="0" w:space="0" w:color="auto"/>
                              </w:divBdr>
                            </w:div>
                          </w:divsChild>
                        </w:div>
                        <w:div w:id="132407106">
                          <w:marLeft w:val="0"/>
                          <w:marRight w:val="0"/>
                          <w:marTop w:val="0"/>
                          <w:marBottom w:val="0"/>
                          <w:divBdr>
                            <w:top w:val="none" w:sz="0" w:space="0" w:color="auto"/>
                            <w:left w:val="none" w:sz="0" w:space="0" w:color="auto"/>
                            <w:bottom w:val="none" w:sz="0" w:space="0" w:color="auto"/>
                            <w:right w:val="none" w:sz="0" w:space="0" w:color="auto"/>
                          </w:divBdr>
                        </w:div>
                        <w:div w:id="406847611">
                          <w:marLeft w:val="0"/>
                          <w:marRight w:val="0"/>
                          <w:marTop w:val="0"/>
                          <w:marBottom w:val="0"/>
                          <w:divBdr>
                            <w:top w:val="none" w:sz="0" w:space="0" w:color="auto"/>
                            <w:left w:val="none" w:sz="0" w:space="0" w:color="auto"/>
                            <w:bottom w:val="none" w:sz="0" w:space="0" w:color="auto"/>
                            <w:right w:val="none" w:sz="0" w:space="0" w:color="auto"/>
                          </w:divBdr>
                          <w:divsChild>
                            <w:div w:id="504901699">
                              <w:marLeft w:val="0"/>
                              <w:marRight w:val="0"/>
                              <w:marTop w:val="0"/>
                              <w:marBottom w:val="0"/>
                              <w:divBdr>
                                <w:top w:val="none" w:sz="0" w:space="0" w:color="auto"/>
                                <w:left w:val="none" w:sz="0" w:space="0" w:color="auto"/>
                                <w:bottom w:val="none" w:sz="0" w:space="0" w:color="auto"/>
                                <w:right w:val="none" w:sz="0" w:space="0" w:color="auto"/>
                              </w:divBdr>
                            </w:div>
                          </w:divsChild>
                        </w:div>
                        <w:div w:id="1683315252">
                          <w:marLeft w:val="0"/>
                          <w:marRight w:val="0"/>
                          <w:marTop w:val="0"/>
                          <w:marBottom w:val="0"/>
                          <w:divBdr>
                            <w:top w:val="none" w:sz="0" w:space="0" w:color="auto"/>
                            <w:left w:val="none" w:sz="0" w:space="0" w:color="auto"/>
                            <w:bottom w:val="none" w:sz="0" w:space="0" w:color="auto"/>
                            <w:right w:val="none" w:sz="0" w:space="0" w:color="auto"/>
                          </w:divBdr>
                        </w:div>
                        <w:div w:id="630744403">
                          <w:marLeft w:val="0"/>
                          <w:marRight w:val="0"/>
                          <w:marTop w:val="0"/>
                          <w:marBottom w:val="0"/>
                          <w:divBdr>
                            <w:top w:val="none" w:sz="0" w:space="0" w:color="auto"/>
                            <w:left w:val="none" w:sz="0" w:space="0" w:color="auto"/>
                            <w:bottom w:val="none" w:sz="0" w:space="0" w:color="auto"/>
                            <w:right w:val="none" w:sz="0" w:space="0" w:color="auto"/>
                          </w:divBdr>
                          <w:divsChild>
                            <w:div w:id="666833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4000064">
                      <w:marLeft w:val="-225"/>
                      <w:marRight w:val="-225"/>
                      <w:marTop w:val="0"/>
                      <w:marBottom w:val="0"/>
                      <w:divBdr>
                        <w:top w:val="none" w:sz="0" w:space="0" w:color="auto"/>
                        <w:left w:val="none" w:sz="0" w:space="0" w:color="auto"/>
                        <w:bottom w:val="none" w:sz="0" w:space="0" w:color="auto"/>
                        <w:right w:val="none" w:sz="0" w:space="0" w:color="auto"/>
                      </w:divBdr>
                      <w:divsChild>
                        <w:div w:id="724724335">
                          <w:marLeft w:val="225"/>
                          <w:marRight w:val="225"/>
                          <w:marTop w:val="0"/>
                          <w:marBottom w:val="210"/>
                          <w:divBdr>
                            <w:top w:val="none" w:sz="0" w:space="0" w:color="auto"/>
                            <w:left w:val="none" w:sz="0" w:space="0" w:color="auto"/>
                            <w:bottom w:val="none" w:sz="0" w:space="0" w:color="auto"/>
                            <w:right w:val="none" w:sz="0" w:space="0" w:color="auto"/>
                          </w:divBdr>
                          <w:divsChild>
                            <w:div w:id="1108694114">
                              <w:marLeft w:val="0"/>
                              <w:marRight w:val="0"/>
                              <w:marTop w:val="0"/>
                              <w:marBottom w:val="0"/>
                              <w:divBdr>
                                <w:top w:val="none" w:sz="0" w:space="0" w:color="auto"/>
                                <w:left w:val="none" w:sz="0" w:space="0" w:color="auto"/>
                                <w:bottom w:val="none" w:sz="0" w:space="0" w:color="auto"/>
                                <w:right w:val="none" w:sz="0" w:space="0" w:color="auto"/>
                              </w:divBdr>
                              <w:divsChild>
                                <w:div w:id="228157609">
                                  <w:marLeft w:val="0"/>
                                  <w:marRight w:val="0"/>
                                  <w:marTop w:val="0"/>
                                  <w:marBottom w:val="0"/>
                                  <w:divBdr>
                                    <w:top w:val="none" w:sz="0" w:space="0" w:color="auto"/>
                                    <w:left w:val="none" w:sz="0" w:space="0" w:color="auto"/>
                                    <w:bottom w:val="none" w:sz="0" w:space="0" w:color="auto"/>
                                    <w:right w:val="none" w:sz="0" w:space="0" w:color="auto"/>
                                  </w:divBdr>
                                </w:div>
                              </w:divsChild>
                            </w:div>
                            <w:div w:id="1539269947">
                              <w:marLeft w:val="0"/>
                              <w:marRight w:val="0"/>
                              <w:marTop w:val="192"/>
                              <w:marBottom w:val="0"/>
                              <w:divBdr>
                                <w:top w:val="none" w:sz="0" w:space="0" w:color="auto"/>
                                <w:left w:val="none" w:sz="0" w:space="0" w:color="auto"/>
                                <w:bottom w:val="none" w:sz="0" w:space="0" w:color="auto"/>
                                <w:right w:val="none" w:sz="0" w:space="0" w:color="auto"/>
                              </w:divBdr>
                            </w:div>
                          </w:divsChild>
                        </w:div>
                        <w:div w:id="396053343">
                          <w:marLeft w:val="225"/>
                          <w:marRight w:val="225"/>
                          <w:marTop w:val="0"/>
                          <w:marBottom w:val="210"/>
                          <w:divBdr>
                            <w:top w:val="none" w:sz="0" w:space="0" w:color="auto"/>
                            <w:left w:val="none" w:sz="0" w:space="0" w:color="auto"/>
                            <w:bottom w:val="none" w:sz="0" w:space="0" w:color="auto"/>
                            <w:right w:val="none" w:sz="0" w:space="0" w:color="auto"/>
                          </w:divBdr>
                          <w:divsChild>
                            <w:div w:id="202252653">
                              <w:marLeft w:val="0"/>
                              <w:marRight w:val="0"/>
                              <w:marTop w:val="0"/>
                              <w:marBottom w:val="0"/>
                              <w:divBdr>
                                <w:top w:val="none" w:sz="0" w:space="0" w:color="auto"/>
                                <w:left w:val="none" w:sz="0" w:space="0" w:color="auto"/>
                                <w:bottom w:val="none" w:sz="0" w:space="0" w:color="auto"/>
                                <w:right w:val="none" w:sz="0" w:space="0" w:color="auto"/>
                              </w:divBdr>
                              <w:divsChild>
                                <w:div w:id="839278375">
                                  <w:marLeft w:val="0"/>
                                  <w:marRight w:val="0"/>
                                  <w:marTop w:val="0"/>
                                  <w:marBottom w:val="0"/>
                                  <w:divBdr>
                                    <w:top w:val="none" w:sz="0" w:space="0" w:color="auto"/>
                                    <w:left w:val="none" w:sz="0" w:space="0" w:color="auto"/>
                                    <w:bottom w:val="none" w:sz="0" w:space="0" w:color="auto"/>
                                    <w:right w:val="none" w:sz="0" w:space="0" w:color="auto"/>
                                  </w:divBdr>
                                </w:div>
                              </w:divsChild>
                            </w:div>
                            <w:div w:id="1772773780">
                              <w:marLeft w:val="0"/>
                              <w:marRight w:val="0"/>
                              <w:marTop w:val="192"/>
                              <w:marBottom w:val="0"/>
                              <w:divBdr>
                                <w:top w:val="none" w:sz="0" w:space="0" w:color="auto"/>
                                <w:left w:val="none" w:sz="0" w:space="0" w:color="auto"/>
                                <w:bottom w:val="none" w:sz="0" w:space="0" w:color="auto"/>
                                <w:right w:val="none" w:sz="0" w:space="0" w:color="auto"/>
                              </w:divBdr>
                            </w:div>
                          </w:divsChild>
                        </w:div>
                        <w:div w:id="799691009">
                          <w:marLeft w:val="225"/>
                          <w:marRight w:val="225"/>
                          <w:marTop w:val="0"/>
                          <w:marBottom w:val="210"/>
                          <w:divBdr>
                            <w:top w:val="none" w:sz="0" w:space="0" w:color="auto"/>
                            <w:left w:val="none" w:sz="0" w:space="0" w:color="auto"/>
                            <w:bottom w:val="none" w:sz="0" w:space="0" w:color="auto"/>
                            <w:right w:val="none" w:sz="0" w:space="0" w:color="auto"/>
                          </w:divBdr>
                          <w:divsChild>
                            <w:div w:id="1422603651">
                              <w:marLeft w:val="0"/>
                              <w:marRight w:val="0"/>
                              <w:marTop w:val="0"/>
                              <w:marBottom w:val="0"/>
                              <w:divBdr>
                                <w:top w:val="none" w:sz="0" w:space="0" w:color="auto"/>
                                <w:left w:val="none" w:sz="0" w:space="0" w:color="auto"/>
                                <w:bottom w:val="none" w:sz="0" w:space="0" w:color="auto"/>
                                <w:right w:val="none" w:sz="0" w:space="0" w:color="auto"/>
                              </w:divBdr>
                              <w:divsChild>
                                <w:div w:id="1909026752">
                                  <w:marLeft w:val="0"/>
                                  <w:marRight w:val="0"/>
                                  <w:marTop w:val="0"/>
                                  <w:marBottom w:val="0"/>
                                  <w:divBdr>
                                    <w:top w:val="none" w:sz="0" w:space="0" w:color="auto"/>
                                    <w:left w:val="none" w:sz="0" w:space="0" w:color="auto"/>
                                    <w:bottom w:val="none" w:sz="0" w:space="0" w:color="auto"/>
                                    <w:right w:val="none" w:sz="0" w:space="0" w:color="auto"/>
                                  </w:divBdr>
                                </w:div>
                              </w:divsChild>
                            </w:div>
                            <w:div w:id="2065983330">
                              <w:marLeft w:val="0"/>
                              <w:marRight w:val="0"/>
                              <w:marTop w:val="192"/>
                              <w:marBottom w:val="0"/>
                              <w:divBdr>
                                <w:top w:val="none" w:sz="0" w:space="0" w:color="auto"/>
                                <w:left w:val="none" w:sz="0" w:space="0" w:color="auto"/>
                                <w:bottom w:val="none" w:sz="0" w:space="0" w:color="auto"/>
                                <w:right w:val="none" w:sz="0" w:space="0" w:color="auto"/>
                              </w:divBdr>
                            </w:div>
                          </w:divsChild>
                        </w:div>
                        <w:div w:id="1685091737">
                          <w:marLeft w:val="225"/>
                          <w:marRight w:val="225"/>
                          <w:marTop w:val="0"/>
                          <w:marBottom w:val="210"/>
                          <w:divBdr>
                            <w:top w:val="none" w:sz="0" w:space="0" w:color="auto"/>
                            <w:left w:val="none" w:sz="0" w:space="0" w:color="auto"/>
                            <w:bottom w:val="none" w:sz="0" w:space="0" w:color="auto"/>
                            <w:right w:val="none" w:sz="0" w:space="0" w:color="auto"/>
                          </w:divBdr>
                          <w:divsChild>
                            <w:div w:id="523445427">
                              <w:marLeft w:val="0"/>
                              <w:marRight w:val="0"/>
                              <w:marTop w:val="0"/>
                              <w:marBottom w:val="0"/>
                              <w:divBdr>
                                <w:top w:val="none" w:sz="0" w:space="0" w:color="auto"/>
                                <w:left w:val="none" w:sz="0" w:space="0" w:color="auto"/>
                                <w:bottom w:val="none" w:sz="0" w:space="0" w:color="auto"/>
                                <w:right w:val="none" w:sz="0" w:space="0" w:color="auto"/>
                              </w:divBdr>
                              <w:divsChild>
                                <w:div w:id="876088915">
                                  <w:marLeft w:val="0"/>
                                  <w:marRight w:val="0"/>
                                  <w:marTop w:val="0"/>
                                  <w:marBottom w:val="0"/>
                                  <w:divBdr>
                                    <w:top w:val="none" w:sz="0" w:space="0" w:color="auto"/>
                                    <w:left w:val="none" w:sz="0" w:space="0" w:color="auto"/>
                                    <w:bottom w:val="none" w:sz="0" w:space="0" w:color="auto"/>
                                    <w:right w:val="none" w:sz="0" w:space="0" w:color="auto"/>
                                  </w:divBdr>
                                </w:div>
                              </w:divsChild>
                            </w:div>
                            <w:div w:id="1869102517">
                              <w:marLeft w:val="0"/>
                              <w:marRight w:val="0"/>
                              <w:marTop w:val="192"/>
                              <w:marBottom w:val="0"/>
                              <w:divBdr>
                                <w:top w:val="none" w:sz="0" w:space="0" w:color="auto"/>
                                <w:left w:val="none" w:sz="0" w:space="0" w:color="auto"/>
                                <w:bottom w:val="none" w:sz="0" w:space="0" w:color="auto"/>
                                <w:right w:val="none" w:sz="0" w:space="0" w:color="auto"/>
                              </w:divBdr>
                            </w:div>
                          </w:divsChild>
                        </w:div>
                      </w:divsChild>
                    </w:div>
                    <w:div w:id="160407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5903585">
          <w:marLeft w:val="0"/>
          <w:marRight w:val="0"/>
          <w:marTop w:val="0"/>
          <w:marBottom w:val="0"/>
          <w:divBdr>
            <w:top w:val="none" w:sz="0" w:space="0" w:color="auto"/>
            <w:left w:val="none" w:sz="0" w:space="0" w:color="auto"/>
            <w:bottom w:val="none" w:sz="0" w:space="0" w:color="auto"/>
            <w:right w:val="none" w:sz="0" w:space="0" w:color="auto"/>
          </w:divBdr>
          <w:divsChild>
            <w:div w:id="800924246">
              <w:marLeft w:val="0"/>
              <w:marRight w:val="0"/>
              <w:marTop w:val="0"/>
              <w:marBottom w:val="0"/>
              <w:divBdr>
                <w:top w:val="none" w:sz="0" w:space="0" w:color="auto"/>
                <w:left w:val="none" w:sz="0" w:space="0" w:color="auto"/>
                <w:bottom w:val="none" w:sz="0" w:space="0" w:color="auto"/>
                <w:right w:val="none" w:sz="0" w:space="0" w:color="auto"/>
              </w:divBdr>
            </w:div>
            <w:div w:id="448934925">
              <w:marLeft w:val="0"/>
              <w:marRight w:val="0"/>
              <w:marTop w:val="0"/>
              <w:marBottom w:val="0"/>
              <w:divBdr>
                <w:top w:val="none" w:sz="0" w:space="0" w:color="auto"/>
                <w:left w:val="none" w:sz="0" w:space="0" w:color="auto"/>
                <w:bottom w:val="none" w:sz="0" w:space="0" w:color="auto"/>
                <w:right w:val="none" w:sz="0" w:space="0" w:color="auto"/>
              </w:divBdr>
              <w:divsChild>
                <w:div w:id="1326202204">
                  <w:marLeft w:val="0"/>
                  <w:marRight w:val="0"/>
                  <w:marTop w:val="0"/>
                  <w:marBottom w:val="0"/>
                  <w:divBdr>
                    <w:top w:val="none" w:sz="0" w:space="0" w:color="auto"/>
                    <w:left w:val="none" w:sz="0" w:space="0" w:color="auto"/>
                    <w:bottom w:val="none" w:sz="0" w:space="0" w:color="auto"/>
                    <w:right w:val="none" w:sz="0" w:space="0" w:color="auto"/>
                  </w:divBdr>
                </w:div>
              </w:divsChild>
            </w:div>
            <w:div w:id="1905143017">
              <w:marLeft w:val="0"/>
              <w:marRight w:val="0"/>
              <w:marTop w:val="0"/>
              <w:marBottom w:val="0"/>
              <w:divBdr>
                <w:top w:val="none" w:sz="0" w:space="0" w:color="auto"/>
                <w:left w:val="none" w:sz="0" w:space="0" w:color="auto"/>
                <w:bottom w:val="none" w:sz="0" w:space="0" w:color="auto"/>
                <w:right w:val="none" w:sz="0" w:space="0" w:color="auto"/>
              </w:divBdr>
              <w:divsChild>
                <w:div w:id="2040278856">
                  <w:marLeft w:val="0"/>
                  <w:marRight w:val="0"/>
                  <w:marTop w:val="0"/>
                  <w:marBottom w:val="0"/>
                  <w:divBdr>
                    <w:top w:val="none" w:sz="0" w:space="0" w:color="auto"/>
                    <w:left w:val="none" w:sz="0" w:space="0" w:color="auto"/>
                    <w:bottom w:val="none" w:sz="0" w:space="0" w:color="auto"/>
                    <w:right w:val="none" w:sz="0" w:space="0" w:color="auto"/>
                  </w:divBdr>
                </w:div>
              </w:divsChild>
            </w:div>
            <w:div w:id="173962540">
              <w:marLeft w:val="0"/>
              <w:marRight w:val="0"/>
              <w:marTop w:val="0"/>
              <w:marBottom w:val="0"/>
              <w:divBdr>
                <w:top w:val="none" w:sz="0" w:space="0" w:color="auto"/>
                <w:left w:val="none" w:sz="0" w:space="0" w:color="auto"/>
                <w:bottom w:val="none" w:sz="0" w:space="0" w:color="auto"/>
                <w:right w:val="none" w:sz="0" w:space="0" w:color="auto"/>
              </w:divBdr>
            </w:div>
          </w:divsChild>
        </w:div>
        <w:div w:id="1534876595">
          <w:marLeft w:val="0"/>
          <w:marRight w:val="0"/>
          <w:marTop w:val="0"/>
          <w:marBottom w:val="0"/>
          <w:divBdr>
            <w:top w:val="none" w:sz="0" w:space="0" w:color="auto"/>
            <w:left w:val="none" w:sz="0" w:space="0" w:color="auto"/>
            <w:bottom w:val="none" w:sz="0" w:space="0" w:color="auto"/>
            <w:right w:val="none" w:sz="0" w:space="0" w:color="auto"/>
          </w:divBdr>
          <w:divsChild>
            <w:div w:id="2005667279">
              <w:marLeft w:val="0"/>
              <w:marRight w:val="0"/>
              <w:marTop w:val="0"/>
              <w:marBottom w:val="0"/>
              <w:divBdr>
                <w:top w:val="none" w:sz="0" w:space="0" w:color="auto"/>
                <w:left w:val="none" w:sz="0" w:space="0" w:color="auto"/>
                <w:bottom w:val="none" w:sz="0" w:space="0" w:color="auto"/>
                <w:right w:val="none" w:sz="0" w:space="0" w:color="auto"/>
              </w:divBdr>
            </w:div>
          </w:divsChild>
        </w:div>
        <w:div w:id="2134903577">
          <w:marLeft w:val="0"/>
          <w:marRight w:val="120"/>
          <w:marTop w:val="0"/>
          <w:marBottom w:val="0"/>
          <w:divBdr>
            <w:top w:val="none" w:sz="0" w:space="0" w:color="auto"/>
            <w:left w:val="none" w:sz="0" w:space="0" w:color="auto"/>
            <w:bottom w:val="none" w:sz="0" w:space="0" w:color="auto"/>
            <w:right w:val="none" w:sz="0" w:space="0" w:color="auto"/>
          </w:divBdr>
        </w:div>
      </w:divsChild>
    </w:div>
    <w:div w:id="1081636330">
      <w:bodyDiv w:val="1"/>
      <w:marLeft w:val="0"/>
      <w:marRight w:val="0"/>
      <w:marTop w:val="0"/>
      <w:marBottom w:val="0"/>
      <w:divBdr>
        <w:top w:val="none" w:sz="0" w:space="0" w:color="auto"/>
        <w:left w:val="none" w:sz="0" w:space="0" w:color="auto"/>
        <w:bottom w:val="none" w:sz="0" w:space="0" w:color="auto"/>
        <w:right w:val="none" w:sz="0" w:space="0" w:color="auto"/>
      </w:divBdr>
      <w:divsChild>
        <w:div w:id="1357927193">
          <w:marLeft w:val="0"/>
          <w:marRight w:val="0"/>
          <w:marTop w:val="0"/>
          <w:marBottom w:val="450"/>
          <w:divBdr>
            <w:top w:val="none" w:sz="0" w:space="0" w:color="auto"/>
            <w:left w:val="none" w:sz="0" w:space="0" w:color="auto"/>
            <w:bottom w:val="none" w:sz="0" w:space="0" w:color="auto"/>
            <w:right w:val="none" w:sz="0" w:space="0" w:color="auto"/>
          </w:divBdr>
        </w:div>
        <w:div w:id="1446654130">
          <w:marLeft w:val="0"/>
          <w:marRight w:val="0"/>
          <w:marTop w:val="0"/>
          <w:marBottom w:val="450"/>
          <w:divBdr>
            <w:top w:val="none" w:sz="0" w:space="0" w:color="auto"/>
            <w:left w:val="none" w:sz="0" w:space="0" w:color="auto"/>
            <w:bottom w:val="none" w:sz="0" w:space="0" w:color="auto"/>
            <w:right w:val="none" w:sz="0" w:space="0" w:color="auto"/>
          </w:divBdr>
          <w:divsChild>
            <w:div w:id="1837960008">
              <w:marLeft w:val="0"/>
              <w:marRight w:val="0"/>
              <w:marTop w:val="0"/>
              <w:marBottom w:val="0"/>
              <w:divBdr>
                <w:top w:val="none" w:sz="0" w:space="0" w:color="auto"/>
                <w:left w:val="none" w:sz="0" w:space="0" w:color="auto"/>
                <w:bottom w:val="none" w:sz="0" w:space="0" w:color="auto"/>
                <w:right w:val="none" w:sz="0" w:space="0" w:color="auto"/>
              </w:divBdr>
              <w:divsChild>
                <w:div w:id="14451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0279407">
      <w:bodyDiv w:val="1"/>
      <w:marLeft w:val="0"/>
      <w:marRight w:val="0"/>
      <w:marTop w:val="0"/>
      <w:marBottom w:val="0"/>
      <w:divBdr>
        <w:top w:val="none" w:sz="0" w:space="0" w:color="auto"/>
        <w:left w:val="none" w:sz="0" w:space="0" w:color="auto"/>
        <w:bottom w:val="none" w:sz="0" w:space="0" w:color="auto"/>
        <w:right w:val="none" w:sz="0" w:space="0" w:color="auto"/>
      </w:divBdr>
      <w:divsChild>
        <w:div w:id="1547716727">
          <w:marLeft w:val="0"/>
          <w:marRight w:val="0"/>
          <w:marTop w:val="0"/>
          <w:marBottom w:val="0"/>
          <w:divBdr>
            <w:top w:val="none" w:sz="0" w:space="0" w:color="auto"/>
            <w:left w:val="none" w:sz="0" w:space="0" w:color="auto"/>
            <w:bottom w:val="none" w:sz="0" w:space="0" w:color="auto"/>
            <w:right w:val="none" w:sz="0" w:space="0" w:color="auto"/>
          </w:divBdr>
        </w:div>
        <w:div w:id="586157857">
          <w:marLeft w:val="0"/>
          <w:marRight w:val="0"/>
          <w:marTop w:val="0"/>
          <w:marBottom w:val="0"/>
          <w:divBdr>
            <w:top w:val="none" w:sz="0" w:space="0" w:color="auto"/>
            <w:left w:val="none" w:sz="0" w:space="0" w:color="auto"/>
            <w:bottom w:val="none" w:sz="0" w:space="0" w:color="auto"/>
            <w:right w:val="none" w:sz="0" w:space="0" w:color="auto"/>
          </w:divBdr>
        </w:div>
        <w:div w:id="691687571">
          <w:marLeft w:val="0"/>
          <w:marRight w:val="0"/>
          <w:marTop w:val="0"/>
          <w:marBottom w:val="0"/>
          <w:divBdr>
            <w:top w:val="none" w:sz="0" w:space="0" w:color="auto"/>
            <w:left w:val="none" w:sz="0" w:space="0" w:color="auto"/>
            <w:bottom w:val="none" w:sz="0" w:space="0" w:color="auto"/>
            <w:right w:val="none" w:sz="0" w:space="0" w:color="auto"/>
          </w:divBdr>
        </w:div>
      </w:divsChild>
    </w:div>
    <w:div w:id="1105736895">
      <w:bodyDiv w:val="1"/>
      <w:marLeft w:val="0"/>
      <w:marRight w:val="0"/>
      <w:marTop w:val="0"/>
      <w:marBottom w:val="0"/>
      <w:divBdr>
        <w:top w:val="none" w:sz="0" w:space="0" w:color="auto"/>
        <w:left w:val="none" w:sz="0" w:space="0" w:color="auto"/>
        <w:bottom w:val="none" w:sz="0" w:space="0" w:color="auto"/>
        <w:right w:val="none" w:sz="0" w:space="0" w:color="auto"/>
      </w:divBdr>
    </w:div>
    <w:div w:id="1180194964">
      <w:bodyDiv w:val="1"/>
      <w:marLeft w:val="0"/>
      <w:marRight w:val="0"/>
      <w:marTop w:val="0"/>
      <w:marBottom w:val="0"/>
      <w:divBdr>
        <w:top w:val="none" w:sz="0" w:space="0" w:color="auto"/>
        <w:left w:val="none" w:sz="0" w:space="0" w:color="auto"/>
        <w:bottom w:val="none" w:sz="0" w:space="0" w:color="auto"/>
        <w:right w:val="none" w:sz="0" w:space="0" w:color="auto"/>
      </w:divBdr>
      <w:divsChild>
        <w:div w:id="1801267312">
          <w:marLeft w:val="0"/>
          <w:marRight w:val="0"/>
          <w:marTop w:val="0"/>
          <w:marBottom w:val="0"/>
          <w:divBdr>
            <w:top w:val="none" w:sz="0" w:space="0" w:color="auto"/>
            <w:left w:val="none" w:sz="0" w:space="0" w:color="auto"/>
            <w:bottom w:val="none" w:sz="0" w:space="0" w:color="auto"/>
            <w:right w:val="none" w:sz="0" w:space="0" w:color="auto"/>
          </w:divBdr>
        </w:div>
        <w:div w:id="1484155138">
          <w:marLeft w:val="0"/>
          <w:marRight w:val="0"/>
          <w:marTop w:val="0"/>
          <w:marBottom w:val="0"/>
          <w:divBdr>
            <w:top w:val="none" w:sz="0" w:space="0" w:color="auto"/>
            <w:left w:val="none" w:sz="0" w:space="0" w:color="auto"/>
            <w:bottom w:val="none" w:sz="0" w:space="0" w:color="auto"/>
            <w:right w:val="none" w:sz="0" w:space="0" w:color="auto"/>
          </w:divBdr>
        </w:div>
        <w:div w:id="305162267">
          <w:marLeft w:val="0"/>
          <w:marRight w:val="0"/>
          <w:marTop w:val="0"/>
          <w:marBottom w:val="0"/>
          <w:divBdr>
            <w:top w:val="none" w:sz="0" w:space="0" w:color="auto"/>
            <w:left w:val="none" w:sz="0" w:space="0" w:color="auto"/>
            <w:bottom w:val="none" w:sz="0" w:space="0" w:color="auto"/>
            <w:right w:val="none" w:sz="0" w:space="0" w:color="auto"/>
          </w:divBdr>
        </w:div>
        <w:div w:id="77137671">
          <w:marLeft w:val="0"/>
          <w:marRight w:val="0"/>
          <w:marTop w:val="0"/>
          <w:marBottom w:val="0"/>
          <w:divBdr>
            <w:top w:val="none" w:sz="0" w:space="0" w:color="auto"/>
            <w:left w:val="none" w:sz="0" w:space="0" w:color="auto"/>
            <w:bottom w:val="none" w:sz="0" w:space="0" w:color="auto"/>
            <w:right w:val="none" w:sz="0" w:space="0" w:color="auto"/>
          </w:divBdr>
        </w:div>
        <w:div w:id="836765861">
          <w:marLeft w:val="0"/>
          <w:marRight w:val="0"/>
          <w:marTop w:val="0"/>
          <w:marBottom w:val="0"/>
          <w:divBdr>
            <w:top w:val="none" w:sz="0" w:space="0" w:color="auto"/>
            <w:left w:val="none" w:sz="0" w:space="0" w:color="auto"/>
            <w:bottom w:val="none" w:sz="0" w:space="0" w:color="auto"/>
            <w:right w:val="none" w:sz="0" w:space="0" w:color="auto"/>
          </w:divBdr>
        </w:div>
        <w:div w:id="547882546">
          <w:marLeft w:val="0"/>
          <w:marRight w:val="0"/>
          <w:marTop w:val="0"/>
          <w:marBottom w:val="0"/>
          <w:divBdr>
            <w:top w:val="none" w:sz="0" w:space="0" w:color="auto"/>
            <w:left w:val="none" w:sz="0" w:space="0" w:color="auto"/>
            <w:bottom w:val="none" w:sz="0" w:space="0" w:color="auto"/>
            <w:right w:val="none" w:sz="0" w:space="0" w:color="auto"/>
          </w:divBdr>
        </w:div>
        <w:div w:id="633677443">
          <w:marLeft w:val="0"/>
          <w:marRight w:val="0"/>
          <w:marTop w:val="0"/>
          <w:marBottom w:val="0"/>
          <w:divBdr>
            <w:top w:val="none" w:sz="0" w:space="0" w:color="auto"/>
            <w:left w:val="none" w:sz="0" w:space="0" w:color="auto"/>
            <w:bottom w:val="none" w:sz="0" w:space="0" w:color="auto"/>
            <w:right w:val="none" w:sz="0" w:space="0" w:color="auto"/>
          </w:divBdr>
        </w:div>
        <w:div w:id="110782795">
          <w:marLeft w:val="0"/>
          <w:marRight w:val="0"/>
          <w:marTop w:val="0"/>
          <w:marBottom w:val="0"/>
          <w:divBdr>
            <w:top w:val="none" w:sz="0" w:space="0" w:color="auto"/>
            <w:left w:val="none" w:sz="0" w:space="0" w:color="auto"/>
            <w:bottom w:val="none" w:sz="0" w:space="0" w:color="auto"/>
            <w:right w:val="none" w:sz="0" w:space="0" w:color="auto"/>
          </w:divBdr>
        </w:div>
        <w:div w:id="430050105">
          <w:marLeft w:val="0"/>
          <w:marRight w:val="0"/>
          <w:marTop w:val="0"/>
          <w:marBottom w:val="0"/>
          <w:divBdr>
            <w:top w:val="none" w:sz="0" w:space="0" w:color="auto"/>
            <w:left w:val="none" w:sz="0" w:space="0" w:color="auto"/>
            <w:bottom w:val="none" w:sz="0" w:space="0" w:color="auto"/>
            <w:right w:val="none" w:sz="0" w:space="0" w:color="auto"/>
          </w:divBdr>
        </w:div>
        <w:div w:id="667253400">
          <w:marLeft w:val="0"/>
          <w:marRight w:val="0"/>
          <w:marTop w:val="0"/>
          <w:marBottom w:val="0"/>
          <w:divBdr>
            <w:top w:val="none" w:sz="0" w:space="0" w:color="auto"/>
            <w:left w:val="none" w:sz="0" w:space="0" w:color="auto"/>
            <w:bottom w:val="none" w:sz="0" w:space="0" w:color="auto"/>
            <w:right w:val="none" w:sz="0" w:space="0" w:color="auto"/>
          </w:divBdr>
        </w:div>
        <w:div w:id="1042251491">
          <w:marLeft w:val="0"/>
          <w:marRight w:val="0"/>
          <w:marTop w:val="0"/>
          <w:marBottom w:val="0"/>
          <w:divBdr>
            <w:top w:val="none" w:sz="0" w:space="0" w:color="auto"/>
            <w:left w:val="none" w:sz="0" w:space="0" w:color="auto"/>
            <w:bottom w:val="none" w:sz="0" w:space="0" w:color="auto"/>
            <w:right w:val="none" w:sz="0" w:space="0" w:color="auto"/>
          </w:divBdr>
        </w:div>
        <w:div w:id="1933272528">
          <w:marLeft w:val="0"/>
          <w:marRight w:val="0"/>
          <w:marTop w:val="0"/>
          <w:marBottom w:val="0"/>
          <w:divBdr>
            <w:top w:val="none" w:sz="0" w:space="0" w:color="auto"/>
            <w:left w:val="none" w:sz="0" w:space="0" w:color="auto"/>
            <w:bottom w:val="none" w:sz="0" w:space="0" w:color="auto"/>
            <w:right w:val="none" w:sz="0" w:space="0" w:color="auto"/>
          </w:divBdr>
        </w:div>
        <w:div w:id="2022123201">
          <w:marLeft w:val="0"/>
          <w:marRight w:val="0"/>
          <w:marTop w:val="0"/>
          <w:marBottom w:val="0"/>
          <w:divBdr>
            <w:top w:val="none" w:sz="0" w:space="0" w:color="auto"/>
            <w:left w:val="none" w:sz="0" w:space="0" w:color="auto"/>
            <w:bottom w:val="none" w:sz="0" w:space="0" w:color="auto"/>
            <w:right w:val="none" w:sz="0" w:space="0" w:color="auto"/>
          </w:divBdr>
        </w:div>
        <w:div w:id="1545098269">
          <w:marLeft w:val="0"/>
          <w:marRight w:val="0"/>
          <w:marTop w:val="0"/>
          <w:marBottom w:val="0"/>
          <w:divBdr>
            <w:top w:val="none" w:sz="0" w:space="0" w:color="auto"/>
            <w:left w:val="none" w:sz="0" w:space="0" w:color="auto"/>
            <w:bottom w:val="none" w:sz="0" w:space="0" w:color="auto"/>
            <w:right w:val="none" w:sz="0" w:space="0" w:color="auto"/>
          </w:divBdr>
        </w:div>
        <w:div w:id="1904681798">
          <w:marLeft w:val="0"/>
          <w:marRight w:val="0"/>
          <w:marTop w:val="0"/>
          <w:marBottom w:val="0"/>
          <w:divBdr>
            <w:top w:val="none" w:sz="0" w:space="0" w:color="auto"/>
            <w:left w:val="none" w:sz="0" w:space="0" w:color="auto"/>
            <w:bottom w:val="none" w:sz="0" w:space="0" w:color="auto"/>
            <w:right w:val="none" w:sz="0" w:space="0" w:color="auto"/>
          </w:divBdr>
        </w:div>
        <w:div w:id="1329601233">
          <w:marLeft w:val="0"/>
          <w:marRight w:val="0"/>
          <w:marTop w:val="0"/>
          <w:marBottom w:val="0"/>
          <w:divBdr>
            <w:top w:val="none" w:sz="0" w:space="0" w:color="auto"/>
            <w:left w:val="none" w:sz="0" w:space="0" w:color="auto"/>
            <w:bottom w:val="none" w:sz="0" w:space="0" w:color="auto"/>
            <w:right w:val="none" w:sz="0" w:space="0" w:color="auto"/>
          </w:divBdr>
        </w:div>
        <w:div w:id="1618442236">
          <w:marLeft w:val="0"/>
          <w:marRight w:val="0"/>
          <w:marTop w:val="0"/>
          <w:marBottom w:val="0"/>
          <w:divBdr>
            <w:top w:val="none" w:sz="0" w:space="0" w:color="auto"/>
            <w:left w:val="none" w:sz="0" w:space="0" w:color="auto"/>
            <w:bottom w:val="none" w:sz="0" w:space="0" w:color="auto"/>
            <w:right w:val="none" w:sz="0" w:space="0" w:color="auto"/>
          </w:divBdr>
        </w:div>
        <w:div w:id="411632107">
          <w:marLeft w:val="0"/>
          <w:marRight w:val="0"/>
          <w:marTop w:val="0"/>
          <w:marBottom w:val="0"/>
          <w:divBdr>
            <w:top w:val="none" w:sz="0" w:space="0" w:color="auto"/>
            <w:left w:val="none" w:sz="0" w:space="0" w:color="auto"/>
            <w:bottom w:val="none" w:sz="0" w:space="0" w:color="auto"/>
            <w:right w:val="none" w:sz="0" w:space="0" w:color="auto"/>
          </w:divBdr>
        </w:div>
        <w:div w:id="682896604">
          <w:marLeft w:val="0"/>
          <w:marRight w:val="0"/>
          <w:marTop w:val="0"/>
          <w:marBottom w:val="0"/>
          <w:divBdr>
            <w:top w:val="none" w:sz="0" w:space="0" w:color="auto"/>
            <w:left w:val="none" w:sz="0" w:space="0" w:color="auto"/>
            <w:bottom w:val="none" w:sz="0" w:space="0" w:color="auto"/>
            <w:right w:val="none" w:sz="0" w:space="0" w:color="auto"/>
          </w:divBdr>
        </w:div>
        <w:div w:id="387073176">
          <w:marLeft w:val="0"/>
          <w:marRight w:val="0"/>
          <w:marTop w:val="0"/>
          <w:marBottom w:val="0"/>
          <w:divBdr>
            <w:top w:val="none" w:sz="0" w:space="0" w:color="auto"/>
            <w:left w:val="none" w:sz="0" w:space="0" w:color="auto"/>
            <w:bottom w:val="none" w:sz="0" w:space="0" w:color="auto"/>
            <w:right w:val="none" w:sz="0" w:space="0" w:color="auto"/>
          </w:divBdr>
        </w:div>
        <w:div w:id="608243978">
          <w:marLeft w:val="0"/>
          <w:marRight w:val="0"/>
          <w:marTop w:val="0"/>
          <w:marBottom w:val="0"/>
          <w:divBdr>
            <w:top w:val="none" w:sz="0" w:space="0" w:color="auto"/>
            <w:left w:val="none" w:sz="0" w:space="0" w:color="auto"/>
            <w:bottom w:val="none" w:sz="0" w:space="0" w:color="auto"/>
            <w:right w:val="none" w:sz="0" w:space="0" w:color="auto"/>
          </w:divBdr>
        </w:div>
        <w:div w:id="985819586">
          <w:marLeft w:val="0"/>
          <w:marRight w:val="0"/>
          <w:marTop w:val="0"/>
          <w:marBottom w:val="0"/>
          <w:divBdr>
            <w:top w:val="none" w:sz="0" w:space="0" w:color="auto"/>
            <w:left w:val="none" w:sz="0" w:space="0" w:color="auto"/>
            <w:bottom w:val="none" w:sz="0" w:space="0" w:color="auto"/>
            <w:right w:val="none" w:sz="0" w:space="0" w:color="auto"/>
          </w:divBdr>
        </w:div>
        <w:div w:id="1726486266">
          <w:marLeft w:val="0"/>
          <w:marRight w:val="0"/>
          <w:marTop w:val="0"/>
          <w:marBottom w:val="0"/>
          <w:divBdr>
            <w:top w:val="none" w:sz="0" w:space="0" w:color="auto"/>
            <w:left w:val="none" w:sz="0" w:space="0" w:color="auto"/>
            <w:bottom w:val="none" w:sz="0" w:space="0" w:color="auto"/>
            <w:right w:val="none" w:sz="0" w:space="0" w:color="auto"/>
          </w:divBdr>
        </w:div>
        <w:div w:id="2073696762">
          <w:marLeft w:val="0"/>
          <w:marRight w:val="0"/>
          <w:marTop w:val="0"/>
          <w:marBottom w:val="0"/>
          <w:divBdr>
            <w:top w:val="none" w:sz="0" w:space="0" w:color="auto"/>
            <w:left w:val="none" w:sz="0" w:space="0" w:color="auto"/>
            <w:bottom w:val="none" w:sz="0" w:space="0" w:color="auto"/>
            <w:right w:val="none" w:sz="0" w:space="0" w:color="auto"/>
          </w:divBdr>
        </w:div>
        <w:div w:id="719086682">
          <w:marLeft w:val="0"/>
          <w:marRight w:val="0"/>
          <w:marTop w:val="0"/>
          <w:marBottom w:val="0"/>
          <w:divBdr>
            <w:top w:val="none" w:sz="0" w:space="0" w:color="auto"/>
            <w:left w:val="none" w:sz="0" w:space="0" w:color="auto"/>
            <w:bottom w:val="none" w:sz="0" w:space="0" w:color="auto"/>
            <w:right w:val="none" w:sz="0" w:space="0" w:color="auto"/>
          </w:divBdr>
        </w:div>
        <w:div w:id="1923293105">
          <w:marLeft w:val="0"/>
          <w:marRight w:val="0"/>
          <w:marTop w:val="0"/>
          <w:marBottom w:val="0"/>
          <w:divBdr>
            <w:top w:val="none" w:sz="0" w:space="0" w:color="auto"/>
            <w:left w:val="none" w:sz="0" w:space="0" w:color="auto"/>
            <w:bottom w:val="none" w:sz="0" w:space="0" w:color="auto"/>
            <w:right w:val="none" w:sz="0" w:space="0" w:color="auto"/>
          </w:divBdr>
        </w:div>
        <w:div w:id="1788699062">
          <w:marLeft w:val="0"/>
          <w:marRight w:val="0"/>
          <w:marTop w:val="0"/>
          <w:marBottom w:val="0"/>
          <w:divBdr>
            <w:top w:val="none" w:sz="0" w:space="0" w:color="auto"/>
            <w:left w:val="none" w:sz="0" w:space="0" w:color="auto"/>
            <w:bottom w:val="none" w:sz="0" w:space="0" w:color="auto"/>
            <w:right w:val="none" w:sz="0" w:space="0" w:color="auto"/>
          </w:divBdr>
        </w:div>
        <w:div w:id="551041228">
          <w:marLeft w:val="0"/>
          <w:marRight w:val="0"/>
          <w:marTop w:val="0"/>
          <w:marBottom w:val="0"/>
          <w:divBdr>
            <w:top w:val="none" w:sz="0" w:space="0" w:color="auto"/>
            <w:left w:val="none" w:sz="0" w:space="0" w:color="auto"/>
            <w:bottom w:val="none" w:sz="0" w:space="0" w:color="auto"/>
            <w:right w:val="none" w:sz="0" w:space="0" w:color="auto"/>
          </w:divBdr>
        </w:div>
        <w:div w:id="2008052076">
          <w:marLeft w:val="0"/>
          <w:marRight w:val="0"/>
          <w:marTop w:val="0"/>
          <w:marBottom w:val="0"/>
          <w:divBdr>
            <w:top w:val="none" w:sz="0" w:space="0" w:color="auto"/>
            <w:left w:val="none" w:sz="0" w:space="0" w:color="auto"/>
            <w:bottom w:val="none" w:sz="0" w:space="0" w:color="auto"/>
            <w:right w:val="none" w:sz="0" w:space="0" w:color="auto"/>
          </w:divBdr>
        </w:div>
        <w:div w:id="1719697218">
          <w:marLeft w:val="0"/>
          <w:marRight w:val="0"/>
          <w:marTop w:val="0"/>
          <w:marBottom w:val="0"/>
          <w:divBdr>
            <w:top w:val="none" w:sz="0" w:space="0" w:color="auto"/>
            <w:left w:val="none" w:sz="0" w:space="0" w:color="auto"/>
            <w:bottom w:val="none" w:sz="0" w:space="0" w:color="auto"/>
            <w:right w:val="none" w:sz="0" w:space="0" w:color="auto"/>
          </w:divBdr>
        </w:div>
        <w:div w:id="619075128">
          <w:marLeft w:val="0"/>
          <w:marRight w:val="0"/>
          <w:marTop w:val="0"/>
          <w:marBottom w:val="0"/>
          <w:divBdr>
            <w:top w:val="none" w:sz="0" w:space="0" w:color="auto"/>
            <w:left w:val="none" w:sz="0" w:space="0" w:color="auto"/>
            <w:bottom w:val="none" w:sz="0" w:space="0" w:color="auto"/>
            <w:right w:val="none" w:sz="0" w:space="0" w:color="auto"/>
          </w:divBdr>
        </w:div>
        <w:div w:id="1023366713">
          <w:marLeft w:val="0"/>
          <w:marRight w:val="0"/>
          <w:marTop w:val="0"/>
          <w:marBottom w:val="0"/>
          <w:divBdr>
            <w:top w:val="none" w:sz="0" w:space="0" w:color="auto"/>
            <w:left w:val="none" w:sz="0" w:space="0" w:color="auto"/>
            <w:bottom w:val="none" w:sz="0" w:space="0" w:color="auto"/>
            <w:right w:val="none" w:sz="0" w:space="0" w:color="auto"/>
          </w:divBdr>
        </w:div>
        <w:div w:id="1510026203">
          <w:marLeft w:val="0"/>
          <w:marRight w:val="0"/>
          <w:marTop w:val="0"/>
          <w:marBottom w:val="0"/>
          <w:divBdr>
            <w:top w:val="none" w:sz="0" w:space="0" w:color="auto"/>
            <w:left w:val="none" w:sz="0" w:space="0" w:color="auto"/>
            <w:bottom w:val="none" w:sz="0" w:space="0" w:color="auto"/>
            <w:right w:val="none" w:sz="0" w:space="0" w:color="auto"/>
          </w:divBdr>
        </w:div>
        <w:div w:id="361324792">
          <w:marLeft w:val="0"/>
          <w:marRight w:val="0"/>
          <w:marTop w:val="0"/>
          <w:marBottom w:val="0"/>
          <w:divBdr>
            <w:top w:val="none" w:sz="0" w:space="0" w:color="auto"/>
            <w:left w:val="none" w:sz="0" w:space="0" w:color="auto"/>
            <w:bottom w:val="none" w:sz="0" w:space="0" w:color="auto"/>
            <w:right w:val="none" w:sz="0" w:space="0" w:color="auto"/>
          </w:divBdr>
        </w:div>
        <w:div w:id="1055817308">
          <w:marLeft w:val="0"/>
          <w:marRight w:val="0"/>
          <w:marTop w:val="0"/>
          <w:marBottom w:val="0"/>
          <w:divBdr>
            <w:top w:val="none" w:sz="0" w:space="0" w:color="auto"/>
            <w:left w:val="none" w:sz="0" w:space="0" w:color="auto"/>
            <w:bottom w:val="none" w:sz="0" w:space="0" w:color="auto"/>
            <w:right w:val="none" w:sz="0" w:space="0" w:color="auto"/>
          </w:divBdr>
        </w:div>
        <w:div w:id="1295016710">
          <w:marLeft w:val="0"/>
          <w:marRight w:val="0"/>
          <w:marTop w:val="0"/>
          <w:marBottom w:val="0"/>
          <w:divBdr>
            <w:top w:val="none" w:sz="0" w:space="0" w:color="auto"/>
            <w:left w:val="none" w:sz="0" w:space="0" w:color="auto"/>
            <w:bottom w:val="none" w:sz="0" w:space="0" w:color="auto"/>
            <w:right w:val="none" w:sz="0" w:space="0" w:color="auto"/>
          </w:divBdr>
        </w:div>
        <w:div w:id="2010139076">
          <w:marLeft w:val="0"/>
          <w:marRight w:val="0"/>
          <w:marTop w:val="0"/>
          <w:marBottom w:val="0"/>
          <w:divBdr>
            <w:top w:val="none" w:sz="0" w:space="0" w:color="auto"/>
            <w:left w:val="none" w:sz="0" w:space="0" w:color="auto"/>
            <w:bottom w:val="none" w:sz="0" w:space="0" w:color="auto"/>
            <w:right w:val="none" w:sz="0" w:space="0" w:color="auto"/>
          </w:divBdr>
        </w:div>
        <w:div w:id="98916424">
          <w:marLeft w:val="0"/>
          <w:marRight w:val="0"/>
          <w:marTop w:val="0"/>
          <w:marBottom w:val="0"/>
          <w:divBdr>
            <w:top w:val="none" w:sz="0" w:space="0" w:color="auto"/>
            <w:left w:val="none" w:sz="0" w:space="0" w:color="auto"/>
            <w:bottom w:val="none" w:sz="0" w:space="0" w:color="auto"/>
            <w:right w:val="none" w:sz="0" w:space="0" w:color="auto"/>
          </w:divBdr>
        </w:div>
        <w:div w:id="1534339094">
          <w:marLeft w:val="0"/>
          <w:marRight w:val="0"/>
          <w:marTop w:val="0"/>
          <w:marBottom w:val="0"/>
          <w:divBdr>
            <w:top w:val="none" w:sz="0" w:space="0" w:color="auto"/>
            <w:left w:val="none" w:sz="0" w:space="0" w:color="auto"/>
            <w:bottom w:val="none" w:sz="0" w:space="0" w:color="auto"/>
            <w:right w:val="none" w:sz="0" w:space="0" w:color="auto"/>
          </w:divBdr>
        </w:div>
        <w:div w:id="1753358198">
          <w:marLeft w:val="0"/>
          <w:marRight w:val="0"/>
          <w:marTop w:val="0"/>
          <w:marBottom w:val="0"/>
          <w:divBdr>
            <w:top w:val="none" w:sz="0" w:space="0" w:color="auto"/>
            <w:left w:val="none" w:sz="0" w:space="0" w:color="auto"/>
            <w:bottom w:val="none" w:sz="0" w:space="0" w:color="auto"/>
            <w:right w:val="none" w:sz="0" w:space="0" w:color="auto"/>
          </w:divBdr>
        </w:div>
        <w:div w:id="2055500698">
          <w:marLeft w:val="0"/>
          <w:marRight w:val="0"/>
          <w:marTop w:val="0"/>
          <w:marBottom w:val="0"/>
          <w:divBdr>
            <w:top w:val="none" w:sz="0" w:space="0" w:color="auto"/>
            <w:left w:val="none" w:sz="0" w:space="0" w:color="auto"/>
            <w:bottom w:val="none" w:sz="0" w:space="0" w:color="auto"/>
            <w:right w:val="none" w:sz="0" w:space="0" w:color="auto"/>
          </w:divBdr>
        </w:div>
        <w:div w:id="1954166431">
          <w:marLeft w:val="0"/>
          <w:marRight w:val="0"/>
          <w:marTop w:val="0"/>
          <w:marBottom w:val="0"/>
          <w:divBdr>
            <w:top w:val="none" w:sz="0" w:space="0" w:color="auto"/>
            <w:left w:val="none" w:sz="0" w:space="0" w:color="auto"/>
            <w:bottom w:val="none" w:sz="0" w:space="0" w:color="auto"/>
            <w:right w:val="none" w:sz="0" w:space="0" w:color="auto"/>
          </w:divBdr>
        </w:div>
        <w:div w:id="472060077">
          <w:marLeft w:val="0"/>
          <w:marRight w:val="0"/>
          <w:marTop w:val="0"/>
          <w:marBottom w:val="0"/>
          <w:divBdr>
            <w:top w:val="none" w:sz="0" w:space="0" w:color="auto"/>
            <w:left w:val="none" w:sz="0" w:space="0" w:color="auto"/>
            <w:bottom w:val="none" w:sz="0" w:space="0" w:color="auto"/>
            <w:right w:val="none" w:sz="0" w:space="0" w:color="auto"/>
          </w:divBdr>
        </w:div>
      </w:divsChild>
    </w:div>
    <w:div w:id="1196112184">
      <w:bodyDiv w:val="1"/>
      <w:marLeft w:val="0"/>
      <w:marRight w:val="0"/>
      <w:marTop w:val="0"/>
      <w:marBottom w:val="0"/>
      <w:divBdr>
        <w:top w:val="none" w:sz="0" w:space="0" w:color="auto"/>
        <w:left w:val="none" w:sz="0" w:space="0" w:color="auto"/>
        <w:bottom w:val="none" w:sz="0" w:space="0" w:color="auto"/>
        <w:right w:val="none" w:sz="0" w:space="0" w:color="auto"/>
      </w:divBdr>
      <w:divsChild>
        <w:div w:id="1183469645">
          <w:marLeft w:val="0"/>
          <w:marRight w:val="0"/>
          <w:marTop w:val="0"/>
          <w:marBottom w:val="0"/>
          <w:divBdr>
            <w:top w:val="none" w:sz="0" w:space="0" w:color="auto"/>
            <w:left w:val="none" w:sz="0" w:space="0" w:color="auto"/>
            <w:bottom w:val="none" w:sz="0" w:space="0" w:color="auto"/>
            <w:right w:val="none" w:sz="0" w:space="0" w:color="auto"/>
          </w:divBdr>
          <w:divsChild>
            <w:div w:id="1298756542">
              <w:marLeft w:val="0"/>
              <w:marRight w:val="0"/>
              <w:marTop w:val="0"/>
              <w:marBottom w:val="0"/>
              <w:divBdr>
                <w:top w:val="none" w:sz="0" w:space="0" w:color="auto"/>
                <w:left w:val="none" w:sz="0" w:space="0" w:color="auto"/>
                <w:bottom w:val="none" w:sz="0" w:space="0" w:color="auto"/>
                <w:right w:val="none" w:sz="0" w:space="0" w:color="auto"/>
              </w:divBdr>
            </w:div>
          </w:divsChild>
        </w:div>
        <w:div w:id="1690905761">
          <w:marLeft w:val="0"/>
          <w:marRight w:val="0"/>
          <w:marTop w:val="100"/>
          <w:marBottom w:val="100"/>
          <w:divBdr>
            <w:top w:val="none" w:sz="0" w:space="0" w:color="auto"/>
            <w:left w:val="none" w:sz="0" w:space="0" w:color="auto"/>
            <w:bottom w:val="none" w:sz="0" w:space="0" w:color="auto"/>
            <w:right w:val="none" w:sz="0" w:space="0" w:color="auto"/>
          </w:divBdr>
          <w:divsChild>
            <w:div w:id="642585017">
              <w:marLeft w:val="0"/>
              <w:marRight w:val="0"/>
              <w:marTop w:val="100"/>
              <w:marBottom w:val="100"/>
              <w:divBdr>
                <w:top w:val="none" w:sz="0" w:space="0" w:color="auto"/>
                <w:left w:val="none" w:sz="0" w:space="0" w:color="auto"/>
                <w:bottom w:val="none" w:sz="0" w:space="0" w:color="auto"/>
                <w:right w:val="none" w:sz="0" w:space="0" w:color="auto"/>
              </w:divBdr>
              <w:divsChild>
                <w:div w:id="484127411">
                  <w:marLeft w:val="0"/>
                  <w:marRight w:val="0"/>
                  <w:marTop w:val="100"/>
                  <w:marBottom w:val="100"/>
                  <w:divBdr>
                    <w:top w:val="none" w:sz="0" w:space="0" w:color="auto"/>
                    <w:left w:val="none" w:sz="0" w:space="0" w:color="auto"/>
                    <w:bottom w:val="none" w:sz="0" w:space="0" w:color="auto"/>
                    <w:right w:val="none" w:sz="0" w:space="0" w:color="auto"/>
                  </w:divBdr>
                  <w:divsChild>
                    <w:div w:id="863712751">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 w:id="430393796">
          <w:marLeft w:val="0"/>
          <w:marRight w:val="0"/>
          <w:marTop w:val="100"/>
          <w:marBottom w:val="100"/>
          <w:divBdr>
            <w:top w:val="none" w:sz="0" w:space="0" w:color="auto"/>
            <w:left w:val="none" w:sz="0" w:space="0" w:color="auto"/>
            <w:bottom w:val="none" w:sz="0" w:space="0" w:color="auto"/>
            <w:right w:val="none" w:sz="0" w:space="0" w:color="auto"/>
          </w:divBdr>
          <w:divsChild>
            <w:div w:id="1410496718">
              <w:marLeft w:val="0"/>
              <w:marRight w:val="0"/>
              <w:marTop w:val="100"/>
              <w:marBottom w:val="100"/>
              <w:divBdr>
                <w:top w:val="none" w:sz="0" w:space="0" w:color="auto"/>
                <w:left w:val="none" w:sz="0" w:space="0" w:color="auto"/>
                <w:bottom w:val="none" w:sz="0" w:space="0" w:color="auto"/>
                <w:right w:val="none" w:sz="0" w:space="0" w:color="auto"/>
              </w:divBdr>
              <w:divsChild>
                <w:div w:id="828836383">
                  <w:marLeft w:val="0"/>
                  <w:marRight w:val="0"/>
                  <w:marTop w:val="100"/>
                  <w:marBottom w:val="100"/>
                  <w:divBdr>
                    <w:top w:val="none" w:sz="0" w:space="0" w:color="auto"/>
                    <w:left w:val="none" w:sz="0" w:space="0" w:color="auto"/>
                    <w:bottom w:val="none" w:sz="0" w:space="0" w:color="auto"/>
                    <w:right w:val="none" w:sz="0" w:space="0" w:color="auto"/>
                  </w:divBdr>
                  <w:divsChild>
                    <w:div w:id="223413233">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 w:id="1205871420">
      <w:bodyDiv w:val="1"/>
      <w:marLeft w:val="0"/>
      <w:marRight w:val="0"/>
      <w:marTop w:val="0"/>
      <w:marBottom w:val="0"/>
      <w:divBdr>
        <w:top w:val="none" w:sz="0" w:space="0" w:color="auto"/>
        <w:left w:val="none" w:sz="0" w:space="0" w:color="auto"/>
        <w:bottom w:val="none" w:sz="0" w:space="0" w:color="auto"/>
        <w:right w:val="none" w:sz="0" w:space="0" w:color="auto"/>
      </w:divBdr>
      <w:divsChild>
        <w:div w:id="1720083315">
          <w:marLeft w:val="0"/>
          <w:marRight w:val="0"/>
          <w:marTop w:val="0"/>
          <w:marBottom w:val="0"/>
          <w:divBdr>
            <w:top w:val="none" w:sz="0" w:space="0" w:color="auto"/>
            <w:left w:val="none" w:sz="0" w:space="0" w:color="auto"/>
            <w:bottom w:val="none" w:sz="0" w:space="0" w:color="auto"/>
            <w:right w:val="none" w:sz="0" w:space="0" w:color="auto"/>
          </w:divBdr>
          <w:divsChild>
            <w:div w:id="681778394">
              <w:marLeft w:val="0"/>
              <w:marRight w:val="0"/>
              <w:marTop w:val="0"/>
              <w:marBottom w:val="0"/>
              <w:divBdr>
                <w:top w:val="none" w:sz="0" w:space="0" w:color="auto"/>
                <w:left w:val="none" w:sz="0" w:space="0" w:color="auto"/>
                <w:bottom w:val="none" w:sz="0" w:space="0" w:color="auto"/>
                <w:right w:val="none" w:sz="0" w:space="0" w:color="auto"/>
              </w:divBdr>
              <w:divsChild>
                <w:div w:id="1677077044">
                  <w:marLeft w:val="0"/>
                  <w:marRight w:val="0"/>
                  <w:marTop w:val="0"/>
                  <w:marBottom w:val="0"/>
                  <w:divBdr>
                    <w:top w:val="none" w:sz="0" w:space="0" w:color="auto"/>
                    <w:left w:val="none" w:sz="0" w:space="0" w:color="auto"/>
                    <w:bottom w:val="none" w:sz="0" w:space="0" w:color="auto"/>
                    <w:right w:val="none" w:sz="0" w:space="0" w:color="auto"/>
                  </w:divBdr>
                  <w:divsChild>
                    <w:div w:id="1023825999">
                      <w:marLeft w:val="0"/>
                      <w:marRight w:val="0"/>
                      <w:marTop w:val="0"/>
                      <w:marBottom w:val="0"/>
                      <w:divBdr>
                        <w:top w:val="none" w:sz="0" w:space="0" w:color="auto"/>
                        <w:left w:val="none" w:sz="0" w:space="0" w:color="auto"/>
                        <w:bottom w:val="none" w:sz="0" w:space="0" w:color="auto"/>
                        <w:right w:val="none" w:sz="0" w:space="0" w:color="auto"/>
                      </w:divBdr>
                      <w:divsChild>
                        <w:div w:id="135949638">
                          <w:marLeft w:val="0"/>
                          <w:marRight w:val="0"/>
                          <w:marTop w:val="0"/>
                          <w:marBottom w:val="0"/>
                          <w:divBdr>
                            <w:top w:val="none" w:sz="0" w:space="0" w:color="auto"/>
                            <w:left w:val="none" w:sz="0" w:space="0" w:color="auto"/>
                            <w:bottom w:val="none" w:sz="0" w:space="0" w:color="auto"/>
                            <w:right w:val="none" w:sz="0" w:space="0" w:color="auto"/>
                          </w:divBdr>
                          <w:divsChild>
                            <w:div w:id="286816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3491505">
          <w:marLeft w:val="0"/>
          <w:marRight w:val="0"/>
          <w:marTop w:val="0"/>
          <w:marBottom w:val="0"/>
          <w:divBdr>
            <w:top w:val="none" w:sz="0" w:space="0" w:color="auto"/>
            <w:left w:val="none" w:sz="0" w:space="0" w:color="auto"/>
            <w:bottom w:val="none" w:sz="0" w:space="0" w:color="auto"/>
            <w:right w:val="none" w:sz="0" w:space="0" w:color="auto"/>
          </w:divBdr>
          <w:divsChild>
            <w:div w:id="1070888515">
              <w:marLeft w:val="0"/>
              <w:marRight w:val="0"/>
              <w:marTop w:val="0"/>
              <w:marBottom w:val="0"/>
              <w:divBdr>
                <w:top w:val="none" w:sz="0" w:space="0" w:color="auto"/>
                <w:left w:val="none" w:sz="0" w:space="0" w:color="auto"/>
                <w:bottom w:val="none" w:sz="0" w:space="0" w:color="auto"/>
                <w:right w:val="none" w:sz="0" w:space="0" w:color="auto"/>
              </w:divBdr>
              <w:divsChild>
                <w:div w:id="1331330399">
                  <w:marLeft w:val="0"/>
                  <w:marRight w:val="0"/>
                  <w:marTop w:val="0"/>
                  <w:marBottom w:val="0"/>
                  <w:divBdr>
                    <w:top w:val="none" w:sz="0" w:space="0" w:color="auto"/>
                    <w:left w:val="none" w:sz="0" w:space="0" w:color="auto"/>
                    <w:bottom w:val="none" w:sz="0" w:space="0" w:color="auto"/>
                    <w:right w:val="none" w:sz="0" w:space="0" w:color="auto"/>
                  </w:divBdr>
                  <w:divsChild>
                    <w:div w:id="1192574442">
                      <w:marLeft w:val="0"/>
                      <w:marRight w:val="0"/>
                      <w:marTop w:val="0"/>
                      <w:marBottom w:val="0"/>
                      <w:divBdr>
                        <w:top w:val="none" w:sz="0" w:space="0" w:color="auto"/>
                        <w:left w:val="none" w:sz="0" w:space="0" w:color="auto"/>
                        <w:bottom w:val="none" w:sz="0" w:space="0" w:color="auto"/>
                        <w:right w:val="none" w:sz="0" w:space="0" w:color="auto"/>
                      </w:divBdr>
                      <w:divsChild>
                        <w:div w:id="132599989">
                          <w:marLeft w:val="0"/>
                          <w:marRight w:val="0"/>
                          <w:marTop w:val="0"/>
                          <w:marBottom w:val="0"/>
                          <w:divBdr>
                            <w:top w:val="none" w:sz="0" w:space="0" w:color="auto"/>
                            <w:left w:val="none" w:sz="0" w:space="0" w:color="auto"/>
                            <w:bottom w:val="none" w:sz="0" w:space="0" w:color="auto"/>
                            <w:right w:val="none" w:sz="0" w:space="0" w:color="auto"/>
                          </w:divBdr>
                          <w:divsChild>
                            <w:div w:id="1085766178">
                              <w:marLeft w:val="0"/>
                              <w:marRight w:val="0"/>
                              <w:marTop w:val="0"/>
                              <w:marBottom w:val="0"/>
                              <w:divBdr>
                                <w:top w:val="none" w:sz="0" w:space="0" w:color="auto"/>
                                <w:left w:val="none" w:sz="0" w:space="0" w:color="auto"/>
                                <w:bottom w:val="none" w:sz="0" w:space="0" w:color="auto"/>
                                <w:right w:val="none" w:sz="0" w:space="0" w:color="auto"/>
                              </w:divBdr>
                              <w:divsChild>
                                <w:div w:id="2053577725">
                                  <w:marLeft w:val="0"/>
                                  <w:marRight w:val="0"/>
                                  <w:marTop w:val="0"/>
                                  <w:marBottom w:val="0"/>
                                  <w:divBdr>
                                    <w:top w:val="none" w:sz="0" w:space="0" w:color="auto"/>
                                    <w:left w:val="none" w:sz="0" w:space="0" w:color="auto"/>
                                    <w:bottom w:val="none" w:sz="0" w:space="0" w:color="auto"/>
                                    <w:right w:val="none" w:sz="0" w:space="0" w:color="auto"/>
                                  </w:divBdr>
                                  <w:divsChild>
                                    <w:div w:id="1468425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32295135">
                  <w:marLeft w:val="0"/>
                  <w:marRight w:val="0"/>
                  <w:marTop w:val="0"/>
                  <w:marBottom w:val="0"/>
                  <w:divBdr>
                    <w:top w:val="none" w:sz="0" w:space="0" w:color="auto"/>
                    <w:left w:val="none" w:sz="0" w:space="0" w:color="auto"/>
                    <w:bottom w:val="none" w:sz="0" w:space="0" w:color="auto"/>
                    <w:right w:val="none" w:sz="0" w:space="0" w:color="auto"/>
                  </w:divBdr>
                  <w:divsChild>
                    <w:div w:id="856500652">
                      <w:marLeft w:val="0"/>
                      <w:marRight w:val="0"/>
                      <w:marTop w:val="0"/>
                      <w:marBottom w:val="0"/>
                      <w:divBdr>
                        <w:top w:val="none" w:sz="0" w:space="0" w:color="auto"/>
                        <w:left w:val="none" w:sz="0" w:space="0" w:color="auto"/>
                        <w:bottom w:val="none" w:sz="0" w:space="0" w:color="auto"/>
                        <w:right w:val="none" w:sz="0" w:space="0" w:color="auto"/>
                      </w:divBdr>
                      <w:divsChild>
                        <w:div w:id="1605383506">
                          <w:marLeft w:val="0"/>
                          <w:marRight w:val="0"/>
                          <w:marTop w:val="0"/>
                          <w:marBottom w:val="0"/>
                          <w:divBdr>
                            <w:top w:val="none" w:sz="0" w:space="0" w:color="auto"/>
                            <w:left w:val="none" w:sz="0" w:space="0" w:color="auto"/>
                            <w:bottom w:val="none" w:sz="0" w:space="0" w:color="auto"/>
                            <w:right w:val="none" w:sz="0" w:space="0" w:color="auto"/>
                          </w:divBdr>
                          <w:divsChild>
                            <w:div w:id="758210169">
                              <w:marLeft w:val="0"/>
                              <w:marRight w:val="0"/>
                              <w:marTop w:val="0"/>
                              <w:marBottom w:val="0"/>
                              <w:divBdr>
                                <w:top w:val="none" w:sz="0" w:space="0" w:color="auto"/>
                                <w:left w:val="none" w:sz="0" w:space="0" w:color="auto"/>
                                <w:bottom w:val="none" w:sz="0" w:space="0" w:color="auto"/>
                                <w:right w:val="none" w:sz="0" w:space="0" w:color="auto"/>
                              </w:divBdr>
                              <w:divsChild>
                                <w:div w:id="133368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315659">
          <w:marLeft w:val="0"/>
          <w:marRight w:val="0"/>
          <w:marTop w:val="0"/>
          <w:marBottom w:val="0"/>
          <w:divBdr>
            <w:top w:val="none" w:sz="0" w:space="0" w:color="auto"/>
            <w:left w:val="none" w:sz="0" w:space="0" w:color="auto"/>
            <w:bottom w:val="none" w:sz="0" w:space="0" w:color="auto"/>
            <w:right w:val="none" w:sz="0" w:space="0" w:color="auto"/>
          </w:divBdr>
          <w:divsChild>
            <w:div w:id="341708150">
              <w:marLeft w:val="0"/>
              <w:marRight w:val="0"/>
              <w:marTop w:val="0"/>
              <w:marBottom w:val="0"/>
              <w:divBdr>
                <w:top w:val="none" w:sz="0" w:space="0" w:color="auto"/>
                <w:left w:val="none" w:sz="0" w:space="0" w:color="auto"/>
                <w:bottom w:val="none" w:sz="0" w:space="0" w:color="auto"/>
                <w:right w:val="none" w:sz="0" w:space="0" w:color="auto"/>
              </w:divBdr>
              <w:divsChild>
                <w:div w:id="2013871509">
                  <w:marLeft w:val="0"/>
                  <w:marRight w:val="0"/>
                  <w:marTop w:val="0"/>
                  <w:marBottom w:val="0"/>
                  <w:divBdr>
                    <w:top w:val="none" w:sz="0" w:space="0" w:color="auto"/>
                    <w:left w:val="none" w:sz="0" w:space="0" w:color="auto"/>
                    <w:bottom w:val="none" w:sz="0" w:space="0" w:color="auto"/>
                    <w:right w:val="none" w:sz="0" w:space="0" w:color="auto"/>
                  </w:divBdr>
                  <w:divsChild>
                    <w:div w:id="366102770">
                      <w:marLeft w:val="0"/>
                      <w:marRight w:val="0"/>
                      <w:marTop w:val="0"/>
                      <w:marBottom w:val="0"/>
                      <w:divBdr>
                        <w:top w:val="none" w:sz="0" w:space="0" w:color="auto"/>
                        <w:left w:val="none" w:sz="0" w:space="0" w:color="auto"/>
                        <w:bottom w:val="none" w:sz="0" w:space="0" w:color="auto"/>
                        <w:right w:val="none" w:sz="0" w:space="0" w:color="auto"/>
                      </w:divBdr>
                      <w:divsChild>
                        <w:div w:id="2055544127">
                          <w:marLeft w:val="0"/>
                          <w:marRight w:val="0"/>
                          <w:marTop w:val="0"/>
                          <w:marBottom w:val="0"/>
                          <w:divBdr>
                            <w:top w:val="none" w:sz="0" w:space="0" w:color="auto"/>
                            <w:left w:val="none" w:sz="0" w:space="0" w:color="auto"/>
                            <w:bottom w:val="none" w:sz="0" w:space="0" w:color="auto"/>
                            <w:right w:val="none" w:sz="0" w:space="0" w:color="auto"/>
                          </w:divBdr>
                          <w:divsChild>
                            <w:div w:id="182997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73646685">
          <w:marLeft w:val="0"/>
          <w:marRight w:val="0"/>
          <w:marTop w:val="0"/>
          <w:marBottom w:val="0"/>
          <w:divBdr>
            <w:top w:val="none" w:sz="0" w:space="0" w:color="auto"/>
            <w:left w:val="none" w:sz="0" w:space="0" w:color="auto"/>
            <w:bottom w:val="none" w:sz="0" w:space="0" w:color="auto"/>
            <w:right w:val="none" w:sz="0" w:space="0" w:color="auto"/>
          </w:divBdr>
          <w:divsChild>
            <w:div w:id="14355769">
              <w:marLeft w:val="0"/>
              <w:marRight w:val="0"/>
              <w:marTop w:val="0"/>
              <w:marBottom w:val="0"/>
              <w:divBdr>
                <w:top w:val="none" w:sz="0" w:space="0" w:color="auto"/>
                <w:left w:val="none" w:sz="0" w:space="0" w:color="auto"/>
                <w:bottom w:val="none" w:sz="0" w:space="0" w:color="auto"/>
                <w:right w:val="none" w:sz="0" w:space="0" w:color="auto"/>
              </w:divBdr>
              <w:divsChild>
                <w:div w:id="1497577461">
                  <w:marLeft w:val="0"/>
                  <w:marRight w:val="0"/>
                  <w:marTop w:val="0"/>
                  <w:marBottom w:val="0"/>
                  <w:divBdr>
                    <w:top w:val="none" w:sz="0" w:space="0" w:color="auto"/>
                    <w:left w:val="none" w:sz="0" w:space="0" w:color="auto"/>
                    <w:bottom w:val="none" w:sz="0" w:space="0" w:color="auto"/>
                    <w:right w:val="none" w:sz="0" w:space="0" w:color="auto"/>
                  </w:divBdr>
                  <w:divsChild>
                    <w:div w:id="1987004790">
                      <w:marLeft w:val="0"/>
                      <w:marRight w:val="0"/>
                      <w:marTop w:val="0"/>
                      <w:marBottom w:val="0"/>
                      <w:divBdr>
                        <w:top w:val="none" w:sz="0" w:space="0" w:color="auto"/>
                        <w:left w:val="none" w:sz="0" w:space="0" w:color="auto"/>
                        <w:bottom w:val="none" w:sz="0" w:space="0" w:color="auto"/>
                        <w:right w:val="none" w:sz="0" w:space="0" w:color="auto"/>
                      </w:divBdr>
                      <w:divsChild>
                        <w:div w:id="126238460">
                          <w:marLeft w:val="0"/>
                          <w:marRight w:val="0"/>
                          <w:marTop w:val="0"/>
                          <w:marBottom w:val="0"/>
                          <w:divBdr>
                            <w:top w:val="none" w:sz="0" w:space="0" w:color="auto"/>
                            <w:left w:val="none" w:sz="0" w:space="0" w:color="auto"/>
                            <w:bottom w:val="none" w:sz="0" w:space="0" w:color="auto"/>
                            <w:right w:val="none" w:sz="0" w:space="0" w:color="auto"/>
                          </w:divBdr>
                          <w:divsChild>
                            <w:div w:id="1066300381">
                              <w:marLeft w:val="0"/>
                              <w:marRight w:val="0"/>
                              <w:marTop w:val="0"/>
                              <w:marBottom w:val="0"/>
                              <w:divBdr>
                                <w:top w:val="none" w:sz="0" w:space="0" w:color="auto"/>
                                <w:left w:val="none" w:sz="0" w:space="0" w:color="auto"/>
                                <w:bottom w:val="none" w:sz="0" w:space="0" w:color="auto"/>
                                <w:right w:val="none" w:sz="0" w:space="0" w:color="auto"/>
                              </w:divBdr>
                              <w:divsChild>
                                <w:div w:id="473986655">
                                  <w:marLeft w:val="0"/>
                                  <w:marRight w:val="0"/>
                                  <w:marTop w:val="0"/>
                                  <w:marBottom w:val="0"/>
                                  <w:divBdr>
                                    <w:top w:val="none" w:sz="0" w:space="0" w:color="auto"/>
                                    <w:left w:val="none" w:sz="0" w:space="0" w:color="auto"/>
                                    <w:bottom w:val="none" w:sz="0" w:space="0" w:color="auto"/>
                                    <w:right w:val="none" w:sz="0" w:space="0" w:color="auto"/>
                                  </w:divBdr>
                                  <w:divsChild>
                                    <w:div w:id="29819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493863">
                  <w:marLeft w:val="0"/>
                  <w:marRight w:val="0"/>
                  <w:marTop w:val="0"/>
                  <w:marBottom w:val="0"/>
                  <w:divBdr>
                    <w:top w:val="none" w:sz="0" w:space="0" w:color="auto"/>
                    <w:left w:val="none" w:sz="0" w:space="0" w:color="auto"/>
                    <w:bottom w:val="none" w:sz="0" w:space="0" w:color="auto"/>
                    <w:right w:val="none" w:sz="0" w:space="0" w:color="auto"/>
                  </w:divBdr>
                  <w:divsChild>
                    <w:div w:id="1859000399">
                      <w:marLeft w:val="0"/>
                      <w:marRight w:val="0"/>
                      <w:marTop w:val="0"/>
                      <w:marBottom w:val="0"/>
                      <w:divBdr>
                        <w:top w:val="none" w:sz="0" w:space="0" w:color="auto"/>
                        <w:left w:val="none" w:sz="0" w:space="0" w:color="auto"/>
                        <w:bottom w:val="none" w:sz="0" w:space="0" w:color="auto"/>
                        <w:right w:val="none" w:sz="0" w:space="0" w:color="auto"/>
                      </w:divBdr>
                      <w:divsChild>
                        <w:div w:id="1510481408">
                          <w:marLeft w:val="0"/>
                          <w:marRight w:val="0"/>
                          <w:marTop w:val="0"/>
                          <w:marBottom w:val="0"/>
                          <w:divBdr>
                            <w:top w:val="none" w:sz="0" w:space="0" w:color="auto"/>
                            <w:left w:val="none" w:sz="0" w:space="0" w:color="auto"/>
                            <w:bottom w:val="none" w:sz="0" w:space="0" w:color="auto"/>
                            <w:right w:val="none" w:sz="0" w:space="0" w:color="auto"/>
                          </w:divBdr>
                          <w:divsChild>
                            <w:div w:id="804085966">
                              <w:marLeft w:val="0"/>
                              <w:marRight w:val="0"/>
                              <w:marTop w:val="0"/>
                              <w:marBottom w:val="0"/>
                              <w:divBdr>
                                <w:top w:val="none" w:sz="0" w:space="0" w:color="auto"/>
                                <w:left w:val="none" w:sz="0" w:space="0" w:color="auto"/>
                                <w:bottom w:val="none" w:sz="0" w:space="0" w:color="auto"/>
                                <w:right w:val="none" w:sz="0" w:space="0" w:color="auto"/>
                              </w:divBdr>
                              <w:divsChild>
                                <w:div w:id="107223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9383947">
          <w:marLeft w:val="0"/>
          <w:marRight w:val="0"/>
          <w:marTop w:val="0"/>
          <w:marBottom w:val="0"/>
          <w:divBdr>
            <w:top w:val="none" w:sz="0" w:space="0" w:color="auto"/>
            <w:left w:val="none" w:sz="0" w:space="0" w:color="auto"/>
            <w:bottom w:val="none" w:sz="0" w:space="0" w:color="auto"/>
            <w:right w:val="none" w:sz="0" w:space="0" w:color="auto"/>
          </w:divBdr>
          <w:divsChild>
            <w:div w:id="1974945471">
              <w:marLeft w:val="0"/>
              <w:marRight w:val="0"/>
              <w:marTop w:val="0"/>
              <w:marBottom w:val="0"/>
              <w:divBdr>
                <w:top w:val="none" w:sz="0" w:space="0" w:color="auto"/>
                <w:left w:val="none" w:sz="0" w:space="0" w:color="auto"/>
                <w:bottom w:val="none" w:sz="0" w:space="0" w:color="auto"/>
                <w:right w:val="none" w:sz="0" w:space="0" w:color="auto"/>
              </w:divBdr>
              <w:divsChild>
                <w:div w:id="620839396">
                  <w:marLeft w:val="0"/>
                  <w:marRight w:val="0"/>
                  <w:marTop w:val="0"/>
                  <w:marBottom w:val="0"/>
                  <w:divBdr>
                    <w:top w:val="none" w:sz="0" w:space="0" w:color="auto"/>
                    <w:left w:val="none" w:sz="0" w:space="0" w:color="auto"/>
                    <w:bottom w:val="none" w:sz="0" w:space="0" w:color="auto"/>
                    <w:right w:val="none" w:sz="0" w:space="0" w:color="auto"/>
                  </w:divBdr>
                  <w:divsChild>
                    <w:div w:id="1596134776">
                      <w:marLeft w:val="0"/>
                      <w:marRight w:val="0"/>
                      <w:marTop w:val="0"/>
                      <w:marBottom w:val="0"/>
                      <w:divBdr>
                        <w:top w:val="none" w:sz="0" w:space="0" w:color="auto"/>
                        <w:left w:val="none" w:sz="0" w:space="0" w:color="auto"/>
                        <w:bottom w:val="none" w:sz="0" w:space="0" w:color="auto"/>
                        <w:right w:val="none" w:sz="0" w:space="0" w:color="auto"/>
                      </w:divBdr>
                      <w:divsChild>
                        <w:div w:id="782922212">
                          <w:marLeft w:val="0"/>
                          <w:marRight w:val="0"/>
                          <w:marTop w:val="0"/>
                          <w:marBottom w:val="0"/>
                          <w:divBdr>
                            <w:top w:val="none" w:sz="0" w:space="0" w:color="auto"/>
                            <w:left w:val="none" w:sz="0" w:space="0" w:color="auto"/>
                            <w:bottom w:val="none" w:sz="0" w:space="0" w:color="auto"/>
                            <w:right w:val="none" w:sz="0" w:space="0" w:color="auto"/>
                          </w:divBdr>
                          <w:divsChild>
                            <w:div w:id="94761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98042312">
          <w:marLeft w:val="0"/>
          <w:marRight w:val="0"/>
          <w:marTop w:val="0"/>
          <w:marBottom w:val="0"/>
          <w:divBdr>
            <w:top w:val="none" w:sz="0" w:space="0" w:color="auto"/>
            <w:left w:val="none" w:sz="0" w:space="0" w:color="auto"/>
            <w:bottom w:val="none" w:sz="0" w:space="0" w:color="auto"/>
            <w:right w:val="none" w:sz="0" w:space="0" w:color="auto"/>
          </w:divBdr>
          <w:divsChild>
            <w:div w:id="421419380">
              <w:marLeft w:val="0"/>
              <w:marRight w:val="0"/>
              <w:marTop w:val="0"/>
              <w:marBottom w:val="0"/>
              <w:divBdr>
                <w:top w:val="none" w:sz="0" w:space="0" w:color="auto"/>
                <w:left w:val="none" w:sz="0" w:space="0" w:color="auto"/>
                <w:bottom w:val="none" w:sz="0" w:space="0" w:color="auto"/>
                <w:right w:val="none" w:sz="0" w:space="0" w:color="auto"/>
              </w:divBdr>
              <w:divsChild>
                <w:div w:id="1153990116">
                  <w:marLeft w:val="0"/>
                  <w:marRight w:val="0"/>
                  <w:marTop w:val="0"/>
                  <w:marBottom w:val="0"/>
                  <w:divBdr>
                    <w:top w:val="none" w:sz="0" w:space="0" w:color="auto"/>
                    <w:left w:val="none" w:sz="0" w:space="0" w:color="auto"/>
                    <w:bottom w:val="none" w:sz="0" w:space="0" w:color="auto"/>
                    <w:right w:val="none" w:sz="0" w:space="0" w:color="auto"/>
                  </w:divBdr>
                  <w:divsChild>
                    <w:div w:id="1987542844">
                      <w:marLeft w:val="0"/>
                      <w:marRight w:val="0"/>
                      <w:marTop w:val="0"/>
                      <w:marBottom w:val="0"/>
                      <w:divBdr>
                        <w:top w:val="none" w:sz="0" w:space="0" w:color="auto"/>
                        <w:left w:val="none" w:sz="0" w:space="0" w:color="auto"/>
                        <w:bottom w:val="none" w:sz="0" w:space="0" w:color="auto"/>
                        <w:right w:val="none" w:sz="0" w:space="0" w:color="auto"/>
                      </w:divBdr>
                      <w:divsChild>
                        <w:div w:id="921568242">
                          <w:marLeft w:val="0"/>
                          <w:marRight w:val="0"/>
                          <w:marTop w:val="0"/>
                          <w:marBottom w:val="0"/>
                          <w:divBdr>
                            <w:top w:val="none" w:sz="0" w:space="0" w:color="auto"/>
                            <w:left w:val="none" w:sz="0" w:space="0" w:color="auto"/>
                            <w:bottom w:val="none" w:sz="0" w:space="0" w:color="auto"/>
                            <w:right w:val="none" w:sz="0" w:space="0" w:color="auto"/>
                          </w:divBdr>
                          <w:divsChild>
                            <w:div w:id="1890070216">
                              <w:marLeft w:val="0"/>
                              <w:marRight w:val="0"/>
                              <w:marTop w:val="0"/>
                              <w:marBottom w:val="0"/>
                              <w:divBdr>
                                <w:top w:val="none" w:sz="0" w:space="0" w:color="auto"/>
                                <w:left w:val="none" w:sz="0" w:space="0" w:color="auto"/>
                                <w:bottom w:val="none" w:sz="0" w:space="0" w:color="auto"/>
                                <w:right w:val="none" w:sz="0" w:space="0" w:color="auto"/>
                              </w:divBdr>
                              <w:divsChild>
                                <w:div w:id="1541821315">
                                  <w:marLeft w:val="0"/>
                                  <w:marRight w:val="0"/>
                                  <w:marTop w:val="0"/>
                                  <w:marBottom w:val="0"/>
                                  <w:divBdr>
                                    <w:top w:val="none" w:sz="0" w:space="0" w:color="auto"/>
                                    <w:left w:val="none" w:sz="0" w:space="0" w:color="auto"/>
                                    <w:bottom w:val="none" w:sz="0" w:space="0" w:color="auto"/>
                                    <w:right w:val="none" w:sz="0" w:space="0" w:color="auto"/>
                                  </w:divBdr>
                                  <w:divsChild>
                                    <w:div w:id="89751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29982155">
                  <w:marLeft w:val="0"/>
                  <w:marRight w:val="0"/>
                  <w:marTop w:val="0"/>
                  <w:marBottom w:val="0"/>
                  <w:divBdr>
                    <w:top w:val="none" w:sz="0" w:space="0" w:color="auto"/>
                    <w:left w:val="none" w:sz="0" w:space="0" w:color="auto"/>
                    <w:bottom w:val="none" w:sz="0" w:space="0" w:color="auto"/>
                    <w:right w:val="none" w:sz="0" w:space="0" w:color="auto"/>
                  </w:divBdr>
                  <w:divsChild>
                    <w:div w:id="1337421690">
                      <w:marLeft w:val="0"/>
                      <w:marRight w:val="0"/>
                      <w:marTop w:val="0"/>
                      <w:marBottom w:val="0"/>
                      <w:divBdr>
                        <w:top w:val="none" w:sz="0" w:space="0" w:color="auto"/>
                        <w:left w:val="none" w:sz="0" w:space="0" w:color="auto"/>
                        <w:bottom w:val="none" w:sz="0" w:space="0" w:color="auto"/>
                        <w:right w:val="none" w:sz="0" w:space="0" w:color="auto"/>
                      </w:divBdr>
                      <w:divsChild>
                        <w:div w:id="1856578634">
                          <w:marLeft w:val="0"/>
                          <w:marRight w:val="0"/>
                          <w:marTop w:val="0"/>
                          <w:marBottom w:val="0"/>
                          <w:divBdr>
                            <w:top w:val="none" w:sz="0" w:space="0" w:color="auto"/>
                            <w:left w:val="none" w:sz="0" w:space="0" w:color="auto"/>
                            <w:bottom w:val="none" w:sz="0" w:space="0" w:color="auto"/>
                            <w:right w:val="none" w:sz="0" w:space="0" w:color="auto"/>
                          </w:divBdr>
                          <w:divsChild>
                            <w:div w:id="2044206895">
                              <w:marLeft w:val="0"/>
                              <w:marRight w:val="0"/>
                              <w:marTop w:val="0"/>
                              <w:marBottom w:val="0"/>
                              <w:divBdr>
                                <w:top w:val="none" w:sz="0" w:space="0" w:color="auto"/>
                                <w:left w:val="none" w:sz="0" w:space="0" w:color="auto"/>
                                <w:bottom w:val="none" w:sz="0" w:space="0" w:color="auto"/>
                                <w:right w:val="none" w:sz="0" w:space="0" w:color="auto"/>
                              </w:divBdr>
                              <w:divsChild>
                                <w:div w:id="786513067">
                                  <w:marLeft w:val="0"/>
                                  <w:marRight w:val="0"/>
                                  <w:marTop w:val="0"/>
                                  <w:marBottom w:val="0"/>
                                  <w:divBdr>
                                    <w:top w:val="none" w:sz="0" w:space="0" w:color="auto"/>
                                    <w:left w:val="none" w:sz="0" w:space="0" w:color="auto"/>
                                    <w:bottom w:val="none" w:sz="0" w:space="0" w:color="auto"/>
                                    <w:right w:val="none" w:sz="0" w:space="0" w:color="auto"/>
                                  </w:divBdr>
                                  <w:divsChild>
                                    <w:div w:id="995065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15876741">
          <w:marLeft w:val="0"/>
          <w:marRight w:val="0"/>
          <w:marTop w:val="0"/>
          <w:marBottom w:val="0"/>
          <w:divBdr>
            <w:top w:val="none" w:sz="0" w:space="0" w:color="auto"/>
            <w:left w:val="none" w:sz="0" w:space="0" w:color="auto"/>
            <w:bottom w:val="none" w:sz="0" w:space="0" w:color="auto"/>
            <w:right w:val="none" w:sz="0" w:space="0" w:color="auto"/>
          </w:divBdr>
          <w:divsChild>
            <w:div w:id="250746567">
              <w:marLeft w:val="0"/>
              <w:marRight w:val="0"/>
              <w:marTop w:val="0"/>
              <w:marBottom w:val="0"/>
              <w:divBdr>
                <w:top w:val="none" w:sz="0" w:space="0" w:color="auto"/>
                <w:left w:val="none" w:sz="0" w:space="0" w:color="auto"/>
                <w:bottom w:val="none" w:sz="0" w:space="0" w:color="auto"/>
                <w:right w:val="none" w:sz="0" w:space="0" w:color="auto"/>
              </w:divBdr>
              <w:divsChild>
                <w:div w:id="2114206030">
                  <w:marLeft w:val="0"/>
                  <w:marRight w:val="0"/>
                  <w:marTop w:val="0"/>
                  <w:marBottom w:val="0"/>
                  <w:divBdr>
                    <w:top w:val="none" w:sz="0" w:space="0" w:color="auto"/>
                    <w:left w:val="none" w:sz="0" w:space="0" w:color="auto"/>
                    <w:bottom w:val="none" w:sz="0" w:space="0" w:color="auto"/>
                    <w:right w:val="none" w:sz="0" w:space="0" w:color="auto"/>
                  </w:divBdr>
                  <w:divsChild>
                    <w:div w:id="1174223759">
                      <w:marLeft w:val="0"/>
                      <w:marRight w:val="0"/>
                      <w:marTop w:val="0"/>
                      <w:marBottom w:val="0"/>
                      <w:divBdr>
                        <w:top w:val="none" w:sz="0" w:space="0" w:color="auto"/>
                        <w:left w:val="none" w:sz="0" w:space="0" w:color="auto"/>
                        <w:bottom w:val="none" w:sz="0" w:space="0" w:color="auto"/>
                        <w:right w:val="none" w:sz="0" w:space="0" w:color="auto"/>
                      </w:divBdr>
                      <w:divsChild>
                        <w:div w:id="1757901013">
                          <w:marLeft w:val="0"/>
                          <w:marRight w:val="0"/>
                          <w:marTop w:val="0"/>
                          <w:marBottom w:val="0"/>
                          <w:divBdr>
                            <w:top w:val="none" w:sz="0" w:space="0" w:color="auto"/>
                            <w:left w:val="none" w:sz="0" w:space="0" w:color="auto"/>
                            <w:bottom w:val="none" w:sz="0" w:space="0" w:color="auto"/>
                            <w:right w:val="none" w:sz="0" w:space="0" w:color="auto"/>
                          </w:divBdr>
                          <w:divsChild>
                            <w:div w:id="629945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24550782">
          <w:marLeft w:val="0"/>
          <w:marRight w:val="0"/>
          <w:marTop w:val="0"/>
          <w:marBottom w:val="0"/>
          <w:divBdr>
            <w:top w:val="none" w:sz="0" w:space="0" w:color="auto"/>
            <w:left w:val="none" w:sz="0" w:space="0" w:color="auto"/>
            <w:bottom w:val="none" w:sz="0" w:space="0" w:color="auto"/>
            <w:right w:val="none" w:sz="0" w:space="0" w:color="auto"/>
          </w:divBdr>
          <w:divsChild>
            <w:div w:id="1537617321">
              <w:marLeft w:val="0"/>
              <w:marRight w:val="0"/>
              <w:marTop w:val="0"/>
              <w:marBottom w:val="0"/>
              <w:divBdr>
                <w:top w:val="none" w:sz="0" w:space="0" w:color="auto"/>
                <w:left w:val="none" w:sz="0" w:space="0" w:color="auto"/>
                <w:bottom w:val="none" w:sz="0" w:space="0" w:color="auto"/>
                <w:right w:val="none" w:sz="0" w:space="0" w:color="auto"/>
              </w:divBdr>
              <w:divsChild>
                <w:div w:id="1829132140">
                  <w:marLeft w:val="0"/>
                  <w:marRight w:val="0"/>
                  <w:marTop w:val="0"/>
                  <w:marBottom w:val="0"/>
                  <w:divBdr>
                    <w:top w:val="none" w:sz="0" w:space="0" w:color="auto"/>
                    <w:left w:val="none" w:sz="0" w:space="0" w:color="auto"/>
                    <w:bottom w:val="none" w:sz="0" w:space="0" w:color="auto"/>
                    <w:right w:val="none" w:sz="0" w:space="0" w:color="auto"/>
                  </w:divBdr>
                  <w:divsChild>
                    <w:div w:id="1310671609">
                      <w:marLeft w:val="0"/>
                      <w:marRight w:val="0"/>
                      <w:marTop w:val="0"/>
                      <w:marBottom w:val="0"/>
                      <w:divBdr>
                        <w:top w:val="none" w:sz="0" w:space="0" w:color="auto"/>
                        <w:left w:val="none" w:sz="0" w:space="0" w:color="auto"/>
                        <w:bottom w:val="none" w:sz="0" w:space="0" w:color="auto"/>
                        <w:right w:val="none" w:sz="0" w:space="0" w:color="auto"/>
                      </w:divBdr>
                      <w:divsChild>
                        <w:div w:id="382406455">
                          <w:marLeft w:val="0"/>
                          <w:marRight w:val="0"/>
                          <w:marTop w:val="0"/>
                          <w:marBottom w:val="0"/>
                          <w:divBdr>
                            <w:top w:val="none" w:sz="0" w:space="0" w:color="auto"/>
                            <w:left w:val="none" w:sz="0" w:space="0" w:color="auto"/>
                            <w:bottom w:val="none" w:sz="0" w:space="0" w:color="auto"/>
                            <w:right w:val="none" w:sz="0" w:space="0" w:color="auto"/>
                          </w:divBdr>
                          <w:divsChild>
                            <w:div w:id="1977298301">
                              <w:marLeft w:val="0"/>
                              <w:marRight w:val="0"/>
                              <w:marTop w:val="0"/>
                              <w:marBottom w:val="0"/>
                              <w:divBdr>
                                <w:top w:val="none" w:sz="0" w:space="0" w:color="auto"/>
                                <w:left w:val="none" w:sz="0" w:space="0" w:color="auto"/>
                                <w:bottom w:val="none" w:sz="0" w:space="0" w:color="auto"/>
                                <w:right w:val="none" w:sz="0" w:space="0" w:color="auto"/>
                              </w:divBdr>
                              <w:divsChild>
                                <w:div w:id="1076323862">
                                  <w:marLeft w:val="0"/>
                                  <w:marRight w:val="0"/>
                                  <w:marTop w:val="0"/>
                                  <w:marBottom w:val="0"/>
                                  <w:divBdr>
                                    <w:top w:val="none" w:sz="0" w:space="0" w:color="auto"/>
                                    <w:left w:val="none" w:sz="0" w:space="0" w:color="auto"/>
                                    <w:bottom w:val="none" w:sz="0" w:space="0" w:color="auto"/>
                                    <w:right w:val="none" w:sz="0" w:space="0" w:color="auto"/>
                                  </w:divBdr>
                                  <w:divsChild>
                                    <w:div w:id="312873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8263860">
                  <w:marLeft w:val="0"/>
                  <w:marRight w:val="0"/>
                  <w:marTop w:val="0"/>
                  <w:marBottom w:val="0"/>
                  <w:divBdr>
                    <w:top w:val="none" w:sz="0" w:space="0" w:color="auto"/>
                    <w:left w:val="none" w:sz="0" w:space="0" w:color="auto"/>
                    <w:bottom w:val="none" w:sz="0" w:space="0" w:color="auto"/>
                    <w:right w:val="none" w:sz="0" w:space="0" w:color="auto"/>
                  </w:divBdr>
                  <w:divsChild>
                    <w:div w:id="49311136">
                      <w:marLeft w:val="0"/>
                      <w:marRight w:val="0"/>
                      <w:marTop w:val="0"/>
                      <w:marBottom w:val="0"/>
                      <w:divBdr>
                        <w:top w:val="none" w:sz="0" w:space="0" w:color="auto"/>
                        <w:left w:val="none" w:sz="0" w:space="0" w:color="auto"/>
                        <w:bottom w:val="none" w:sz="0" w:space="0" w:color="auto"/>
                        <w:right w:val="none" w:sz="0" w:space="0" w:color="auto"/>
                      </w:divBdr>
                      <w:divsChild>
                        <w:div w:id="131868268">
                          <w:marLeft w:val="0"/>
                          <w:marRight w:val="0"/>
                          <w:marTop w:val="0"/>
                          <w:marBottom w:val="0"/>
                          <w:divBdr>
                            <w:top w:val="none" w:sz="0" w:space="0" w:color="auto"/>
                            <w:left w:val="none" w:sz="0" w:space="0" w:color="auto"/>
                            <w:bottom w:val="none" w:sz="0" w:space="0" w:color="auto"/>
                            <w:right w:val="none" w:sz="0" w:space="0" w:color="auto"/>
                          </w:divBdr>
                          <w:divsChild>
                            <w:div w:id="949892480">
                              <w:marLeft w:val="0"/>
                              <w:marRight w:val="0"/>
                              <w:marTop w:val="0"/>
                              <w:marBottom w:val="0"/>
                              <w:divBdr>
                                <w:top w:val="none" w:sz="0" w:space="0" w:color="auto"/>
                                <w:left w:val="none" w:sz="0" w:space="0" w:color="auto"/>
                                <w:bottom w:val="none" w:sz="0" w:space="0" w:color="auto"/>
                                <w:right w:val="none" w:sz="0" w:space="0" w:color="auto"/>
                              </w:divBdr>
                              <w:divsChild>
                                <w:div w:id="1567186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2471199">
          <w:marLeft w:val="0"/>
          <w:marRight w:val="0"/>
          <w:marTop w:val="0"/>
          <w:marBottom w:val="0"/>
          <w:divBdr>
            <w:top w:val="none" w:sz="0" w:space="0" w:color="auto"/>
            <w:left w:val="none" w:sz="0" w:space="0" w:color="auto"/>
            <w:bottom w:val="none" w:sz="0" w:space="0" w:color="auto"/>
            <w:right w:val="none" w:sz="0" w:space="0" w:color="auto"/>
          </w:divBdr>
          <w:divsChild>
            <w:div w:id="1593856744">
              <w:marLeft w:val="0"/>
              <w:marRight w:val="0"/>
              <w:marTop w:val="0"/>
              <w:marBottom w:val="0"/>
              <w:divBdr>
                <w:top w:val="none" w:sz="0" w:space="0" w:color="auto"/>
                <w:left w:val="none" w:sz="0" w:space="0" w:color="auto"/>
                <w:bottom w:val="none" w:sz="0" w:space="0" w:color="auto"/>
                <w:right w:val="none" w:sz="0" w:space="0" w:color="auto"/>
              </w:divBdr>
              <w:divsChild>
                <w:div w:id="1233931352">
                  <w:marLeft w:val="0"/>
                  <w:marRight w:val="0"/>
                  <w:marTop w:val="0"/>
                  <w:marBottom w:val="0"/>
                  <w:divBdr>
                    <w:top w:val="none" w:sz="0" w:space="0" w:color="auto"/>
                    <w:left w:val="none" w:sz="0" w:space="0" w:color="auto"/>
                    <w:bottom w:val="none" w:sz="0" w:space="0" w:color="auto"/>
                    <w:right w:val="none" w:sz="0" w:space="0" w:color="auto"/>
                  </w:divBdr>
                  <w:divsChild>
                    <w:div w:id="188229119">
                      <w:marLeft w:val="0"/>
                      <w:marRight w:val="0"/>
                      <w:marTop w:val="0"/>
                      <w:marBottom w:val="0"/>
                      <w:divBdr>
                        <w:top w:val="none" w:sz="0" w:space="0" w:color="auto"/>
                        <w:left w:val="none" w:sz="0" w:space="0" w:color="auto"/>
                        <w:bottom w:val="none" w:sz="0" w:space="0" w:color="auto"/>
                        <w:right w:val="none" w:sz="0" w:space="0" w:color="auto"/>
                      </w:divBdr>
                      <w:divsChild>
                        <w:div w:id="48502609">
                          <w:marLeft w:val="0"/>
                          <w:marRight w:val="0"/>
                          <w:marTop w:val="0"/>
                          <w:marBottom w:val="0"/>
                          <w:divBdr>
                            <w:top w:val="none" w:sz="0" w:space="0" w:color="auto"/>
                            <w:left w:val="none" w:sz="0" w:space="0" w:color="auto"/>
                            <w:bottom w:val="none" w:sz="0" w:space="0" w:color="auto"/>
                            <w:right w:val="none" w:sz="0" w:space="0" w:color="auto"/>
                          </w:divBdr>
                          <w:divsChild>
                            <w:div w:id="50352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74914364">
          <w:marLeft w:val="0"/>
          <w:marRight w:val="0"/>
          <w:marTop w:val="0"/>
          <w:marBottom w:val="0"/>
          <w:divBdr>
            <w:top w:val="none" w:sz="0" w:space="0" w:color="auto"/>
            <w:left w:val="none" w:sz="0" w:space="0" w:color="auto"/>
            <w:bottom w:val="none" w:sz="0" w:space="0" w:color="auto"/>
            <w:right w:val="none" w:sz="0" w:space="0" w:color="auto"/>
          </w:divBdr>
          <w:divsChild>
            <w:div w:id="1038553748">
              <w:marLeft w:val="0"/>
              <w:marRight w:val="0"/>
              <w:marTop w:val="0"/>
              <w:marBottom w:val="0"/>
              <w:divBdr>
                <w:top w:val="none" w:sz="0" w:space="0" w:color="auto"/>
                <w:left w:val="none" w:sz="0" w:space="0" w:color="auto"/>
                <w:bottom w:val="none" w:sz="0" w:space="0" w:color="auto"/>
                <w:right w:val="none" w:sz="0" w:space="0" w:color="auto"/>
              </w:divBdr>
              <w:divsChild>
                <w:div w:id="1680545598">
                  <w:marLeft w:val="0"/>
                  <w:marRight w:val="0"/>
                  <w:marTop w:val="0"/>
                  <w:marBottom w:val="0"/>
                  <w:divBdr>
                    <w:top w:val="none" w:sz="0" w:space="0" w:color="auto"/>
                    <w:left w:val="none" w:sz="0" w:space="0" w:color="auto"/>
                    <w:bottom w:val="none" w:sz="0" w:space="0" w:color="auto"/>
                    <w:right w:val="none" w:sz="0" w:space="0" w:color="auto"/>
                  </w:divBdr>
                  <w:divsChild>
                    <w:div w:id="55511690">
                      <w:marLeft w:val="0"/>
                      <w:marRight w:val="0"/>
                      <w:marTop w:val="0"/>
                      <w:marBottom w:val="0"/>
                      <w:divBdr>
                        <w:top w:val="none" w:sz="0" w:space="0" w:color="auto"/>
                        <w:left w:val="none" w:sz="0" w:space="0" w:color="auto"/>
                        <w:bottom w:val="none" w:sz="0" w:space="0" w:color="auto"/>
                        <w:right w:val="none" w:sz="0" w:space="0" w:color="auto"/>
                      </w:divBdr>
                      <w:divsChild>
                        <w:div w:id="237517581">
                          <w:marLeft w:val="0"/>
                          <w:marRight w:val="0"/>
                          <w:marTop w:val="0"/>
                          <w:marBottom w:val="0"/>
                          <w:divBdr>
                            <w:top w:val="none" w:sz="0" w:space="0" w:color="auto"/>
                            <w:left w:val="none" w:sz="0" w:space="0" w:color="auto"/>
                            <w:bottom w:val="none" w:sz="0" w:space="0" w:color="auto"/>
                            <w:right w:val="none" w:sz="0" w:space="0" w:color="auto"/>
                          </w:divBdr>
                          <w:divsChild>
                            <w:div w:id="1110322990">
                              <w:marLeft w:val="0"/>
                              <w:marRight w:val="0"/>
                              <w:marTop w:val="0"/>
                              <w:marBottom w:val="0"/>
                              <w:divBdr>
                                <w:top w:val="none" w:sz="0" w:space="0" w:color="auto"/>
                                <w:left w:val="none" w:sz="0" w:space="0" w:color="auto"/>
                                <w:bottom w:val="none" w:sz="0" w:space="0" w:color="auto"/>
                                <w:right w:val="none" w:sz="0" w:space="0" w:color="auto"/>
                              </w:divBdr>
                              <w:divsChild>
                                <w:div w:id="149488211">
                                  <w:marLeft w:val="0"/>
                                  <w:marRight w:val="0"/>
                                  <w:marTop w:val="0"/>
                                  <w:marBottom w:val="0"/>
                                  <w:divBdr>
                                    <w:top w:val="none" w:sz="0" w:space="0" w:color="auto"/>
                                    <w:left w:val="none" w:sz="0" w:space="0" w:color="auto"/>
                                    <w:bottom w:val="none" w:sz="0" w:space="0" w:color="auto"/>
                                    <w:right w:val="none" w:sz="0" w:space="0" w:color="auto"/>
                                  </w:divBdr>
                                  <w:divsChild>
                                    <w:div w:id="190290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6736653">
                  <w:marLeft w:val="0"/>
                  <w:marRight w:val="0"/>
                  <w:marTop w:val="0"/>
                  <w:marBottom w:val="0"/>
                  <w:divBdr>
                    <w:top w:val="none" w:sz="0" w:space="0" w:color="auto"/>
                    <w:left w:val="none" w:sz="0" w:space="0" w:color="auto"/>
                    <w:bottom w:val="none" w:sz="0" w:space="0" w:color="auto"/>
                    <w:right w:val="none" w:sz="0" w:space="0" w:color="auto"/>
                  </w:divBdr>
                  <w:divsChild>
                    <w:div w:id="176047629">
                      <w:marLeft w:val="0"/>
                      <w:marRight w:val="0"/>
                      <w:marTop w:val="0"/>
                      <w:marBottom w:val="0"/>
                      <w:divBdr>
                        <w:top w:val="none" w:sz="0" w:space="0" w:color="auto"/>
                        <w:left w:val="none" w:sz="0" w:space="0" w:color="auto"/>
                        <w:bottom w:val="none" w:sz="0" w:space="0" w:color="auto"/>
                        <w:right w:val="none" w:sz="0" w:space="0" w:color="auto"/>
                      </w:divBdr>
                      <w:divsChild>
                        <w:div w:id="419906842">
                          <w:marLeft w:val="0"/>
                          <w:marRight w:val="0"/>
                          <w:marTop w:val="0"/>
                          <w:marBottom w:val="0"/>
                          <w:divBdr>
                            <w:top w:val="none" w:sz="0" w:space="0" w:color="auto"/>
                            <w:left w:val="none" w:sz="0" w:space="0" w:color="auto"/>
                            <w:bottom w:val="none" w:sz="0" w:space="0" w:color="auto"/>
                            <w:right w:val="none" w:sz="0" w:space="0" w:color="auto"/>
                          </w:divBdr>
                          <w:divsChild>
                            <w:div w:id="10298895">
                              <w:marLeft w:val="0"/>
                              <w:marRight w:val="0"/>
                              <w:marTop w:val="0"/>
                              <w:marBottom w:val="0"/>
                              <w:divBdr>
                                <w:top w:val="none" w:sz="0" w:space="0" w:color="auto"/>
                                <w:left w:val="none" w:sz="0" w:space="0" w:color="auto"/>
                                <w:bottom w:val="none" w:sz="0" w:space="0" w:color="auto"/>
                                <w:right w:val="none" w:sz="0" w:space="0" w:color="auto"/>
                              </w:divBdr>
                              <w:divsChild>
                                <w:div w:id="929002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8464522">
          <w:marLeft w:val="0"/>
          <w:marRight w:val="0"/>
          <w:marTop w:val="0"/>
          <w:marBottom w:val="0"/>
          <w:divBdr>
            <w:top w:val="none" w:sz="0" w:space="0" w:color="auto"/>
            <w:left w:val="none" w:sz="0" w:space="0" w:color="auto"/>
            <w:bottom w:val="none" w:sz="0" w:space="0" w:color="auto"/>
            <w:right w:val="none" w:sz="0" w:space="0" w:color="auto"/>
          </w:divBdr>
          <w:divsChild>
            <w:div w:id="1997030478">
              <w:marLeft w:val="0"/>
              <w:marRight w:val="0"/>
              <w:marTop w:val="0"/>
              <w:marBottom w:val="0"/>
              <w:divBdr>
                <w:top w:val="none" w:sz="0" w:space="0" w:color="auto"/>
                <w:left w:val="none" w:sz="0" w:space="0" w:color="auto"/>
                <w:bottom w:val="none" w:sz="0" w:space="0" w:color="auto"/>
                <w:right w:val="none" w:sz="0" w:space="0" w:color="auto"/>
              </w:divBdr>
              <w:divsChild>
                <w:div w:id="1115322236">
                  <w:marLeft w:val="0"/>
                  <w:marRight w:val="0"/>
                  <w:marTop w:val="0"/>
                  <w:marBottom w:val="0"/>
                  <w:divBdr>
                    <w:top w:val="none" w:sz="0" w:space="0" w:color="auto"/>
                    <w:left w:val="none" w:sz="0" w:space="0" w:color="auto"/>
                    <w:bottom w:val="none" w:sz="0" w:space="0" w:color="auto"/>
                    <w:right w:val="none" w:sz="0" w:space="0" w:color="auto"/>
                  </w:divBdr>
                  <w:divsChild>
                    <w:div w:id="608784191">
                      <w:marLeft w:val="0"/>
                      <w:marRight w:val="0"/>
                      <w:marTop w:val="0"/>
                      <w:marBottom w:val="0"/>
                      <w:divBdr>
                        <w:top w:val="none" w:sz="0" w:space="0" w:color="auto"/>
                        <w:left w:val="none" w:sz="0" w:space="0" w:color="auto"/>
                        <w:bottom w:val="none" w:sz="0" w:space="0" w:color="auto"/>
                        <w:right w:val="none" w:sz="0" w:space="0" w:color="auto"/>
                      </w:divBdr>
                      <w:divsChild>
                        <w:div w:id="1260941461">
                          <w:marLeft w:val="0"/>
                          <w:marRight w:val="0"/>
                          <w:marTop w:val="0"/>
                          <w:marBottom w:val="0"/>
                          <w:divBdr>
                            <w:top w:val="none" w:sz="0" w:space="0" w:color="auto"/>
                            <w:left w:val="none" w:sz="0" w:space="0" w:color="auto"/>
                            <w:bottom w:val="none" w:sz="0" w:space="0" w:color="auto"/>
                            <w:right w:val="none" w:sz="0" w:space="0" w:color="auto"/>
                          </w:divBdr>
                          <w:divsChild>
                            <w:div w:id="183713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337385">
          <w:marLeft w:val="0"/>
          <w:marRight w:val="0"/>
          <w:marTop w:val="0"/>
          <w:marBottom w:val="0"/>
          <w:divBdr>
            <w:top w:val="none" w:sz="0" w:space="0" w:color="auto"/>
            <w:left w:val="none" w:sz="0" w:space="0" w:color="auto"/>
            <w:bottom w:val="none" w:sz="0" w:space="0" w:color="auto"/>
            <w:right w:val="none" w:sz="0" w:space="0" w:color="auto"/>
          </w:divBdr>
          <w:divsChild>
            <w:div w:id="1783525463">
              <w:marLeft w:val="0"/>
              <w:marRight w:val="0"/>
              <w:marTop w:val="0"/>
              <w:marBottom w:val="0"/>
              <w:divBdr>
                <w:top w:val="none" w:sz="0" w:space="0" w:color="auto"/>
                <w:left w:val="none" w:sz="0" w:space="0" w:color="auto"/>
                <w:bottom w:val="none" w:sz="0" w:space="0" w:color="auto"/>
                <w:right w:val="none" w:sz="0" w:space="0" w:color="auto"/>
              </w:divBdr>
              <w:divsChild>
                <w:div w:id="1073237298">
                  <w:marLeft w:val="0"/>
                  <w:marRight w:val="0"/>
                  <w:marTop w:val="0"/>
                  <w:marBottom w:val="0"/>
                  <w:divBdr>
                    <w:top w:val="none" w:sz="0" w:space="0" w:color="auto"/>
                    <w:left w:val="none" w:sz="0" w:space="0" w:color="auto"/>
                    <w:bottom w:val="none" w:sz="0" w:space="0" w:color="auto"/>
                    <w:right w:val="none" w:sz="0" w:space="0" w:color="auto"/>
                  </w:divBdr>
                  <w:divsChild>
                    <w:div w:id="1527255183">
                      <w:marLeft w:val="0"/>
                      <w:marRight w:val="0"/>
                      <w:marTop w:val="0"/>
                      <w:marBottom w:val="0"/>
                      <w:divBdr>
                        <w:top w:val="none" w:sz="0" w:space="0" w:color="auto"/>
                        <w:left w:val="none" w:sz="0" w:space="0" w:color="auto"/>
                        <w:bottom w:val="none" w:sz="0" w:space="0" w:color="auto"/>
                        <w:right w:val="none" w:sz="0" w:space="0" w:color="auto"/>
                      </w:divBdr>
                      <w:divsChild>
                        <w:div w:id="869873914">
                          <w:marLeft w:val="0"/>
                          <w:marRight w:val="0"/>
                          <w:marTop w:val="0"/>
                          <w:marBottom w:val="0"/>
                          <w:divBdr>
                            <w:top w:val="none" w:sz="0" w:space="0" w:color="auto"/>
                            <w:left w:val="none" w:sz="0" w:space="0" w:color="auto"/>
                            <w:bottom w:val="none" w:sz="0" w:space="0" w:color="auto"/>
                            <w:right w:val="none" w:sz="0" w:space="0" w:color="auto"/>
                          </w:divBdr>
                          <w:divsChild>
                            <w:div w:id="1217081515">
                              <w:marLeft w:val="0"/>
                              <w:marRight w:val="0"/>
                              <w:marTop w:val="0"/>
                              <w:marBottom w:val="0"/>
                              <w:divBdr>
                                <w:top w:val="none" w:sz="0" w:space="0" w:color="auto"/>
                                <w:left w:val="none" w:sz="0" w:space="0" w:color="auto"/>
                                <w:bottom w:val="none" w:sz="0" w:space="0" w:color="auto"/>
                                <w:right w:val="none" w:sz="0" w:space="0" w:color="auto"/>
                              </w:divBdr>
                              <w:divsChild>
                                <w:div w:id="1933195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509526">
                  <w:marLeft w:val="0"/>
                  <w:marRight w:val="0"/>
                  <w:marTop w:val="0"/>
                  <w:marBottom w:val="0"/>
                  <w:divBdr>
                    <w:top w:val="none" w:sz="0" w:space="0" w:color="auto"/>
                    <w:left w:val="none" w:sz="0" w:space="0" w:color="auto"/>
                    <w:bottom w:val="none" w:sz="0" w:space="0" w:color="auto"/>
                    <w:right w:val="none" w:sz="0" w:space="0" w:color="auto"/>
                  </w:divBdr>
                  <w:divsChild>
                    <w:div w:id="499348228">
                      <w:marLeft w:val="0"/>
                      <w:marRight w:val="0"/>
                      <w:marTop w:val="0"/>
                      <w:marBottom w:val="0"/>
                      <w:divBdr>
                        <w:top w:val="none" w:sz="0" w:space="0" w:color="auto"/>
                        <w:left w:val="none" w:sz="0" w:space="0" w:color="auto"/>
                        <w:bottom w:val="none" w:sz="0" w:space="0" w:color="auto"/>
                        <w:right w:val="none" w:sz="0" w:space="0" w:color="auto"/>
                      </w:divBdr>
                      <w:divsChild>
                        <w:div w:id="1287932390">
                          <w:marLeft w:val="0"/>
                          <w:marRight w:val="0"/>
                          <w:marTop w:val="0"/>
                          <w:marBottom w:val="0"/>
                          <w:divBdr>
                            <w:top w:val="none" w:sz="0" w:space="0" w:color="auto"/>
                            <w:left w:val="none" w:sz="0" w:space="0" w:color="auto"/>
                            <w:bottom w:val="none" w:sz="0" w:space="0" w:color="auto"/>
                            <w:right w:val="none" w:sz="0" w:space="0" w:color="auto"/>
                          </w:divBdr>
                          <w:divsChild>
                            <w:div w:id="1422600750">
                              <w:marLeft w:val="0"/>
                              <w:marRight w:val="0"/>
                              <w:marTop w:val="0"/>
                              <w:marBottom w:val="0"/>
                              <w:divBdr>
                                <w:top w:val="none" w:sz="0" w:space="0" w:color="auto"/>
                                <w:left w:val="none" w:sz="0" w:space="0" w:color="auto"/>
                                <w:bottom w:val="none" w:sz="0" w:space="0" w:color="auto"/>
                                <w:right w:val="none" w:sz="0" w:space="0" w:color="auto"/>
                              </w:divBdr>
                              <w:divsChild>
                                <w:div w:id="224486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148444">
          <w:marLeft w:val="0"/>
          <w:marRight w:val="0"/>
          <w:marTop w:val="0"/>
          <w:marBottom w:val="0"/>
          <w:divBdr>
            <w:top w:val="none" w:sz="0" w:space="0" w:color="auto"/>
            <w:left w:val="none" w:sz="0" w:space="0" w:color="auto"/>
            <w:bottom w:val="none" w:sz="0" w:space="0" w:color="auto"/>
            <w:right w:val="none" w:sz="0" w:space="0" w:color="auto"/>
          </w:divBdr>
          <w:divsChild>
            <w:div w:id="2059429738">
              <w:marLeft w:val="0"/>
              <w:marRight w:val="0"/>
              <w:marTop w:val="0"/>
              <w:marBottom w:val="0"/>
              <w:divBdr>
                <w:top w:val="none" w:sz="0" w:space="0" w:color="auto"/>
                <w:left w:val="none" w:sz="0" w:space="0" w:color="auto"/>
                <w:bottom w:val="none" w:sz="0" w:space="0" w:color="auto"/>
                <w:right w:val="none" w:sz="0" w:space="0" w:color="auto"/>
              </w:divBdr>
              <w:divsChild>
                <w:div w:id="626274881">
                  <w:marLeft w:val="0"/>
                  <w:marRight w:val="0"/>
                  <w:marTop w:val="0"/>
                  <w:marBottom w:val="0"/>
                  <w:divBdr>
                    <w:top w:val="none" w:sz="0" w:space="0" w:color="auto"/>
                    <w:left w:val="none" w:sz="0" w:space="0" w:color="auto"/>
                    <w:bottom w:val="none" w:sz="0" w:space="0" w:color="auto"/>
                    <w:right w:val="none" w:sz="0" w:space="0" w:color="auto"/>
                  </w:divBdr>
                  <w:divsChild>
                    <w:div w:id="1583250972">
                      <w:marLeft w:val="0"/>
                      <w:marRight w:val="0"/>
                      <w:marTop w:val="0"/>
                      <w:marBottom w:val="0"/>
                      <w:divBdr>
                        <w:top w:val="none" w:sz="0" w:space="0" w:color="auto"/>
                        <w:left w:val="none" w:sz="0" w:space="0" w:color="auto"/>
                        <w:bottom w:val="none" w:sz="0" w:space="0" w:color="auto"/>
                        <w:right w:val="none" w:sz="0" w:space="0" w:color="auto"/>
                      </w:divBdr>
                      <w:divsChild>
                        <w:div w:id="597760301">
                          <w:marLeft w:val="0"/>
                          <w:marRight w:val="0"/>
                          <w:marTop w:val="0"/>
                          <w:marBottom w:val="0"/>
                          <w:divBdr>
                            <w:top w:val="none" w:sz="0" w:space="0" w:color="auto"/>
                            <w:left w:val="none" w:sz="0" w:space="0" w:color="auto"/>
                            <w:bottom w:val="none" w:sz="0" w:space="0" w:color="auto"/>
                            <w:right w:val="none" w:sz="0" w:space="0" w:color="auto"/>
                          </w:divBdr>
                          <w:divsChild>
                            <w:div w:id="1232153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1191283">
          <w:marLeft w:val="0"/>
          <w:marRight w:val="0"/>
          <w:marTop w:val="0"/>
          <w:marBottom w:val="0"/>
          <w:divBdr>
            <w:top w:val="none" w:sz="0" w:space="0" w:color="auto"/>
            <w:left w:val="none" w:sz="0" w:space="0" w:color="auto"/>
            <w:bottom w:val="none" w:sz="0" w:space="0" w:color="auto"/>
            <w:right w:val="none" w:sz="0" w:space="0" w:color="auto"/>
          </w:divBdr>
          <w:divsChild>
            <w:div w:id="74938514">
              <w:marLeft w:val="0"/>
              <w:marRight w:val="0"/>
              <w:marTop w:val="0"/>
              <w:marBottom w:val="0"/>
              <w:divBdr>
                <w:top w:val="none" w:sz="0" w:space="0" w:color="auto"/>
                <w:left w:val="none" w:sz="0" w:space="0" w:color="auto"/>
                <w:bottom w:val="none" w:sz="0" w:space="0" w:color="auto"/>
                <w:right w:val="none" w:sz="0" w:space="0" w:color="auto"/>
              </w:divBdr>
              <w:divsChild>
                <w:div w:id="1120611483">
                  <w:marLeft w:val="0"/>
                  <w:marRight w:val="0"/>
                  <w:marTop w:val="0"/>
                  <w:marBottom w:val="0"/>
                  <w:divBdr>
                    <w:top w:val="none" w:sz="0" w:space="0" w:color="auto"/>
                    <w:left w:val="none" w:sz="0" w:space="0" w:color="auto"/>
                    <w:bottom w:val="none" w:sz="0" w:space="0" w:color="auto"/>
                    <w:right w:val="none" w:sz="0" w:space="0" w:color="auto"/>
                  </w:divBdr>
                  <w:divsChild>
                    <w:div w:id="243927062">
                      <w:marLeft w:val="0"/>
                      <w:marRight w:val="0"/>
                      <w:marTop w:val="0"/>
                      <w:marBottom w:val="0"/>
                      <w:divBdr>
                        <w:top w:val="none" w:sz="0" w:space="0" w:color="auto"/>
                        <w:left w:val="none" w:sz="0" w:space="0" w:color="auto"/>
                        <w:bottom w:val="none" w:sz="0" w:space="0" w:color="auto"/>
                        <w:right w:val="none" w:sz="0" w:space="0" w:color="auto"/>
                      </w:divBdr>
                      <w:divsChild>
                        <w:div w:id="180244015">
                          <w:marLeft w:val="0"/>
                          <w:marRight w:val="0"/>
                          <w:marTop w:val="0"/>
                          <w:marBottom w:val="0"/>
                          <w:divBdr>
                            <w:top w:val="none" w:sz="0" w:space="0" w:color="auto"/>
                            <w:left w:val="none" w:sz="0" w:space="0" w:color="auto"/>
                            <w:bottom w:val="none" w:sz="0" w:space="0" w:color="auto"/>
                            <w:right w:val="none" w:sz="0" w:space="0" w:color="auto"/>
                          </w:divBdr>
                          <w:divsChild>
                            <w:div w:id="1566448085">
                              <w:marLeft w:val="0"/>
                              <w:marRight w:val="0"/>
                              <w:marTop w:val="0"/>
                              <w:marBottom w:val="0"/>
                              <w:divBdr>
                                <w:top w:val="none" w:sz="0" w:space="0" w:color="auto"/>
                                <w:left w:val="none" w:sz="0" w:space="0" w:color="auto"/>
                                <w:bottom w:val="none" w:sz="0" w:space="0" w:color="auto"/>
                                <w:right w:val="none" w:sz="0" w:space="0" w:color="auto"/>
                              </w:divBdr>
                              <w:divsChild>
                                <w:div w:id="1754424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0166896">
                  <w:marLeft w:val="0"/>
                  <w:marRight w:val="0"/>
                  <w:marTop w:val="0"/>
                  <w:marBottom w:val="0"/>
                  <w:divBdr>
                    <w:top w:val="none" w:sz="0" w:space="0" w:color="auto"/>
                    <w:left w:val="none" w:sz="0" w:space="0" w:color="auto"/>
                    <w:bottom w:val="none" w:sz="0" w:space="0" w:color="auto"/>
                    <w:right w:val="none" w:sz="0" w:space="0" w:color="auto"/>
                  </w:divBdr>
                  <w:divsChild>
                    <w:div w:id="1636761767">
                      <w:marLeft w:val="0"/>
                      <w:marRight w:val="0"/>
                      <w:marTop w:val="0"/>
                      <w:marBottom w:val="0"/>
                      <w:divBdr>
                        <w:top w:val="none" w:sz="0" w:space="0" w:color="auto"/>
                        <w:left w:val="none" w:sz="0" w:space="0" w:color="auto"/>
                        <w:bottom w:val="none" w:sz="0" w:space="0" w:color="auto"/>
                        <w:right w:val="none" w:sz="0" w:space="0" w:color="auto"/>
                      </w:divBdr>
                      <w:divsChild>
                        <w:div w:id="47148292">
                          <w:marLeft w:val="0"/>
                          <w:marRight w:val="0"/>
                          <w:marTop w:val="0"/>
                          <w:marBottom w:val="0"/>
                          <w:divBdr>
                            <w:top w:val="none" w:sz="0" w:space="0" w:color="auto"/>
                            <w:left w:val="none" w:sz="0" w:space="0" w:color="auto"/>
                            <w:bottom w:val="none" w:sz="0" w:space="0" w:color="auto"/>
                            <w:right w:val="none" w:sz="0" w:space="0" w:color="auto"/>
                          </w:divBdr>
                          <w:divsChild>
                            <w:div w:id="951939116">
                              <w:marLeft w:val="0"/>
                              <w:marRight w:val="0"/>
                              <w:marTop w:val="0"/>
                              <w:marBottom w:val="0"/>
                              <w:divBdr>
                                <w:top w:val="none" w:sz="0" w:space="0" w:color="auto"/>
                                <w:left w:val="none" w:sz="0" w:space="0" w:color="auto"/>
                                <w:bottom w:val="none" w:sz="0" w:space="0" w:color="auto"/>
                                <w:right w:val="none" w:sz="0" w:space="0" w:color="auto"/>
                              </w:divBdr>
                              <w:divsChild>
                                <w:div w:id="68771521">
                                  <w:marLeft w:val="0"/>
                                  <w:marRight w:val="0"/>
                                  <w:marTop w:val="0"/>
                                  <w:marBottom w:val="0"/>
                                  <w:divBdr>
                                    <w:top w:val="none" w:sz="0" w:space="0" w:color="auto"/>
                                    <w:left w:val="none" w:sz="0" w:space="0" w:color="auto"/>
                                    <w:bottom w:val="none" w:sz="0" w:space="0" w:color="auto"/>
                                    <w:right w:val="none" w:sz="0" w:space="0" w:color="auto"/>
                                  </w:divBdr>
                                  <w:divsChild>
                                    <w:div w:id="955141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231664">
          <w:marLeft w:val="0"/>
          <w:marRight w:val="0"/>
          <w:marTop w:val="0"/>
          <w:marBottom w:val="0"/>
          <w:divBdr>
            <w:top w:val="none" w:sz="0" w:space="0" w:color="auto"/>
            <w:left w:val="none" w:sz="0" w:space="0" w:color="auto"/>
            <w:bottom w:val="none" w:sz="0" w:space="0" w:color="auto"/>
            <w:right w:val="none" w:sz="0" w:space="0" w:color="auto"/>
          </w:divBdr>
          <w:divsChild>
            <w:div w:id="218590893">
              <w:marLeft w:val="0"/>
              <w:marRight w:val="0"/>
              <w:marTop w:val="0"/>
              <w:marBottom w:val="0"/>
              <w:divBdr>
                <w:top w:val="none" w:sz="0" w:space="0" w:color="auto"/>
                <w:left w:val="none" w:sz="0" w:space="0" w:color="auto"/>
                <w:bottom w:val="none" w:sz="0" w:space="0" w:color="auto"/>
                <w:right w:val="none" w:sz="0" w:space="0" w:color="auto"/>
              </w:divBdr>
              <w:divsChild>
                <w:div w:id="1594317290">
                  <w:marLeft w:val="0"/>
                  <w:marRight w:val="0"/>
                  <w:marTop w:val="0"/>
                  <w:marBottom w:val="0"/>
                  <w:divBdr>
                    <w:top w:val="none" w:sz="0" w:space="0" w:color="auto"/>
                    <w:left w:val="none" w:sz="0" w:space="0" w:color="auto"/>
                    <w:bottom w:val="none" w:sz="0" w:space="0" w:color="auto"/>
                    <w:right w:val="none" w:sz="0" w:space="0" w:color="auto"/>
                  </w:divBdr>
                  <w:divsChild>
                    <w:div w:id="690692931">
                      <w:marLeft w:val="0"/>
                      <w:marRight w:val="0"/>
                      <w:marTop w:val="0"/>
                      <w:marBottom w:val="0"/>
                      <w:divBdr>
                        <w:top w:val="none" w:sz="0" w:space="0" w:color="auto"/>
                        <w:left w:val="none" w:sz="0" w:space="0" w:color="auto"/>
                        <w:bottom w:val="none" w:sz="0" w:space="0" w:color="auto"/>
                        <w:right w:val="none" w:sz="0" w:space="0" w:color="auto"/>
                      </w:divBdr>
                      <w:divsChild>
                        <w:div w:id="334578857">
                          <w:marLeft w:val="0"/>
                          <w:marRight w:val="0"/>
                          <w:marTop w:val="0"/>
                          <w:marBottom w:val="0"/>
                          <w:divBdr>
                            <w:top w:val="none" w:sz="0" w:space="0" w:color="auto"/>
                            <w:left w:val="none" w:sz="0" w:space="0" w:color="auto"/>
                            <w:bottom w:val="none" w:sz="0" w:space="0" w:color="auto"/>
                            <w:right w:val="none" w:sz="0" w:space="0" w:color="auto"/>
                          </w:divBdr>
                          <w:divsChild>
                            <w:div w:id="829911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761231">
          <w:marLeft w:val="0"/>
          <w:marRight w:val="0"/>
          <w:marTop w:val="0"/>
          <w:marBottom w:val="0"/>
          <w:divBdr>
            <w:top w:val="none" w:sz="0" w:space="0" w:color="auto"/>
            <w:left w:val="none" w:sz="0" w:space="0" w:color="auto"/>
            <w:bottom w:val="none" w:sz="0" w:space="0" w:color="auto"/>
            <w:right w:val="none" w:sz="0" w:space="0" w:color="auto"/>
          </w:divBdr>
          <w:divsChild>
            <w:div w:id="181940915">
              <w:marLeft w:val="0"/>
              <w:marRight w:val="0"/>
              <w:marTop w:val="0"/>
              <w:marBottom w:val="0"/>
              <w:divBdr>
                <w:top w:val="none" w:sz="0" w:space="0" w:color="auto"/>
                <w:left w:val="none" w:sz="0" w:space="0" w:color="auto"/>
                <w:bottom w:val="none" w:sz="0" w:space="0" w:color="auto"/>
                <w:right w:val="none" w:sz="0" w:space="0" w:color="auto"/>
              </w:divBdr>
              <w:divsChild>
                <w:div w:id="742994342">
                  <w:marLeft w:val="0"/>
                  <w:marRight w:val="0"/>
                  <w:marTop w:val="0"/>
                  <w:marBottom w:val="0"/>
                  <w:divBdr>
                    <w:top w:val="none" w:sz="0" w:space="0" w:color="auto"/>
                    <w:left w:val="none" w:sz="0" w:space="0" w:color="auto"/>
                    <w:bottom w:val="none" w:sz="0" w:space="0" w:color="auto"/>
                    <w:right w:val="none" w:sz="0" w:space="0" w:color="auto"/>
                  </w:divBdr>
                  <w:divsChild>
                    <w:div w:id="127211429">
                      <w:marLeft w:val="0"/>
                      <w:marRight w:val="0"/>
                      <w:marTop w:val="0"/>
                      <w:marBottom w:val="0"/>
                      <w:divBdr>
                        <w:top w:val="none" w:sz="0" w:space="0" w:color="auto"/>
                        <w:left w:val="none" w:sz="0" w:space="0" w:color="auto"/>
                        <w:bottom w:val="none" w:sz="0" w:space="0" w:color="auto"/>
                        <w:right w:val="none" w:sz="0" w:space="0" w:color="auto"/>
                      </w:divBdr>
                      <w:divsChild>
                        <w:div w:id="1206987983">
                          <w:marLeft w:val="0"/>
                          <w:marRight w:val="0"/>
                          <w:marTop w:val="0"/>
                          <w:marBottom w:val="0"/>
                          <w:divBdr>
                            <w:top w:val="none" w:sz="0" w:space="0" w:color="auto"/>
                            <w:left w:val="none" w:sz="0" w:space="0" w:color="auto"/>
                            <w:bottom w:val="none" w:sz="0" w:space="0" w:color="auto"/>
                            <w:right w:val="none" w:sz="0" w:space="0" w:color="auto"/>
                          </w:divBdr>
                          <w:divsChild>
                            <w:div w:id="1721634165">
                              <w:marLeft w:val="0"/>
                              <w:marRight w:val="0"/>
                              <w:marTop w:val="0"/>
                              <w:marBottom w:val="0"/>
                              <w:divBdr>
                                <w:top w:val="none" w:sz="0" w:space="0" w:color="auto"/>
                                <w:left w:val="none" w:sz="0" w:space="0" w:color="auto"/>
                                <w:bottom w:val="none" w:sz="0" w:space="0" w:color="auto"/>
                                <w:right w:val="none" w:sz="0" w:space="0" w:color="auto"/>
                              </w:divBdr>
                              <w:divsChild>
                                <w:div w:id="86136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20798320">
                  <w:marLeft w:val="0"/>
                  <w:marRight w:val="0"/>
                  <w:marTop w:val="0"/>
                  <w:marBottom w:val="0"/>
                  <w:divBdr>
                    <w:top w:val="none" w:sz="0" w:space="0" w:color="auto"/>
                    <w:left w:val="none" w:sz="0" w:space="0" w:color="auto"/>
                    <w:bottom w:val="none" w:sz="0" w:space="0" w:color="auto"/>
                    <w:right w:val="none" w:sz="0" w:space="0" w:color="auto"/>
                  </w:divBdr>
                  <w:divsChild>
                    <w:div w:id="303393040">
                      <w:marLeft w:val="0"/>
                      <w:marRight w:val="0"/>
                      <w:marTop w:val="0"/>
                      <w:marBottom w:val="0"/>
                      <w:divBdr>
                        <w:top w:val="none" w:sz="0" w:space="0" w:color="auto"/>
                        <w:left w:val="none" w:sz="0" w:space="0" w:color="auto"/>
                        <w:bottom w:val="none" w:sz="0" w:space="0" w:color="auto"/>
                        <w:right w:val="none" w:sz="0" w:space="0" w:color="auto"/>
                      </w:divBdr>
                      <w:divsChild>
                        <w:div w:id="1945189914">
                          <w:marLeft w:val="0"/>
                          <w:marRight w:val="0"/>
                          <w:marTop w:val="0"/>
                          <w:marBottom w:val="0"/>
                          <w:divBdr>
                            <w:top w:val="none" w:sz="0" w:space="0" w:color="auto"/>
                            <w:left w:val="none" w:sz="0" w:space="0" w:color="auto"/>
                            <w:bottom w:val="none" w:sz="0" w:space="0" w:color="auto"/>
                            <w:right w:val="none" w:sz="0" w:space="0" w:color="auto"/>
                          </w:divBdr>
                          <w:divsChild>
                            <w:div w:id="1807432501">
                              <w:marLeft w:val="0"/>
                              <w:marRight w:val="0"/>
                              <w:marTop w:val="0"/>
                              <w:marBottom w:val="0"/>
                              <w:divBdr>
                                <w:top w:val="none" w:sz="0" w:space="0" w:color="auto"/>
                                <w:left w:val="none" w:sz="0" w:space="0" w:color="auto"/>
                                <w:bottom w:val="none" w:sz="0" w:space="0" w:color="auto"/>
                                <w:right w:val="none" w:sz="0" w:space="0" w:color="auto"/>
                              </w:divBdr>
                              <w:divsChild>
                                <w:div w:id="1169516901">
                                  <w:marLeft w:val="0"/>
                                  <w:marRight w:val="0"/>
                                  <w:marTop w:val="0"/>
                                  <w:marBottom w:val="0"/>
                                  <w:divBdr>
                                    <w:top w:val="none" w:sz="0" w:space="0" w:color="auto"/>
                                    <w:left w:val="none" w:sz="0" w:space="0" w:color="auto"/>
                                    <w:bottom w:val="none" w:sz="0" w:space="0" w:color="auto"/>
                                    <w:right w:val="none" w:sz="0" w:space="0" w:color="auto"/>
                                  </w:divBdr>
                                  <w:divsChild>
                                    <w:div w:id="1094397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5847421">
          <w:marLeft w:val="0"/>
          <w:marRight w:val="0"/>
          <w:marTop w:val="0"/>
          <w:marBottom w:val="0"/>
          <w:divBdr>
            <w:top w:val="none" w:sz="0" w:space="0" w:color="auto"/>
            <w:left w:val="none" w:sz="0" w:space="0" w:color="auto"/>
            <w:bottom w:val="none" w:sz="0" w:space="0" w:color="auto"/>
            <w:right w:val="none" w:sz="0" w:space="0" w:color="auto"/>
          </w:divBdr>
          <w:divsChild>
            <w:div w:id="23293199">
              <w:marLeft w:val="0"/>
              <w:marRight w:val="0"/>
              <w:marTop w:val="0"/>
              <w:marBottom w:val="0"/>
              <w:divBdr>
                <w:top w:val="none" w:sz="0" w:space="0" w:color="auto"/>
                <w:left w:val="none" w:sz="0" w:space="0" w:color="auto"/>
                <w:bottom w:val="none" w:sz="0" w:space="0" w:color="auto"/>
                <w:right w:val="none" w:sz="0" w:space="0" w:color="auto"/>
              </w:divBdr>
              <w:divsChild>
                <w:div w:id="253368101">
                  <w:marLeft w:val="0"/>
                  <w:marRight w:val="0"/>
                  <w:marTop w:val="0"/>
                  <w:marBottom w:val="0"/>
                  <w:divBdr>
                    <w:top w:val="none" w:sz="0" w:space="0" w:color="auto"/>
                    <w:left w:val="none" w:sz="0" w:space="0" w:color="auto"/>
                    <w:bottom w:val="none" w:sz="0" w:space="0" w:color="auto"/>
                    <w:right w:val="none" w:sz="0" w:space="0" w:color="auto"/>
                  </w:divBdr>
                  <w:divsChild>
                    <w:div w:id="1975019191">
                      <w:marLeft w:val="0"/>
                      <w:marRight w:val="0"/>
                      <w:marTop w:val="0"/>
                      <w:marBottom w:val="0"/>
                      <w:divBdr>
                        <w:top w:val="none" w:sz="0" w:space="0" w:color="auto"/>
                        <w:left w:val="none" w:sz="0" w:space="0" w:color="auto"/>
                        <w:bottom w:val="none" w:sz="0" w:space="0" w:color="auto"/>
                        <w:right w:val="none" w:sz="0" w:space="0" w:color="auto"/>
                      </w:divBdr>
                      <w:divsChild>
                        <w:div w:id="1177843003">
                          <w:marLeft w:val="0"/>
                          <w:marRight w:val="0"/>
                          <w:marTop w:val="0"/>
                          <w:marBottom w:val="0"/>
                          <w:divBdr>
                            <w:top w:val="none" w:sz="0" w:space="0" w:color="auto"/>
                            <w:left w:val="none" w:sz="0" w:space="0" w:color="auto"/>
                            <w:bottom w:val="none" w:sz="0" w:space="0" w:color="auto"/>
                            <w:right w:val="none" w:sz="0" w:space="0" w:color="auto"/>
                          </w:divBdr>
                          <w:divsChild>
                            <w:div w:id="1002970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84833326">
          <w:marLeft w:val="0"/>
          <w:marRight w:val="0"/>
          <w:marTop w:val="0"/>
          <w:marBottom w:val="0"/>
          <w:divBdr>
            <w:top w:val="none" w:sz="0" w:space="0" w:color="auto"/>
            <w:left w:val="none" w:sz="0" w:space="0" w:color="auto"/>
            <w:bottom w:val="none" w:sz="0" w:space="0" w:color="auto"/>
            <w:right w:val="none" w:sz="0" w:space="0" w:color="auto"/>
          </w:divBdr>
          <w:divsChild>
            <w:div w:id="1190140854">
              <w:marLeft w:val="0"/>
              <w:marRight w:val="0"/>
              <w:marTop w:val="0"/>
              <w:marBottom w:val="0"/>
              <w:divBdr>
                <w:top w:val="none" w:sz="0" w:space="0" w:color="auto"/>
                <w:left w:val="none" w:sz="0" w:space="0" w:color="auto"/>
                <w:bottom w:val="none" w:sz="0" w:space="0" w:color="auto"/>
                <w:right w:val="none" w:sz="0" w:space="0" w:color="auto"/>
              </w:divBdr>
              <w:divsChild>
                <w:div w:id="1615945185">
                  <w:marLeft w:val="0"/>
                  <w:marRight w:val="0"/>
                  <w:marTop w:val="0"/>
                  <w:marBottom w:val="0"/>
                  <w:divBdr>
                    <w:top w:val="none" w:sz="0" w:space="0" w:color="auto"/>
                    <w:left w:val="none" w:sz="0" w:space="0" w:color="auto"/>
                    <w:bottom w:val="none" w:sz="0" w:space="0" w:color="auto"/>
                    <w:right w:val="none" w:sz="0" w:space="0" w:color="auto"/>
                  </w:divBdr>
                  <w:divsChild>
                    <w:div w:id="302856982">
                      <w:marLeft w:val="0"/>
                      <w:marRight w:val="0"/>
                      <w:marTop w:val="0"/>
                      <w:marBottom w:val="0"/>
                      <w:divBdr>
                        <w:top w:val="none" w:sz="0" w:space="0" w:color="auto"/>
                        <w:left w:val="none" w:sz="0" w:space="0" w:color="auto"/>
                        <w:bottom w:val="none" w:sz="0" w:space="0" w:color="auto"/>
                        <w:right w:val="none" w:sz="0" w:space="0" w:color="auto"/>
                      </w:divBdr>
                      <w:divsChild>
                        <w:div w:id="967012834">
                          <w:marLeft w:val="0"/>
                          <w:marRight w:val="0"/>
                          <w:marTop w:val="0"/>
                          <w:marBottom w:val="0"/>
                          <w:divBdr>
                            <w:top w:val="none" w:sz="0" w:space="0" w:color="auto"/>
                            <w:left w:val="none" w:sz="0" w:space="0" w:color="auto"/>
                            <w:bottom w:val="none" w:sz="0" w:space="0" w:color="auto"/>
                            <w:right w:val="none" w:sz="0" w:space="0" w:color="auto"/>
                          </w:divBdr>
                          <w:divsChild>
                            <w:div w:id="738937672">
                              <w:marLeft w:val="0"/>
                              <w:marRight w:val="0"/>
                              <w:marTop w:val="0"/>
                              <w:marBottom w:val="0"/>
                              <w:divBdr>
                                <w:top w:val="none" w:sz="0" w:space="0" w:color="auto"/>
                                <w:left w:val="none" w:sz="0" w:space="0" w:color="auto"/>
                                <w:bottom w:val="none" w:sz="0" w:space="0" w:color="auto"/>
                                <w:right w:val="none" w:sz="0" w:space="0" w:color="auto"/>
                              </w:divBdr>
                              <w:divsChild>
                                <w:div w:id="431051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8747110">
                  <w:marLeft w:val="0"/>
                  <w:marRight w:val="0"/>
                  <w:marTop w:val="0"/>
                  <w:marBottom w:val="0"/>
                  <w:divBdr>
                    <w:top w:val="none" w:sz="0" w:space="0" w:color="auto"/>
                    <w:left w:val="none" w:sz="0" w:space="0" w:color="auto"/>
                    <w:bottom w:val="none" w:sz="0" w:space="0" w:color="auto"/>
                    <w:right w:val="none" w:sz="0" w:space="0" w:color="auto"/>
                  </w:divBdr>
                  <w:divsChild>
                    <w:div w:id="2088382129">
                      <w:marLeft w:val="0"/>
                      <w:marRight w:val="0"/>
                      <w:marTop w:val="0"/>
                      <w:marBottom w:val="0"/>
                      <w:divBdr>
                        <w:top w:val="none" w:sz="0" w:space="0" w:color="auto"/>
                        <w:left w:val="none" w:sz="0" w:space="0" w:color="auto"/>
                        <w:bottom w:val="none" w:sz="0" w:space="0" w:color="auto"/>
                        <w:right w:val="none" w:sz="0" w:space="0" w:color="auto"/>
                      </w:divBdr>
                      <w:divsChild>
                        <w:div w:id="415322401">
                          <w:marLeft w:val="0"/>
                          <w:marRight w:val="0"/>
                          <w:marTop w:val="0"/>
                          <w:marBottom w:val="0"/>
                          <w:divBdr>
                            <w:top w:val="none" w:sz="0" w:space="0" w:color="auto"/>
                            <w:left w:val="none" w:sz="0" w:space="0" w:color="auto"/>
                            <w:bottom w:val="none" w:sz="0" w:space="0" w:color="auto"/>
                            <w:right w:val="none" w:sz="0" w:space="0" w:color="auto"/>
                          </w:divBdr>
                          <w:divsChild>
                            <w:div w:id="327943179">
                              <w:marLeft w:val="0"/>
                              <w:marRight w:val="0"/>
                              <w:marTop w:val="0"/>
                              <w:marBottom w:val="0"/>
                              <w:divBdr>
                                <w:top w:val="none" w:sz="0" w:space="0" w:color="auto"/>
                                <w:left w:val="none" w:sz="0" w:space="0" w:color="auto"/>
                                <w:bottom w:val="none" w:sz="0" w:space="0" w:color="auto"/>
                                <w:right w:val="none" w:sz="0" w:space="0" w:color="auto"/>
                              </w:divBdr>
                              <w:divsChild>
                                <w:div w:id="1327320230">
                                  <w:marLeft w:val="0"/>
                                  <w:marRight w:val="0"/>
                                  <w:marTop w:val="0"/>
                                  <w:marBottom w:val="0"/>
                                  <w:divBdr>
                                    <w:top w:val="none" w:sz="0" w:space="0" w:color="auto"/>
                                    <w:left w:val="none" w:sz="0" w:space="0" w:color="auto"/>
                                    <w:bottom w:val="none" w:sz="0" w:space="0" w:color="auto"/>
                                    <w:right w:val="none" w:sz="0" w:space="0" w:color="auto"/>
                                  </w:divBdr>
                                  <w:divsChild>
                                    <w:div w:id="79930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24873378">
          <w:marLeft w:val="0"/>
          <w:marRight w:val="0"/>
          <w:marTop w:val="0"/>
          <w:marBottom w:val="0"/>
          <w:divBdr>
            <w:top w:val="none" w:sz="0" w:space="0" w:color="auto"/>
            <w:left w:val="none" w:sz="0" w:space="0" w:color="auto"/>
            <w:bottom w:val="none" w:sz="0" w:space="0" w:color="auto"/>
            <w:right w:val="none" w:sz="0" w:space="0" w:color="auto"/>
          </w:divBdr>
          <w:divsChild>
            <w:div w:id="402677250">
              <w:marLeft w:val="0"/>
              <w:marRight w:val="0"/>
              <w:marTop w:val="0"/>
              <w:marBottom w:val="0"/>
              <w:divBdr>
                <w:top w:val="none" w:sz="0" w:space="0" w:color="auto"/>
                <w:left w:val="none" w:sz="0" w:space="0" w:color="auto"/>
                <w:bottom w:val="none" w:sz="0" w:space="0" w:color="auto"/>
                <w:right w:val="none" w:sz="0" w:space="0" w:color="auto"/>
              </w:divBdr>
              <w:divsChild>
                <w:div w:id="296305859">
                  <w:marLeft w:val="0"/>
                  <w:marRight w:val="0"/>
                  <w:marTop w:val="0"/>
                  <w:marBottom w:val="0"/>
                  <w:divBdr>
                    <w:top w:val="none" w:sz="0" w:space="0" w:color="auto"/>
                    <w:left w:val="none" w:sz="0" w:space="0" w:color="auto"/>
                    <w:bottom w:val="none" w:sz="0" w:space="0" w:color="auto"/>
                    <w:right w:val="none" w:sz="0" w:space="0" w:color="auto"/>
                  </w:divBdr>
                  <w:divsChild>
                    <w:div w:id="1243297830">
                      <w:marLeft w:val="0"/>
                      <w:marRight w:val="0"/>
                      <w:marTop w:val="0"/>
                      <w:marBottom w:val="0"/>
                      <w:divBdr>
                        <w:top w:val="none" w:sz="0" w:space="0" w:color="auto"/>
                        <w:left w:val="none" w:sz="0" w:space="0" w:color="auto"/>
                        <w:bottom w:val="none" w:sz="0" w:space="0" w:color="auto"/>
                        <w:right w:val="none" w:sz="0" w:space="0" w:color="auto"/>
                      </w:divBdr>
                      <w:divsChild>
                        <w:div w:id="1498302651">
                          <w:marLeft w:val="0"/>
                          <w:marRight w:val="0"/>
                          <w:marTop w:val="0"/>
                          <w:marBottom w:val="0"/>
                          <w:divBdr>
                            <w:top w:val="none" w:sz="0" w:space="0" w:color="auto"/>
                            <w:left w:val="none" w:sz="0" w:space="0" w:color="auto"/>
                            <w:bottom w:val="none" w:sz="0" w:space="0" w:color="auto"/>
                            <w:right w:val="none" w:sz="0" w:space="0" w:color="auto"/>
                          </w:divBdr>
                          <w:divsChild>
                            <w:div w:id="221528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03945319">
          <w:marLeft w:val="0"/>
          <w:marRight w:val="0"/>
          <w:marTop w:val="0"/>
          <w:marBottom w:val="0"/>
          <w:divBdr>
            <w:top w:val="none" w:sz="0" w:space="0" w:color="auto"/>
            <w:left w:val="none" w:sz="0" w:space="0" w:color="auto"/>
            <w:bottom w:val="none" w:sz="0" w:space="0" w:color="auto"/>
            <w:right w:val="none" w:sz="0" w:space="0" w:color="auto"/>
          </w:divBdr>
          <w:divsChild>
            <w:div w:id="1233740227">
              <w:marLeft w:val="0"/>
              <w:marRight w:val="0"/>
              <w:marTop w:val="0"/>
              <w:marBottom w:val="0"/>
              <w:divBdr>
                <w:top w:val="none" w:sz="0" w:space="0" w:color="auto"/>
                <w:left w:val="none" w:sz="0" w:space="0" w:color="auto"/>
                <w:bottom w:val="none" w:sz="0" w:space="0" w:color="auto"/>
                <w:right w:val="none" w:sz="0" w:space="0" w:color="auto"/>
              </w:divBdr>
              <w:divsChild>
                <w:div w:id="1573083521">
                  <w:marLeft w:val="0"/>
                  <w:marRight w:val="0"/>
                  <w:marTop w:val="0"/>
                  <w:marBottom w:val="0"/>
                  <w:divBdr>
                    <w:top w:val="none" w:sz="0" w:space="0" w:color="auto"/>
                    <w:left w:val="none" w:sz="0" w:space="0" w:color="auto"/>
                    <w:bottom w:val="none" w:sz="0" w:space="0" w:color="auto"/>
                    <w:right w:val="none" w:sz="0" w:space="0" w:color="auto"/>
                  </w:divBdr>
                  <w:divsChild>
                    <w:div w:id="1707101208">
                      <w:marLeft w:val="0"/>
                      <w:marRight w:val="0"/>
                      <w:marTop w:val="0"/>
                      <w:marBottom w:val="0"/>
                      <w:divBdr>
                        <w:top w:val="none" w:sz="0" w:space="0" w:color="auto"/>
                        <w:left w:val="none" w:sz="0" w:space="0" w:color="auto"/>
                        <w:bottom w:val="none" w:sz="0" w:space="0" w:color="auto"/>
                        <w:right w:val="none" w:sz="0" w:space="0" w:color="auto"/>
                      </w:divBdr>
                      <w:divsChild>
                        <w:div w:id="2123915557">
                          <w:marLeft w:val="0"/>
                          <w:marRight w:val="0"/>
                          <w:marTop w:val="0"/>
                          <w:marBottom w:val="0"/>
                          <w:divBdr>
                            <w:top w:val="none" w:sz="0" w:space="0" w:color="auto"/>
                            <w:left w:val="none" w:sz="0" w:space="0" w:color="auto"/>
                            <w:bottom w:val="none" w:sz="0" w:space="0" w:color="auto"/>
                            <w:right w:val="none" w:sz="0" w:space="0" w:color="auto"/>
                          </w:divBdr>
                          <w:divsChild>
                            <w:div w:id="419066848">
                              <w:marLeft w:val="0"/>
                              <w:marRight w:val="0"/>
                              <w:marTop w:val="0"/>
                              <w:marBottom w:val="0"/>
                              <w:divBdr>
                                <w:top w:val="none" w:sz="0" w:space="0" w:color="auto"/>
                                <w:left w:val="none" w:sz="0" w:space="0" w:color="auto"/>
                                <w:bottom w:val="none" w:sz="0" w:space="0" w:color="auto"/>
                                <w:right w:val="none" w:sz="0" w:space="0" w:color="auto"/>
                              </w:divBdr>
                              <w:divsChild>
                                <w:div w:id="1623263163">
                                  <w:marLeft w:val="0"/>
                                  <w:marRight w:val="0"/>
                                  <w:marTop w:val="0"/>
                                  <w:marBottom w:val="0"/>
                                  <w:divBdr>
                                    <w:top w:val="none" w:sz="0" w:space="0" w:color="auto"/>
                                    <w:left w:val="none" w:sz="0" w:space="0" w:color="auto"/>
                                    <w:bottom w:val="none" w:sz="0" w:space="0" w:color="auto"/>
                                    <w:right w:val="none" w:sz="0" w:space="0" w:color="auto"/>
                                  </w:divBdr>
                                  <w:divsChild>
                                    <w:div w:id="916285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36772922">
          <w:marLeft w:val="0"/>
          <w:marRight w:val="0"/>
          <w:marTop w:val="0"/>
          <w:marBottom w:val="0"/>
          <w:divBdr>
            <w:top w:val="none" w:sz="0" w:space="0" w:color="auto"/>
            <w:left w:val="none" w:sz="0" w:space="0" w:color="auto"/>
            <w:bottom w:val="none" w:sz="0" w:space="0" w:color="auto"/>
            <w:right w:val="none" w:sz="0" w:space="0" w:color="auto"/>
          </w:divBdr>
          <w:divsChild>
            <w:div w:id="1541670787">
              <w:marLeft w:val="0"/>
              <w:marRight w:val="0"/>
              <w:marTop w:val="0"/>
              <w:marBottom w:val="0"/>
              <w:divBdr>
                <w:top w:val="none" w:sz="0" w:space="0" w:color="auto"/>
                <w:left w:val="none" w:sz="0" w:space="0" w:color="auto"/>
                <w:bottom w:val="none" w:sz="0" w:space="0" w:color="auto"/>
                <w:right w:val="none" w:sz="0" w:space="0" w:color="auto"/>
              </w:divBdr>
              <w:divsChild>
                <w:div w:id="1803423500">
                  <w:marLeft w:val="0"/>
                  <w:marRight w:val="0"/>
                  <w:marTop w:val="0"/>
                  <w:marBottom w:val="0"/>
                  <w:divBdr>
                    <w:top w:val="none" w:sz="0" w:space="0" w:color="auto"/>
                    <w:left w:val="none" w:sz="0" w:space="0" w:color="auto"/>
                    <w:bottom w:val="none" w:sz="0" w:space="0" w:color="auto"/>
                    <w:right w:val="none" w:sz="0" w:space="0" w:color="auto"/>
                  </w:divBdr>
                  <w:divsChild>
                    <w:div w:id="388845353">
                      <w:marLeft w:val="0"/>
                      <w:marRight w:val="0"/>
                      <w:marTop w:val="0"/>
                      <w:marBottom w:val="0"/>
                      <w:divBdr>
                        <w:top w:val="none" w:sz="0" w:space="0" w:color="auto"/>
                        <w:left w:val="none" w:sz="0" w:space="0" w:color="auto"/>
                        <w:bottom w:val="none" w:sz="0" w:space="0" w:color="auto"/>
                        <w:right w:val="none" w:sz="0" w:space="0" w:color="auto"/>
                      </w:divBdr>
                      <w:divsChild>
                        <w:div w:id="325255235">
                          <w:marLeft w:val="0"/>
                          <w:marRight w:val="0"/>
                          <w:marTop w:val="0"/>
                          <w:marBottom w:val="0"/>
                          <w:divBdr>
                            <w:top w:val="none" w:sz="0" w:space="0" w:color="auto"/>
                            <w:left w:val="none" w:sz="0" w:space="0" w:color="auto"/>
                            <w:bottom w:val="none" w:sz="0" w:space="0" w:color="auto"/>
                            <w:right w:val="none" w:sz="0" w:space="0" w:color="auto"/>
                          </w:divBdr>
                          <w:divsChild>
                            <w:div w:id="1375229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9040422">
          <w:marLeft w:val="0"/>
          <w:marRight w:val="0"/>
          <w:marTop w:val="0"/>
          <w:marBottom w:val="0"/>
          <w:divBdr>
            <w:top w:val="none" w:sz="0" w:space="0" w:color="auto"/>
            <w:left w:val="none" w:sz="0" w:space="0" w:color="auto"/>
            <w:bottom w:val="none" w:sz="0" w:space="0" w:color="auto"/>
            <w:right w:val="none" w:sz="0" w:space="0" w:color="auto"/>
          </w:divBdr>
          <w:divsChild>
            <w:div w:id="1682315269">
              <w:marLeft w:val="0"/>
              <w:marRight w:val="0"/>
              <w:marTop w:val="0"/>
              <w:marBottom w:val="0"/>
              <w:divBdr>
                <w:top w:val="none" w:sz="0" w:space="0" w:color="auto"/>
                <w:left w:val="none" w:sz="0" w:space="0" w:color="auto"/>
                <w:bottom w:val="none" w:sz="0" w:space="0" w:color="auto"/>
                <w:right w:val="none" w:sz="0" w:space="0" w:color="auto"/>
              </w:divBdr>
              <w:divsChild>
                <w:div w:id="413164580">
                  <w:marLeft w:val="0"/>
                  <w:marRight w:val="0"/>
                  <w:marTop w:val="0"/>
                  <w:marBottom w:val="0"/>
                  <w:divBdr>
                    <w:top w:val="none" w:sz="0" w:space="0" w:color="auto"/>
                    <w:left w:val="none" w:sz="0" w:space="0" w:color="auto"/>
                    <w:bottom w:val="none" w:sz="0" w:space="0" w:color="auto"/>
                    <w:right w:val="none" w:sz="0" w:space="0" w:color="auto"/>
                  </w:divBdr>
                  <w:divsChild>
                    <w:div w:id="2020237082">
                      <w:marLeft w:val="0"/>
                      <w:marRight w:val="0"/>
                      <w:marTop w:val="0"/>
                      <w:marBottom w:val="0"/>
                      <w:divBdr>
                        <w:top w:val="none" w:sz="0" w:space="0" w:color="auto"/>
                        <w:left w:val="none" w:sz="0" w:space="0" w:color="auto"/>
                        <w:bottom w:val="none" w:sz="0" w:space="0" w:color="auto"/>
                        <w:right w:val="none" w:sz="0" w:space="0" w:color="auto"/>
                      </w:divBdr>
                      <w:divsChild>
                        <w:div w:id="653681404">
                          <w:marLeft w:val="0"/>
                          <w:marRight w:val="0"/>
                          <w:marTop w:val="0"/>
                          <w:marBottom w:val="0"/>
                          <w:divBdr>
                            <w:top w:val="none" w:sz="0" w:space="0" w:color="auto"/>
                            <w:left w:val="none" w:sz="0" w:space="0" w:color="auto"/>
                            <w:bottom w:val="none" w:sz="0" w:space="0" w:color="auto"/>
                            <w:right w:val="none" w:sz="0" w:space="0" w:color="auto"/>
                          </w:divBdr>
                          <w:divsChild>
                            <w:div w:id="935164751">
                              <w:marLeft w:val="0"/>
                              <w:marRight w:val="0"/>
                              <w:marTop w:val="0"/>
                              <w:marBottom w:val="0"/>
                              <w:divBdr>
                                <w:top w:val="none" w:sz="0" w:space="0" w:color="auto"/>
                                <w:left w:val="none" w:sz="0" w:space="0" w:color="auto"/>
                                <w:bottom w:val="none" w:sz="0" w:space="0" w:color="auto"/>
                                <w:right w:val="none" w:sz="0" w:space="0" w:color="auto"/>
                              </w:divBdr>
                              <w:divsChild>
                                <w:div w:id="1788700877">
                                  <w:marLeft w:val="0"/>
                                  <w:marRight w:val="0"/>
                                  <w:marTop w:val="0"/>
                                  <w:marBottom w:val="0"/>
                                  <w:divBdr>
                                    <w:top w:val="none" w:sz="0" w:space="0" w:color="auto"/>
                                    <w:left w:val="none" w:sz="0" w:space="0" w:color="auto"/>
                                    <w:bottom w:val="none" w:sz="0" w:space="0" w:color="auto"/>
                                    <w:right w:val="none" w:sz="0" w:space="0" w:color="auto"/>
                                  </w:divBdr>
                                  <w:divsChild>
                                    <w:div w:id="1569538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4481093">
      <w:bodyDiv w:val="1"/>
      <w:marLeft w:val="0"/>
      <w:marRight w:val="0"/>
      <w:marTop w:val="0"/>
      <w:marBottom w:val="0"/>
      <w:divBdr>
        <w:top w:val="none" w:sz="0" w:space="0" w:color="auto"/>
        <w:left w:val="none" w:sz="0" w:space="0" w:color="auto"/>
        <w:bottom w:val="none" w:sz="0" w:space="0" w:color="auto"/>
        <w:right w:val="none" w:sz="0" w:space="0" w:color="auto"/>
      </w:divBdr>
      <w:divsChild>
        <w:div w:id="1547334506">
          <w:marLeft w:val="0"/>
          <w:marRight w:val="0"/>
          <w:marTop w:val="0"/>
          <w:marBottom w:val="300"/>
          <w:divBdr>
            <w:top w:val="none" w:sz="0" w:space="0" w:color="auto"/>
            <w:left w:val="none" w:sz="0" w:space="0" w:color="auto"/>
            <w:bottom w:val="none" w:sz="0" w:space="0" w:color="auto"/>
            <w:right w:val="none" w:sz="0" w:space="0" w:color="auto"/>
          </w:divBdr>
          <w:divsChild>
            <w:div w:id="1085031147">
              <w:marLeft w:val="0"/>
              <w:marRight w:val="0"/>
              <w:marTop w:val="0"/>
              <w:marBottom w:val="0"/>
              <w:divBdr>
                <w:top w:val="none" w:sz="0" w:space="0" w:color="auto"/>
                <w:left w:val="none" w:sz="0" w:space="0" w:color="auto"/>
                <w:bottom w:val="none" w:sz="0" w:space="0" w:color="auto"/>
                <w:right w:val="none" w:sz="0" w:space="0" w:color="auto"/>
              </w:divBdr>
              <w:divsChild>
                <w:div w:id="1830321703">
                  <w:marLeft w:val="0"/>
                  <w:marRight w:val="0"/>
                  <w:marTop w:val="120"/>
                  <w:marBottom w:val="120"/>
                  <w:divBdr>
                    <w:top w:val="none" w:sz="0" w:space="0" w:color="auto"/>
                    <w:left w:val="none" w:sz="0" w:space="0" w:color="auto"/>
                    <w:bottom w:val="none" w:sz="0" w:space="0" w:color="auto"/>
                    <w:right w:val="none" w:sz="0" w:space="0" w:color="auto"/>
                  </w:divBdr>
                  <w:divsChild>
                    <w:div w:id="937714164">
                      <w:marLeft w:val="0"/>
                      <w:marRight w:val="0"/>
                      <w:marTop w:val="0"/>
                      <w:marBottom w:val="0"/>
                      <w:divBdr>
                        <w:top w:val="none" w:sz="0" w:space="0" w:color="auto"/>
                        <w:left w:val="none" w:sz="0" w:space="0" w:color="auto"/>
                        <w:bottom w:val="none" w:sz="0" w:space="0" w:color="auto"/>
                        <w:right w:val="none" w:sz="0" w:space="0" w:color="auto"/>
                      </w:divBdr>
                      <w:divsChild>
                        <w:div w:id="1340891708">
                          <w:marLeft w:val="0"/>
                          <w:marRight w:val="0"/>
                          <w:marTop w:val="0"/>
                          <w:marBottom w:val="0"/>
                          <w:divBdr>
                            <w:top w:val="none" w:sz="0" w:space="0" w:color="auto"/>
                            <w:left w:val="none" w:sz="0" w:space="0" w:color="auto"/>
                            <w:bottom w:val="none" w:sz="0" w:space="0" w:color="auto"/>
                            <w:right w:val="none" w:sz="0" w:space="0" w:color="auto"/>
                          </w:divBdr>
                          <w:divsChild>
                            <w:div w:id="1934321693">
                              <w:marLeft w:val="0"/>
                              <w:marRight w:val="0"/>
                              <w:marTop w:val="0"/>
                              <w:marBottom w:val="0"/>
                              <w:divBdr>
                                <w:top w:val="none" w:sz="0" w:space="0" w:color="auto"/>
                                <w:left w:val="none" w:sz="0" w:space="0" w:color="auto"/>
                                <w:bottom w:val="none" w:sz="0" w:space="0" w:color="auto"/>
                                <w:right w:val="none" w:sz="0" w:space="0" w:color="auto"/>
                              </w:divBdr>
                              <w:divsChild>
                                <w:div w:id="624773682">
                                  <w:marLeft w:val="0"/>
                                  <w:marRight w:val="0"/>
                                  <w:marTop w:val="0"/>
                                  <w:marBottom w:val="0"/>
                                  <w:divBdr>
                                    <w:top w:val="none" w:sz="0" w:space="0" w:color="auto"/>
                                    <w:left w:val="none" w:sz="0" w:space="0" w:color="auto"/>
                                    <w:bottom w:val="none" w:sz="0" w:space="0" w:color="auto"/>
                                    <w:right w:val="none" w:sz="0" w:space="0" w:color="auto"/>
                                  </w:divBdr>
                                  <w:divsChild>
                                    <w:div w:id="40253982">
                                      <w:marLeft w:val="0"/>
                                      <w:marRight w:val="0"/>
                                      <w:marTop w:val="0"/>
                                      <w:marBottom w:val="0"/>
                                      <w:divBdr>
                                        <w:top w:val="none" w:sz="0" w:space="0" w:color="auto"/>
                                        <w:left w:val="none" w:sz="0" w:space="0" w:color="auto"/>
                                        <w:bottom w:val="none" w:sz="0" w:space="0" w:color="auto"/>
                                        <w:right w:val="none" w:sz="0" w:space="0" w:color="auto"/>
                                      </w:divBdr>
                                      <w:divsChild>
                                        <w:div w:id="1664242630">
                                          <w:marLeft w:val="0"/>
                                          <w:marRight w:val="0"/>
                                          <w:marTop w:val="0"/>
                                          <w:marBottom w:val="0"/>
                                          <w:divBdr>
                                            <w:top w:val="none" w:sz="0" w:space="0" w:color="auto"/>
                                            <w:left w:val="none" w:sz="0" w:space="0" w:color="auto"/>
                                            <w:bottom w:val="none" w:sz="0" w:space="0" w:color="auto"/>
                                            <w:right w:val="none" w:sz="0" w:space="0" w:color="auto"/>
                                          </w:divBdr>
                                          <w:divsChild>
                                            <w:div w:id="755903287">
                                              <w:marLeft w:val="0"/>
                                              <w:marRight w:val="0"/>
                                              <w:marTop w:val="0"/>
                                              <w:marBottom w:val="0"/>
                                              <w:divBdr>
                                                <w:top w:val="none" w:sz="0" w:space="0" w:color="auto"/>
                                                <w:left w:val="none" w:sz="0" w:space="0" w:color="auto"/>
                                                <w:bottom w:val="none" w:sz="0" w:space="0" w:color="auto"/>
                                                <w:right w:val="none" w:sz="0" w:space="0" w:color="auto"/>
                                              </w:divBdr>
                                              <w:divsChild>
                                                <w:div w:id="460533767">
                                                  <w:marLeft w:val="0"/>
                                                  <w:marRight w:val="0"/>
                                                  <w:marTop w:val="0"/>
                                                  <w:marBottom w:val="300"/>
                                                  <w:divBdr>
                                                    <w:top w:val="none" w:sz="0" w:space="0" w:color="auto"/>
                                                    <w:left w:val="none" w:sz="0" w:space="0" w:color="auto"/>
                                                    <w:bottom w:val="none" w:sz="0" w:space="0" w:color="auto"/>
                                                    <w:right w:val="none" w:sz="0" w:space="0" w:color="auto"/>
                                                  </w:divBdr>
                                                  <w:divsChild>
                                                    <w:div w:id="1998460460">
                                                      <w:marLeft w:val="0"/>
                                                      <w:marRight w:val="0"/>
                                                      <w:marTop w:val="0"/>
                                                      <w:marBottom w:val="0"/>
                                                      <w:divBdr>
                                                        <w:top w:val="none" w:sz="0" w:space="0" w:color="auto"/>
                                                        <w:left w:val="none" w:sz="0" w:space="0" w:color="auto"/>
                                                        <w:bottom w:val="none" w:sz="0" w:space="0" w:color="auto"/>
                                                        <w:right w:val="none" w:sz="0" w:space="0" w:color="auto"/>
                                                      </w:divBdr>
                                                    </w:div>
                                                  </w:divsChild>
                                                </w:div>
                                                <w:div w:id="624234638">
                                                  <w:marLeft w:val="0"/>
                                                  <w:marRight w:val="0"/>
                                                  <w:marTop w:val="0"/>
                                                  <w:marBottom w:val="0"/>
                                                  <w:divBdr>
                                                    <w:top w:val="none" w:sz="0" w:space="0" w:color="auto"/>
                                                    <w:left w:val="none" w:sz="0" w:space="0" w:color="auto"/>
                                                    <w:bottom w:val="none" w:sz="0" w:space="0" w:color="auto"/>
                                                    <w:right w:val="none" w:sz="0" w:space="0" w:color="auto"/>
                                                  </w:divBdr>
                                                  <w:divsChild>
                                                    <w:div w:id="444732652">
                                                      <w:marLeft w:val="0"/>
                                                      <w:marRight w:val="0"/>
                                                      <w:marTop w:val="0"/>
                                                      <w:marBottom w:val="0"/>
                                                      <w:divBdr>
                                                        <w:top w:val="none" w:sz="0" w:space="0" w:color="auto"/>
                                                        <w:left w:val="none" w:sz="0" w:space="0" w:color="auto"/>
                                                        <w:bottom w:val="none" w:sz="0" w:space="0" w:color="auto"/>
                                                        <w:right w:val="none" w:sz="0" w:space="0" w:color="auto"/>
                                                      </w:divBdr>
                                                      <w:divsChild>
                                                        <w:div w:id="2115901919">
                                                          <w:marLeft w:val="0"/>
                                                          <w:marRight w:val="0"/>
                                                          <w:marTop w:val="0"/>
                                                          <w:marBottom w:val="0"/>
                                                          <w:divBdr>
                                                            <w:top w:val="none" w:sz="0" w:space="0" w:color="auto"/>
                                                            <w:left w:val="none" w:sz="0" w:space="0" w:color="auto"/>
                                                            <w:bottom w:val="none" w:sz="0" w:space="0" w:color="auto"/>
                                                            <w:right w:val="none" w:sz="0" w:space="0" w:color="auto"/>
                                                          </w:divBdr>
                                                          <w:divsChild>
                                                            <w:div w:id="76683063">
                                                              <w:marLeft w:val="0"/>
                                                              <w:marRight w:val="0"/>
                                                              <w:marTop w:val="0"/>
                                                              <w:marBottom w:val="150"/>
                                                              <w:divBdr>
                                                                <w:top w:val="none" w:sz="0" w:space="0" w:color="auto"/>
                                                                <w:left w:val="none" w:sz="0" w:space="0" w:color="auto"/>
                                                                <w:bottom w:val="none" w:sz="0" w:space="0" w:color="auto"/>
                                                                <w:right w:val="none" w:sz="0" w:space="0" w:color="auto"/>
                                                              </w:divBdr>
                                                            </w:div>
                                                            <w:div w:id="679771075">
                                                              <w:marLeft w:val="0"/>
                                                              <w:marRight w:val="0"/>
                                                              <w:marTop w:val="0"/>
                                                              <w:marBottom w:val="150"/>
                                                              <w:divBdr>
                                                                <w:top w:val="none" w:sz="0" w:space="0" w:color="auto"/>
                                                                <w:left w:val="none" w:sz="0" w:space="0" w:color="auto"/>
                                                                <w:bottom w:val="none" w:sz="0" w:space="0" w:color="auto"/>
                                                                <w:right w:val="none" w:sz="0" w:space="0" w:color="auto"/>
                                                              </w:divBdr>
                                                            </w:div>
                                                            <w:div w:id="108399948">
                                                              <w:marLeft w:val="0"/>
                                                              <w:marRight w:val="0"/>
                                                              <w:marTop w:val="0"/>
                                                              <w:marBottom w:val="150"/>
                                                              <w:divBdr>
                                                                <w:top w:val="none" w:sz="0" w:space="0" w:color="auto"/>
                                                                <w:left w:val="none" w:sz="0" w:space="0" w:color="auto"/>
                                                                <w:bottom w:val="none" w:sz="0" w:space="0" w:color="auto"/>
                                                                <w:right w:val="none" w:sz="0" w:space="0" w:color="auto"/>
                                                              </w:divBdr>
                                                            </w:div>
                                                            <w:div w:id="831871356">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0981927">
      <w:bodyDiv w:val="1"/>
      <w:marLeft w:val="0"/>
      <w:marRight w:val="0"/>
      <w:marTop w:val="0"/>
      <w:marBottom w:val="0"/>
      <w:divBdr>
        <w:top w:val="none" w:sz="0" w:space="0" w:color="auto"/>
        <w:left w:val="none" w:sz="0" w:space="0" w:color="auto"/>
        <w:bottom w:val="none" w:sz="0" w:space="0" w:color="auto"/>
        <w:right w:val="none" w:sz="0" w:space="0" w:color="auto"/>
      </w:divBdr>
    </w:div>
    <w:div w:id="1595360414">
      <w:bodyDiv w:val="1"/>
      <w:marLeft w:val="0"/>
      <w:marRight w:val="0"/>
      <w:marTop w:val="0"/>
      <w:marBottom w:val="0"/>
      <w:divBdr>
        <w:top w:val="none" w:sz="0" w:space="0" w:color="auto"/>
        <w:left w:val="none" w:sz="0" w:space="0" w:color="auto"/>
        <w:bottom w:val="none" w:sz="0" w:space="0" w:color="auto"/>
        <w:right w:val="none" w:sz="0" w:space="0" w:color="auto"/>
      </w:divBdr>
    </w:div>
    <w:div w:id="1787501073">
      <w:bodyDiv w:val="1"/>
      <w:marLeft w:val="0"/>
      <w:marRight w:val="0"/>
      <w:marTop w:val="0"/>
      <w:marBottom w:val="0"/>
      <w:divBdr>
        <w:top w:val="none" w:sz="0" w:space="0" w:color="auto"/>
        <w:left w:val="none" w:sz="0" w:space="0" w:color="auto"/>
        <w:bottom w:val="none" w:sz="0" w:space="0" w:color="auto"/>
        <w:right w:val="none" w:sz="0" w:space="0" w:color="auto"/>
      </w:divBdr>
      <w:divsChild>
        <w:div w:id="208497643">
          <w:marLeft w:val="0"/>
          <w:marRight w:val="0"/>
          <w:marTop w:val="0"/>
          <w:marBottom w:val="240"/>
          <w:divBdr>
            <w:top w:val="single" w:sz="6" w:space="8" w:color="FFFFFF"/>
            <w:left w:val="single" w:sz="6" w:space="8" w:color="FFFFFF"/>
            <w:bottom w:val="single" w:sz="6" w:space="8" w:color="FFFFFF"/>
            <w:right w:val="single" w:sz="6" w:space="8" w:color="FFFFFF"/>
          </w:divBdr>
        </w:div>
        <w:div w:id="2102294855">
          <w:marLeft w:val="0"/>
          <w:marRight w:val="0"/>
          <w:marTop w:val="480"/>
          <w:marBottom w:val="480"/>
          <w:divBdr>
            <w:top w:val="none" w:sz="0" w:space="0" w:color="auto"/>
            <w:left w:val="none" w:sz="0" w:space="0" w:color="auto"/>
            <w:bottom w:val="none" w:sz="0" w:space="0" w:color="auto"/>
            <w:right w:val="none" w:sz="0" w:space="0" w:color="auto"/>
          </w:divBdr>
          <w:divsChild>
            <w:div w:id="956134201">
              <w:marLeft w:val="0"/>
              <w:marRight w:val="0"/>
              <w:marTop w:val="0"/>
              <w:marBottom w:val="0"/>
              <w:divBdr>
                <w:top w:val="none" w:sz="0" w:space="0" w:color="auto"/>
                <w:left w:val="none" w:sz="0" w:space="0" w:color="auto"/>
                <w:bottom w:val="none" w:sz="0" w:space="0" w:color="auto"/>
                <w:right w:val="none" w:sz="0" w:space="0" w:color="auto"/>
              </w:divBdr>
              <w:divsChild>
                <w:div w:id="778447282">
                  <w:marLeft w:val="0"/>
                  <w:marRight w:val="450"/>
                  <w:marTop w:val="0"/>
                  <w:marBottom w:val="0"/>
                  <w:divBdr>
                    <w:top w:val="none" w:sz="0" w:space="0" w:color="auto"/>
                    <w:left w:val="none" w:sz="0" w:space="0" w:color="auto"/>
                    <w:bottom w:val="none" w:sz="0" w:space="0" w:color="auto"/>
                    <w:right w:val="none" w:sz="0" w:space="0" w:color="auto"/>
                  </w:divBdr>
                </w:div>
                <w:div w:id="1809980439">
                  <w:marLeft w:val="0"/>
                  <w:marRight w:val="0"/>
                  <w:marTop w:val="0"/>
                  <w:marBottom w:val="0"/>
                  <w:divBdr>
                    <w:top w:val="none" w:sz="0" w:space="0" w:color="auto"/>
                    <w:left w:val="none" w:sz="0" w:space="0" w:color="auto"/>
                    <w:bottom w:val="none" w:sz="0" w:space="0" w:color="auto"/>
                    <w:right w:val="none" w:sz="0" w:space="0" w:color="auto"/>
                  </w:divBdr>
                  <w:divsChild>
                    <w:div w:id="561524071">
                      <w:marLeft w:val="0"/>
                      <w:marRight w:val="450"/>
                      <w:marTop w:val="0"/>
                      <w:marBottom w:val="0"/>
                      <w:divBdr>
                        <w:top w:val="none" w:sz="0" w:space="0" w:color="auto"/>
                        <w:left w:val="none" w:sz="0" w:space="0" w:color="auto"/>
                        <w:bottom w:val="none" w:sz="0" w:space="0" w:color="auto"/>
                        <w:right w:val="none" w:sz="0" w:space="0" w:color="auto"/>
                      </w:divBdr>
                    </w:div>
                  </w:divsChild>
                </w:div>
                <w:div w:id="1051466732">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 w:id="1292402319">
          <w:marLeft w:val="0"/>
          <w:marRight w:val="0"/>
          <w:marTop w:val="480"/>
          <w:marBottom w:val="480"/>
          <w:divBdr>
            <w:top w:val="none" w:sz="0" w:space="0" w:color="auto"/>
            <w:left w:val="none" w:sz="0" w:space="0" w:color="auto"/>
            <w:bottom w:val="none" w:sz="0" w:space="0" w:color="auto"/>
            <w:right w:val="none" w:sz="0" w:space="0" w:color="auto"/>
          </w:divBdr>
          <w:divsChild>
            <w:div w:id="1480656288">
              <w:marLeft w:val="0"/>
              <w:marRight w:val="0"/>
              <w:marTop w:val="0"/>
              <w:marBottom w:val="0"/>
              <w:divBdr>
                <w:top w:val="none" w:sz="0" w:space="0" w:color="auto"/>
                <w:left w:val="none" w:sz="0" w:space="0" w:color="auto"/>
                <w:bottom w:val="none" w:sz="0" w:space="0" w:color="auto"/>
                <w:right w:val="none" w:sz="0" w:space="0" w:color="auto"/>
              </w:divBdr>
              <w:divsChild>
                <w:div w:id="1318681506">
                  <w:marLeft w:val="0"/>
                  <w:marRight w:val="450"/>
                  <w:marTop w:val="0"/>
                  <w:marBottom w:val="0"/>
                  <w:divBdr>
                    <w:top w:val="none" w:sz="0" w:space="0" w:color="auto"/>
                    <w:left w:val="none" w:sz="0" w:space="0" w:color="auto"/>
                    <w:bottom w:val="none" w:sz="0" w:space="0" w:color="auto"/>
                    <w:right w:val="none" w:sz="0" w:space="0" w:color="auto"/>
                  </w:divBdr>
                </w:div>
                <w:div w:id="557716139">
                  <w:marLeft w:val="0"/>
                  <w:marRight w:val="0"/>
                  <w:marTop w:val="0"/>
                  <w:marBottom w:val="0"/>
                  <w:divBdr>
                    <w:top w:val="none" w:sz="0" w:space="0" w:color="auto"/>
                    <w:left w:val="none" w:sz="0" w:space="0" w:color="auto"/>
                    <w:bottom w:val="none" w:sz="0" w:space="0" w:color="auto"/>
                    <w:right w:val="none" w:sz="0" w:space="0" w:color="auto"/>
                  </w:divBdr>
                  <w:divsChild>
                    <w:div w:id="583731168">
                      <w:marLeft w:val="0"/>
                      <w:marRight w:val="450"/>
                      <w:marTop w:val="0"/>
                      <w:marBottom w:val="0"/>
                      <w:divBdr>
                        <w:top w:val="none" w:sz="0" w:space="0" w:color="auto"/>
                        <w:left w:val="none" w:sz="0" w:space="0" w:color="auto"/>
                        <w:bottom w:val="none" w:sz="0" w:space="0" w:color="auto"/>
                        <w:right w:val="none" w:sz="0" w:space="0" w:color="auto"/>
                      </w:divBdr>
                    </w:div>
                  </w:divsChild>
                </w:div>
                <w:div w:id="839664150">
                  <w:marLeft w:val="2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2547249">
      <w:bodyDiv w:val="1"/>
      <w:marLeft w:val="0"/>
      <w:marRight w:val="0"/>
      <w:marTop w:val="0"/>
      <w:marBottom w:val="0"/>
      <w:divBdr>
        <w:top w:val="none" w:sz="0" w:space="0" w:color="auto"/>
        <w:left w:val="none" w:sz="0" w:space="0" w:color="auto"/>
        <w:bottom w:val="none" w:sz="0" w:space="0" w:color="auto"/>
        <w:right w:val="none" w:sz="0" w:space="0" w:color="auto"/>
      </w:divBdr>
    </w:div>
    <w:div w:id="1962105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5.jpeg"/><Relationship Id="rId117" Type="http://schemas.openxmlformats.org/officeDocument/2006/relationships/hyperlink" Target="https://iw.oldmedic.com/gluten-intolerance-food-list-what-to-avoid-and-what-to-eat-1335" TargetMode="External"/><Relationship Id="rId21" Type="http://schemas.openxmlformats.org/officeDocument/2006/relationships/hyperlink" Target="http://www1.e-med.co.il/Drug.aspx?drug_id=799" TargetMode="External"/><Relationship Id="rId42" Type="http://schemas.openxmlformats.org/officeDocument/2006/relationships/hyperlink" Target="https://www.clalit.co.il/he/lifestyle/nutrition/Pages/avocado_rules.aspx" TargetMode="External"/><Relationship Id="rId47" Type="http://schemas.openxmlformats.org/officeDocument/2006/relationships/hyperlink" Target="https://www.health.gov.il/NewsAndEvents/SpokemanMesseges/Pages/Messeges.aspx" TargetMode="External"/><Relationship Id="rId63"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68"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4"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9"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12" Type="http://schemas.openxmlformats.org/officeDocument/2006/relationships/hyperlink" Target="https://iw.oldmedic.com/gastroparesis-diet-4393" TargetMode="External"/><Relationship Id="rId133" Type="http://schemas.openxmlformats.org/officeDocument/2006/relationships/hyperlink" Target="https://iw1.m-almahdi.com/how-to-follow-a-gastroparesis-diet-26c08e2a48-2a4b0d4b4b" TargetMode="External"/><Relationship Id="rId138" Type="http://schemas.openxmlformats.org/officeDocument/2006/relationships/hyperlink" Target="https://iw1.m-almahdi.com/how-to-follow-a-gastroparesis-diet-26c08e2a48-2a4b0d4b4b" TargetMode="External"/><Relationship Id="rId16" Type="http://schemas.openxmlformats.org/officeDocument/2006/relationships/image" Target="media/image2.jpeg"/><Relationship Id="rId107" Type="http://schemas.openxmlformats.org/officeDocument/2006/relationships/hyperlink" Target="https://www.optad360.com/" TargetMode="External"/><Relationship Id="rId11" Type="http://schemas.openxmlformats.org/officeDocument/2006/relationships/hyperlink" Target="https://www.mayanaor.co.il/disease/%D7%94%D7%9C%D7%99%D7%A7%D7%95%D7%91%D7%A7%D7%98%D7%A8-%D7%A4%D7%99%D7%9C%D7%95%D7%A8%D7%99/" TargetMode="External"/><Relationship Id="rId32" Type="http://schemas.openxmlformats.org/officeDocument/2006/relationships/image" Target="media/image6.png"/><Relationship Id="rId37" Type="http://schemas.openxmlformats.org/officeDocument/2006/relationships/hyperlink" Target="https://tlvmed.co.il/services/gastroenterology/%d7%92%d7%a1%d7%98%d7%a8%d7%95%d7%a1%d7%a7%d7%95%d7%a4%d7%99%d7%94/" TargetMode="External"/><Relationship Id="rId53"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58"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74" Type="http://schemas.openxmlformats.org/officeDocument/2006/relationships/hyperlink" Target="http://www.wikitrufot.org.il/index.php/%D7%9E%D7%95%D7%98%D7%99%D7%9C%D7%99%D7%95%D7%9D_-_Motilium" TargetMode="External"/><Relationship Id="rId79" Type="http://schemas.openxmlformats.org/officeDocument/2006/relationships/hyperlink" Target="https://www.wikirefua.org.il/w/index.php?title=%D7%A7%D7%95%D7%91%D7%A5:%D7%92%D7%A1%D7%98%D7%A8%D7%95%D7%A4%D7%A8%D7%96%D7%99%D7%A12.png" TargetMode="External"/><Relationship Id="rId102" Type="http://schemas.openxmlformats.org/officeDocument/2006/relationships/hyperlink" Target="https://iw.kansk.org/gastroparesis-2b2b8e6d" TargetMode="External"/><Relationship Id="rId123" Type="http://schemas.openxmlformats.org/officeDocument/2006/relationships/hyperlink" Target="https://iw.approby.com/%D7%91%D7%9C%D7%95%D7%98%D7%AA-%D7%94%D7%AA%D7%A8%D7%99%D7%A1-%D7%A1%D7%99%D7%9E%D7%A4%D7%98%D7%95%D7%9D-%D7%A8%D7%A9%D7%99%D7%9E%D7%AA-%D7%91%D7%93%D7%99%D7%A7%D7%94-%D7%A6%D7%95%D7%95%D7%90%D7%A8/" TargetMode="External"/><Relationship Id="rId128" Type="http://schemas.openxmlformats.org/officeDocument/2006/relationships/hyperlink" Target="https://iw1.m-almahdi.com/how-to-follow-a-gastroparesis-diet-26c08e2a48-2a4b0d4b4b" TargetMode="External"/><Relationship Id="rId5" Type="http://schemas.openxmlformats.org/officeDocument/2006/relationships/hyperlink" Target="https://www.mayanaor.co.il/disease/%D7%A7%D7%A9%D7%99%D7%99-%D7%A2%D7%99%D7%9B%D7%95%D7%9C/" TargetMode="External"/><Relationship Id="rId90"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5" Type="http://schemas.openxmlformats.org/officeDocument/2006/relationships/hyperlink" Target="https://omedicine.info/he%20https:/omedicine.info/" TargetMode="External"/><Relationship Id="rId22" Type="http://schemas.openxmlformats.org/officeDocument/2006/relationships/hyperlink" Target="http://www1.e-med.co.il/Drug.aspx?drug_id=7926" TargetMode="External"/><Relationship Id="rId27" Type="http://schemas.openxmlformats.org/officeDocument/2006/relationships/hyperlink" Target="https://tlvmed.co.il/blog/%D7%94%D7%9C%D7%99%D7%A7%D7%95%D7%91%D7%A7%D7%98%D7%A8-%D7%A1%D7%9B%D7%A0%D7%95%D7%AA-%D7%90%D7%91%D7%97%D7%95%D7%9F-%D7%98%D7%99%D7%A4%D7%95%D7%9C/" TargetMode="External"/><Relationship Id="rId43" Type="http://schemas.openxmlformats.org/officeDocument/2006/relationships/hyperlink" Target="https://www.clalit.co.il/he/lifestyle/nutrition/Pages/listen_to_your_belly.aspx" TargetMode="External"/><Relationship Id="rId48" Type="http://schemas.openxmlformats.org/officeDocument/2006/relationships/hyperlink" Target="https://www.health.gov.il/NewsAndEvents/ConferencesAndSeminars/Pages/default.aspx" TargetMode="External"/><Relationship Id="rId64"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69"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13" Type="http://schemas.openxmlformats.org/officeDocument/2006/relationships/hyperlink" Target="https://iw.oldmedic.com/gastroparesis-diet-4393" TargetMode="External"/><Relationship Id="rId118" Type="http://schemas.openxmlformats.org/officeDocument/2006/relationships/hyperlink" Target="https://iw.oldmedic.com/gastritis-diet-what-to-eat-and-what-to-avoid-4390" TargetMode="External"/><Relationship Id="rId134" Type="http://schemas.openxmlformats.org/officeDocument/2006/relationships/hyperlink" Target="https://iw1.m-almahdi.com/how-to-follow-a-gastroparesis-diet-26c08e2a48-2a4b0d4b4b" TargetMode="External"/><Relationship Id="rId139" Type="http://schemas.openxmlformats.org/officeDocument/2006/relationships/hyperlink" Target="https://iw1.m-almahdi.com/how-to-follow-a-gastroparesis-diet-26c08e2a48-2a4b0d4b4b" TargetMode="External"/><Relationship Id="rId8" Type="http://schemas.openxmlformats.org/officeDocument/2006/relationships/hyperlink" Target="https://www.mayanaor.co.il/disease/%D7%A7%D7%A9%D7%99%D7%99-%D7%A2%D7%99%D7%9B%D7%95%D7%9C/" TargetMode="External"/><Relationship Id="rId51" Type="http://schemas.openxmlformats.org/officeDocument/2006/relationships/image" Target="media/image8.jpeg"/><Relationship Id="rId72" Type="http://schemas.openxmlformats.org/officeDocument/2006/relationships/hyperlink" Target="https://www.wikirefua.org.il/w/index.php?title=%D7%97%D7%95%D7%A1%D7%9E%D7%99_%D7%91%D7%99%D7%AA%D7%90&amp;action=edit&amp;redlink=1" TargetMode="External"/><Relationship Id="rId80" Type="http://schemas.openxmlformats.org/officeDocument/2006/relationships/image" Target="media/image11.png"/><Relationship Id="rId85"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3" Type="http://schemas.openxmlformats.org/officeDocument/2006/relationships/image" Target="media/image12.wmf"/><Relationship Id="rId98" Type="http://schemas.openxmlformats.org/officeDocument/2006/relationships/hyperlink" Target="https://iw.kansk.org/gastroparesis-2b2b8e6d" TargetMode="External"/><Relationship Id="rId121" Type="http://schemas.openxmlformats.org/officeDocument/2006/relationships/hyperlink" Target="https://iw.approby.com/%D7%A6%D6%B7%D7%A8%D6%B6%D7%91%D6%B6%D7%AA/" TargetMode="External"/><Relationship Id="rId142"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mayanaor.co.il/disease/%D7%A6%D7%A8%D7%91%D7%AA/" TargetMode="External"/><Relationship Id="rId17" Type="http://schemas.openxmlformats.org/officeDocument/2006/relationships/image" Target="media/image3.jpeg"/><Relationship Id="rId25" Type="http://schemas.openxmlformats.org/officeDocument/2006/relationships/hyperlink" Target="http://jama.ama-assn.org/cgi/content/abstract/299/5/555" TargetMode="External"/><Relationship Id="rId33" Type="http://schemas.openxmlformats.org/officeDocument/2006/relationships/hyperlink" Target="https://tlvmed.co.il/department/gastroenterology/" TargetMode="External"/><Relationship Id="rId38" Type="http://schemas.openxmlformats.org/officeDocument/2006/relationships/hyperlink" Target="https://tlvmed.co.il/services/gastroenterology/%d7%a7%d7%95%d7%9c%d7%95%d7%a0%d7%95%d7%a1%d7%a7%d7%95%d7%a4%d7%99%d7%94/" TargetMode="External"/><Relationship Id="rId46" Type="http://schemas.openxmlformats.org/officeDocument/2006/relationships/image" Target="media/image7.gif"/><Relationship Id="rId59"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67"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03" Type="http://schemas.openxmlformats.org/officeDocument/2006/relationships/hyperlink" Target="https://iw.kansk.org/gastroparesis-2b2b8e6d" TargetMode="External"/><Relationship Id="rId108" Type="http://schemas.openxmlformats.org/officeDocument/2006/relationships/image" Target="media/image14.png"/><Relationship Id="rId116" Type="http://schemas.openxmlformats.org/officeDocument/2006/relationships/hyperlink" Target="https://iw.oldmedic.com/gluten-intolerance-food-list-what-to-avoid-and-what-to-eat-1334" TargetMode="External"/><Relationship Id="rId124" Type="http://schemas.openxmlformats.org/officeDocument/2006/relationships/hyperlink" Target="https://iw.approby.com/%D7%A1%D7%A7%D7%99%D7%A8%D7%94-%D7%9B%D7%9C%D7%9C%D7%99%D7%AA-%D7%A9%D7%9C-gastroparesis/" TargetMode="External"/><Relationship Id="rId129" Type="http://schemas.openxmlformats.org/officeDocument/2006/relationships/hyperlink" Target="https://iw1.m-almahdi.com/how-to-follow-a-gastroparesis-diet-26c08e2a48-2a4b0d4b4b" TargetMode="External"/><Relationship Id="rId137" Type="http://schemas.openxmlformats.org/officeDocument/2006/relationships/hyperlink" Target="https://iw1.m-almahdi.com/how-to-follow-a-gastroparesis-diet-26c08e2a48-2a4b0d4b4b" TargetMode="External"/><Relationship Id="rId20" Type="http://schemas.openxmlformats.org/officeDocument/2006/relationships/hyperlink" Target="https://www.gastro.org.il/%D7%91%D7%A2%D7%99%D7%95%D7%AA-%D7%A2%D7%99%D7%9B%D7%95%D7%9C/%D7%95%D7%99%D7%98%D7%9E%D7%99%D7%A0%D7%99%D7%9D-%D7%9C%D7%9E%D7%A2%D7%A8%D7%9B%D7%AA-%D7%94%D7%A2%D7%99%D7%9B%D7%95%D7%9C/" TargetMode="External"/><Relationship Id="rId41" Type="http://schemas.openxmlformats.org/officeDocument/2006/relationships/hyperlink" Target="https://www.clalit.co.il/he/lifestyle/nutrition/Pages/meat_causes_cancer.aspx" TargetMode="External"/><Relationship Id="rId54"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62"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70"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75"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3"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8"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1"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6" Type="http://schemas.openxmlformats.org/officeDocument/2006/relationships/hyperlink" Target="https://iw.kansk.org/gastroparesis-2b2b8e6d" TargetMode="External"/><Relationship Id="rId111" Type="http://schemas.openxmlformats.org/officeDocument/2006/relationships/hyperlink" Target="https://iw.oldmedic.com/gastroparesis-diet-4393" TargetMode="External"/><Relationship Id="rId132" Type="http://schemas.openxmlformats.org/officeDocument/2006/relationships/hyperlink" Target="https://iw1.m-almahdi.com/how-to-follow-a-gastroparesis-diet-26c08e2a48-2a4b0d4b4b" TargetMode="External"/><Relationship Id="rId140" Type="http://schemas.openxmlformats.org/officeDocument/2006/relationships/hyperlink" Target="https://iw1.m-almahdi.com/how-to-follow-a-gastroparesis-diet-26c08e2a48-2a4b0d4b4b" TargetMode="External"/><Relationship Id="rId1" Type="http://schemas.openxmlformats.org/officeDocument/2006/relationships/numbering" Target="numbering.xml"/><Relationship Id="rId6" Type="http://schemas.openxmlformats.org/officeDocument/2006/relationships/hyperlink" Target="https://www.mayanaor.co.il/disease/%D7%A7%D7%A9%D7%99%D7%99-%D7%A2%D7%99%D7%9B%D7%95%D7%9C/" TargetMode="External"/><Relationship Id="rId15" Type="http://schemas.openxmlformats.org/officeDocument/2006/relationships/control" Target="activeX/activeX1.xml"/><Relationship Id="rId23" Type="http://schemas.openxmlformats.org/officeDocument/2006/relationships/hyperlink" Target="http://www1.e-med.co.il/Drug.aspx?drug_id=7282" TargetMode="External"/><Relationship Id="rId28" Type="http://schemas.openxmlformats.org/officeDocument/2006/relationships/hyperlink" Target="https://tlvmed.co.il/blog/%D7%94%D7%9C%D7%99%D7%A7%D7%95%D7%91%D7%A7%D7%98%D7%A8-%D7%A1%D7%9B%D7%A0%D7%95%D7%AA-%D7%90%D7%91%D7%97%D7%95%D7%9F-%D7%98%D7%99%D7%A4%D7%95%D7%9C/" TargetMode="External"/><Relationship Id="rId36" Type="http://schemas.openxmlformats.org/officeDocument/2006/relationships/hyperlink" Target="https://tlvmed.co.il/department/laboratory-tests/" TargetMode="External"/><Relationship Id="rId49" Type="http://schemas.openxmlformats.org/officeDocument/2006/relationships/hyperlink" Target="https://www.health.gov.il/NewsAndEvents/Pages/PubAppeal.aspx" TargetMode="External"/><Relationship Id="rId57"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06" Type="http://schemas.openxmlformats.org/officeDocument/2006/relationships/image" Target="media/image13.jpeg"/><Relationship Id="rId114" Type="http://schemas.openxmlformats.org/officeDocument/2006/relationships/hyperlink" Target="https://iw.oldmedic.com/gastroparesis-diet-4393" TargetMode="External"/><Relationship Id="rId119" Type="http://schemas.openxmlformats.org/officeDocument/2006/relationships/hyperlink" Target="https://www.focus.co.il/infopage.asp?page=1921" TargetMode="External"/><Relationship Id="rId127" Type="http://schemas.openxmlformats.org/officeDocument/2006/relationships/hyperlink" Target="https://iw1.m-almahdi.com/how-to-follow-a-gastroparesis-diet-26c08e2a48-2a4b0d4b4b" TargetMode="External"/><Relationship Id="rId10" Type="http://schemas.openxmlformats.org/officeDocument/2006/relationships/hyperlink" Target="https://www.mayanaor.co.il/blog/%d7%93%d7%9c%d7%a7%d7%aa-%d7%91%d7%9e%d7%a2%d7%99/" TargetMode="External"/><Relationship Id="rId31" Type="http://schemas.openxmlformats.org/officeDocument/2006/relationships/hyperlink" Target="https://tlvmed.co.il/blog/%D7%94%D7%9C%D7%99%D7%A7%D7%95%D7%91%D7%A7%D7%98%D7%A8-%D7%A1%D7%9B%D7%A0%D7%95%D7%AA-%D7%90%D7%91%D7%97%D7%95%D7%9F-%D7%98%D7%99%D7%A4%D7%95%D7%9C/" TargetMode="External"/><Relationship Id="rId44" Type="http://schemas.openxmlformats.org/officeDocument/2006/relationships/hyperlink" Target="http://www.clalitmashlima.co.il/%D7%9B%D7%AA%D7%91%D7%95%D7%AA/%D7%94%D7%A9%D7%9E%D7%A0%D7%AA-%D7%99%D7%AA%D7%A8-%D7%90%D7%A4%D7%A9%D7%A8-%D7%91%D7%9C%D7%99-%D7%93%D7%99%D7%90%D7%98%D7%94/?Ref=TEXTLINK&amp;BID=13847&amp;utm_source=clalitmashlima&amp;utm_medium=%20obesity&amp;utm_campaign=overweightmashlima" TargetMode="External"/><Relationship Id="rId52" Type="http://schemas.openxmlformats.org/officeDocument/2006/relationships/hyperlink" Target="https://www.wikirefua.org.il/w/index.php?title=%D7%A1%D7%95%D7%9B%D7%A8%D7%AA" TargetMode="External"/><Relationship Id="rId60"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65"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73"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78" Type="http://schemas.openxmlformats.org/officeDocument/2006/relationships/image" Target="media/image10.png"/><Relationship Id="rId81"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6"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4" Type="http://schemas.openxmlformats.org/officeDocument/2006/relationships/control" Target="activeX/activeX4.xml"/><Relationship Id="rId99" Type="http://schemas.openxmlformats.org/officeDocument/2006/relationships/hyperlink" Target="https://iw.kansk.org/gastroparesis-2b2b8e6d" TargetMode="External"/><Relationship Id="rId101" Type="http://schemas.openxmlformats.org/officeDocument/2006/relationships/hyperlink" Target="https://iw.kansk.org/gastroparesis-2b2b8e6d" TargetMode="External"/><Relationship Id="rId122" Type="http://schemas.openxmlformats.org/officeDocument/2006/relationships/hyperlink" Target="https://iw.approby.com/%D7%94%D7%9E%D7%93%D7%A8%D7%99%D7%9A-%D7%A9%D7%9C%D7%9A-%D7%9C-gerd/" TargetMode="External"/><Relationship Id="rId130" Type="http://schemas.openxmlformats.org/officeDocument/2006/relationships/hyperlink" Target="https://iw1.m-almahdi.com/how-to-follow-a-gastroparesis-diet-26c08e2a48-2a4b0d4b4b" TargetMode="External"/><Relationship Id="rId135" Type="http://schemas.openxmlformats.org/officeDocument/2006/relationships/hyperlink" Target="https://iw1.m-almahdi.com/how-to-follow-a-gastroparesis-diet-26c08e2a48-2a4b0d4b4b" TargetMode="External"/><Relationship Id="rId4" Type="http://schemas.openxmlformats.org/officeDocument/2006/relationships/webSettings" Target="webSettings.xml"/><Relationship Id="rId9" Type="http://schemas.openxmlformats.org/officeDocument/2006/relationships/hyperlink" Target="https://www.mayanaor.co.il/disease/%D7%9B%D7%99%D7%91-%D7%A7%D7%99%D7%91%D7%94/" TargetMode="External"/><Relationship Id="rId13" Type="http://schemas.openxmlformats.org/officeDocument/2006/relationships/hyperlink" Target="https://www.webmd.com/heartburn-gerd/indigestion-overview" TargetMode="External"/><Relationship Id="rId18" Type="http://schemas.openxmlformats.org/officeDocument/2006/relationships/image" Target="media/image4.wmf"/><Relationship Id="rId39" Type="http://schemas.openxmlformats.org/officeDocument/2006/relationships/hyperlink" Target="https://tlvmed.co.il/services/gastroenterology/%d7%92%d7%a1%d7%98%d7%a8%d7%95%d7%90%d7%a0%d7%98%d7%a8%d7%95%d7%9c%d7%95%d7%92/" TargetMode="External"/><Relationship Id="rId109" Type="http://schemas.openxmlformats.org/officeDocument/2006/relationships/hyperlink" Target="https://www.optad360.com/" TargetMode="External"/><Relationship Id="rId34" Type="http://schemas.openxmlformats.org/officeDocument/2006/relationships/hyperlink" Target="https://tlvmed.co.il/services/gastroenterology/%d7%92%d7%a1%d7%98%d7%a8%d7%95%d7%90%d7%a0%d7%98%d7%a8%d7%95%d7%9c%d7%95%d7%92/" TargetMode="External"/><Relationship Id="rId50" Type="http://schemas.openxmlformats.org/officeDocument/2006/relationships/hyperlink" Target="https://www.health.gov.il/NewsAndEvents/GraphicGuidelines/Pages/default.aspx" TargetMode="External"/><Relationship Id="rId55" Type="http://schemas.openxmlformats.org/officeDocument/2006/relationships/image" Target="media/image9.wmf"/><Relationship Id="rId76"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97" Type="http://schemas.openxmlformats.org/officeDocument/2006/relationships/hyperlink" Target="https://iw.kansk.org/gastroparesis-2b2b8e6d" TargetMode="External"/><Relationship Id="rId104" Type="http://schemas.openxmlformats.org/officeDocument/2006/relationships/hyperlink" Target="https://iw.kansk.org/gastroparesis-2b2b8e6d" TargetMode="External"/><Relationship Id="rId120" Type="http://schemas.openxmlformats.org/officeDocument/2006/relationships/hyperlink" Target="https://iw.approby.com/%D7%9E%D7%A1%D7%A4%D7%A8%D7%99%D7%9D-%D7%9E%D7%95%D7%9E%D7%9C%D7%A6%D7%99%D7%9D-%D7%A9%D7%9C-%D7%92%D7%9C%D7%95%D7%A7%D7%95%D7%96-%D7%91%D7%93%D7%9D/" TargetMode="External"/><Relationship Id="rId125" Type="http://schemas.openxmlformats.org/officeDocument/2006/relationships/hyperlink" Target="https://iw.approby.com/%D7%9E%D7%94-%D7%A7%D7%95%D7%A8%D7%94-%D7%91%D7%9E%D7%94%D7%9C%D7%9A-%D7%90%D7%A0%D7%93%D7%95%D7%A1%D7%A7%D7%95%D7%A4%D7%99%D7%94-%D7%94%D7%A2%D7%9C%D7%99%D7%95%D7%9F/" TargetMode="External"/><Relationship Id="rId141" Type="http://schemas.openxmlformats.org/officeDocument/2006/relationships/fontTable" Target="fontTable.xml"/><Relationship Id="rId7" Type="http://schemas.openxmlformats.org/officeDocument/2006/relationships/hyperlink" Target="https://www.mayanaor.co.il/disease/%D7%A7%D7%A9%D7%99%D7%99-%D7%A2%D7%99%D7%9B%D7%95%D7%9C/" TargetMode="External"/><Relationship Id="rId71" Type="http://schemas.openxmlformats.org/officeDocument/2006/relationships/hyperlink" Target="https://www.wikirefua.org.il/w/index.php?title=%D7%97%D7%95%D7%A1%D7%9E%D7%99_%D7%AA%D7%A2%D7%9C%D7%95%D7%AA_%D7%A1%D7%99%D7%93%D7%9F" TargetMode="External"/><Relationship Id="rId92"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2" Type="http://schemas.openxmlformats.org/officeDocument/2006/relationships/styles" Target="styles.xml"/><Relationship Id="rId29" Type="http://schemas.openxmlformats.org/officeDocument/2006/relationships/hyperlink" Target="https://tlvmed.co.il/blog/%D7%94%D7%9C%D7%99%D7%A7%D7%95%D7%91%D7%A7%D7%98%D7%A8-%D7%A1%D7%9B%D7%A0%D7%95%D7%AA-%D7%90%D7%91%D7%97%D7%95%D7%9F-%D7%98%D7%99%D7%A4%D7%95%D7%9C/" TargetMode="External"/><Relationship Id="rId24" Type="http://schemas.openxmlformats.org/officeDocument/2006/relationships/hyperlink" Target="http://www1.e-med.co.il/Drug.aspx?drug_id=12559" TargetMode="External"/><Relationship Id="rId40" Type="http://schemas.openxmlformats.org/officeDocument/2006/relationships/hyperlink" Target="https://www.clalit.co.il/he/lifestyle/nutrition/Pages/vegetarians_and_calcium.aspx" TargetMode="External"/><Relationship Id="rId45" Type="http://schemas.openxmlformats.org/officeDocument/2006/relationships/hyperlink" Target="javascript:void(null);" TargetMode="External"/><Relationship Id="rId66"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7"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10" Type="http://schemas.openxmlformats.org/officeDocument/2006/relationships/hyperlink" Target="https://iw.oldmedic.com/gastroparesis-diet-4393" TargetMode="External"/><Relationship Id="rId115" Type="http://schemas.openxmlformats.org/officeDocument/2006/relationships/hyperlink" Target="https://iw.oldmedic.com/gastroparesis-diet-4393" TargetMode="External"/><Relationship Id="rId131" Type="http://schemas.openxmlformats.org/officeDocument/2006/relationships/hyperlink" Target="https://iw1.m-almahdi.com/how-to-follow-a-gastroparesis-diet-26c08e2a48-2a4b0d4b4b" TargetMode="External"/><Relationship Id="rId136" Type="http://schemas.openxmlformats.org/officeDocument/2006/relationships/hyperlink" Target="https://iw1.m-almahdi.com/how-to-follow-a-gastroparesis-diet-26c08e2a48-2a4b0d4b4b" TargetMode="External"/><Relationship Id="rId61"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82" Type="http://schemas.openxmlformats.org/officeDocument/2006/relationships/hyperlink" Target="https://www.wikirefua.org.il/w/index.php?title=%D7%A1%D7%99%D7%91%D7%95%D7%9B%D7%99_%D7%A1%D7%95%D7%9B%D7%A8%D7%AA_%D7%94%D7%9E%D7%A2%D7%A8%D7%91%D7%99%D7%9D_%D7%90%D7%AA_%D7%9E%D7%A2%D7%A8%D7%9B%D7%AA_%D7%94%D7%A2%D7%99%D7%9B%D7%95%D7%9C" TargetMode="External"/><Relationship Id="rId19" Type="http://schemas.openxmlformats.org/officeDocument/2006/relationships/control" Target="activeX/activeX2.xml"/><Relationship Id="rId14" Type="http://schemas.openxmlformats.org/officeDocument/2006/relationships/image" Target="media/image1.wmf"/><Relationship Id="rId30" Type="http://schemas.openxmlformats.org/officeDocument/2006/relationships/hyperlink" Target="https://tlvmed.co.il/blog/%D7%94%D7%9C%D7%99%D7%A7%D7%95%D7%91%D7%A7%D7%98%D7%A8-%D7%A1%D7%9B%D7%A0%D7%95%D7%AA-%D7%90%D7%91%D7%97%D7%95%D7%9F-%D7%98%D7%99%D7%A4%D7%95%D7%9C/" TargetMode="External"/><Relationship Id="rId35" Type="http://schemas.openxmlformats.org/officeDocument/2006/relationships/hyperlink" Target="https://tlvmed.co.il/services/laboratory-tests/%d7%91%d7%93%d7%99%d7%a7%d7%aa-%d7%94%d7%9c%d7%99%d7%a7%d7%95%d7%91%d7%a7%d7%98%d7%a8/" TargetMode="External"/><Relationship Id="rId56" Type="http://schemas.openxmlformats.org/officeDocument/2006/relationships/control" Target="activeX/activeX3.xml"/><Relationship Id="rId77" Type="http://schemas.openxmlformats.org/officeDocument/2006/relationships/hyperlink" Target="https://www.wikirefua.org.il/w/index.php?title=%D7%A7%D7%95%D7%91%D7%A5:%D7%92%D7%A1%D7%98%D7%A8%D7%95%D7%A4%D7%A8%D7%96%D7%99%D7%A11.png" TargetMode="External"/><Relationship Id="rId100" Type="http://schemas.openxmlformats.org/officeDocument/2006/relationships/hyperlink" Target="https://iw.kansk.org/gastroparesis-2b2b8e6d" TargetMode="External"/><Relationship Id="rId105" Type="http://schemas.openxmlformats.org/officeDocument/2006/relationships/hyperlink" Target="https://iw.kansk.org/gastroparesis-2b2b8e6d" TargetMode="External"/><Relationship Id="rId126" Type="http://schemas.openxmlformats.org/officeDocument/2006/relationships/hyperlink" Target="https://iw.approby.com/%D7%A9%D7%99%D7%9E%D7%95%D7%A9%D7%99%D7%9D-%D7%A9%D7%9C-%D7%94%D7%AA%D7%A8%D7%95%D7%A4%D7%95%D7%AA-%D7%A8%D7%92%D7%9C%D7%90%D7%9F/" TargetMode="Externa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activeX1.xml><?xml version="1.0" encoding="utf-8"?>
<ax:ocx xmlns:ax="http://schemas.microsoft.com/office/2006/activeX" xmlns:r="http://schemas.openxmlformats.org/officeDocument/2006/relationships" ax:classid="{5512D11A-5CC6-11CF-8D67-00AA00BDCE1D}" ax:persistence="persistStream" r:id="rId1"/>
</file>

<file path=word/activeX/activeX2.xml><?xml version="1.0" encoding="utf-8"?>
<ax:ocx xmlns:ax="http://schemas.microsoft.com/office/2006/activeX" xmlns:r="http://schemas.openxmlformats.org/officeDocument/2006/relationships" ax:classid="{5512D11A-5CC6-11CF-8D67-00AA00BDCE1D}" ax:persistence="persistStream" r:id="rId1"/>
</file>

<file path=word/activeX/activeX3.xml><?xml version="1.0" encoding="utf-8"?>
<ax:ocx xmlns:ax="http://schemas.microsoft.com/office/2006/activeX" xmlns:r="http://schemas.openxmlformats.org/officeDocument/2006/relationships" ax:classid="{5512D116-5CC6-11CF-8D67-00AA00BDCE1D}" ax:persistence="persistStream" r:id="rId1"/>
</file>

<file path=word/activeX/activeX4.xml><?xml version="1.0" encoding="utf-8"?>
<ax:ocx xmlns:ax="http://schemas.microsoft.com/office/2006/activeX" xmlns:r="http://schemas.openxmlformats.org/officeDocument/2006/relationships" ax:classid="{5512D122-5CC6-11CF-8D67-00AA00BDCE1D}" ax:persistence="persistStream" r:id="rId1"/>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288</TotalTime>
  <Pages>87</Pages>
  <Words>27859</Words>
  <Characters>139296</Characters>
  <Application>Microsoft Office Word</Application>
  <DocSecurity>0</DocSecurity>
  <Lines>1160</Lines>
  <Paragraphs>333</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166822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משפחת ברס</dc:creator>
  <cp:keywords/>
  <dc:description/>
  <cp:lastModifiedBy>משפחת ברס</cp:lastModifiedBy>
  <cp:revision>15</cp:revision>
  <dcterms:created xsi:type="dcterms:W3CDTF">2021-12-12T14:44:00Z</dcterms:created>
  <dcterms:modified xsi:type="dcterms:W3CDTF">2021-12-16T12:15:00Z</dcterms:modified>
</cp:coreProperties>
</file>