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23FCFB" w14:textId="3E403045" w:rsidR="00171C3F" w:rsidRPr="00562BB4" w:rsidRDefault="00171C3F" w:rsidP="00171C3F">
      <w:pPr>
        <w:rPr>
          <w:color w:val="0070C0"/>
          <w:rtl/>
        </w:rPr>
      </w:pPr>
      <w:r w:rsidRPr="00562BB4">
        <w:rPr>
          <w:rtl/>
        </w:rPr>
        <w:t>ה</w:t>
      </w:r>
      <w:r w:rsidR="00562BB4">
        <w:rPr>
          <w:b/>
          <w:bCs/>
          <w:rtl/>
        </w:rPr>
        <w:t>@12</w:t>
      </w:r>
      <w:r w:rsidR="00562BB4" w:rsidRPr="00562BB4">
        <w:rPr>
          <w:b/>
          <w:bCs/>
          <w:rtl/>
        </w:rPr>
        <w:t>גן</w:t>
      </w:r>
      <w:r w:rsidR="00562BB4">
        <w:rPr>
          <w:b/>
          <w:bCs/>
          <w:rtl/>
        </w:rPr>
        <w:t>@11</w:t>
      </w:r>
      <w:r w:rsidRPr="00562BB4">
        <w:rPr>
          <w:rtl/>
        </w:rPr>
        <w:t xml:space="preserve"> עצמו הוא בחינת בינה הפרטית שבמלכות </w:t>
      </w:r>
      <w:proofErr w:type="spellStart"/>
      <w:r w:rsidRPr="00562BB4">
        <w:rPr>
          <w:rtl/>
        </w:rPr>
        <w:t>דעשיה</w:t>
      </w:r>
      <w:proofErr w:type="spellEnd"/>
      <w:r w:rsidRPr="00562BB4">
        <w:rPr>
          <w:rtl/>
        </w:rPr>
        <w:t>, וזו הבינה כלולה גם היא מעשר ספירות פרטיות שבה.</w:t>
      </w:r>
    </w:p>
    <w:p w14:paraId="5CACECC4" w14:textId="22E7FBE2" w:rsidR="00171C3F" w:rsidRPr="00562BB4" w:rsidRDefault="00171C3F" w:rsidP="00171C3F">
      <w:pPr>
        <w:rPr>
          <w:color w:val="0070C0"/>
          <w:rtl/>
        </w:rPr>
      </w:pPr>
      <w:r w:rsidRPr="00562BB4">
        <w:rPr>
          <w:rtl/>
        </w:rPr>
        <w:t>ה</w:t>
      </w:r>
      <w:r w:rsidR="00562BB4">
        <w:rPr>
          <w:b/>
          <w:bCs/>
          <w:rtl/>
        </w:rPr>
        <w:t>@12</w:t>
      </w:r>
      <w:r w:rsidR="00562BB4" w:rsidRPr="00562BB4">
        <w:rPr>
          <w:b/>
          <w:bCs/>
          <w:rtl/>
        </w:rPr>
        <w:t>עדן</w:t>
      </w:r>
      <w:r w:rsidR="00562BB4">
        <w:rPr>
          <w:b/>
          <w:bCs/>
          <w:rtl/>
        </w:rPr>
        <w:t>@11</w:t>
      </w:r>
      <w:r w:rsidRPr="00562BB4">
        <w:rPr>
          <w:rtl/>
        </w:rPr>
        <w:t xml:space="preserve"> היא בחינת חכמה </w:t>
      </w:r>
      <w:proofErr w:type="spellStart"/>
      <w:r w:rsidRPr="00562BB4">
        <w:rPr>
          <w:rtl/>
        </w:rPr>
        <w:t>דמלכות</w:t>
      </w:r>
      <w:proofErr w:type="spellEnd"/>
      <w:r w:rsidRPr="00562BB4">
        <w:rPr>
          <w:rtl/>
        </w:rPr>
        <w:t xml:space="preserve"> </w:t>
      </w:r>
      <w:proofErr w:type="spellStart"/>
      <w:r w:rsidRPr="00562BB4">
        <w:rPr>
          <w:rtl/>
        </w:rPr>
        <w:t>דעשיה</w:t>
      </w:r>
      <w:proofErr w:type="spellEnd"/>
      <w:r w:rsidRPr="00562BB4">
        <w:rPr>
          <w:rtl/>
        </w:rPr>
        <w:t>.</w:t>
      </w:r>
    </w:p>
    <w:p w14:paraId="71041543" w14:textId="20215CD0" w:rsidR="00171C3F" w:rsidRPr="00562BB4" w:rsidRDefault="00562BB4" w:rsidP="00171C3F">
      <w:pPr>
        <w:rPr>
          <w:color w:val="0070C0"/>
          <w:rtl/>
        </w:rPr>
      </w:pPr>
      <w:r>
        <w:rPr>
          <w:b/>
          <w:bCs/>
          <w:rtl/>
        </w:rPr>
        <w:t>@12</w:t>
      </w:r>
      <w:r w:rsidRPr="00562BB4">
        <w:rPr>
          <w:b/>
          <w:bCs/>
          <w:rtl/>
        </w:rPr>
        <w:t>קרקע הגן</w:t>
      </w:r>
      <w:r>
        <w:rPr>
          <w:b/>
          <w:bCs/>
          <w:rtl/>
        </w:rPr>
        <w:t>@11</w:t>
      </w:r>
      <w:r w:rsidR="00171C3F" w:rsidRPr="00562BB4">
        <w:rPr>
          <w:rtl/>
        </w:rPr>
        <w:t xml:space="preserve"> הוא בחינת המלכות </w:t>
      </w:r>
      <w:proofErr w:type="spellStart"/>
      <w:r w:rsidR="00171C3F" w:rsidRPr="00562BB4">
        <w:rPr>
          <w:rtl/>
        </w:rPr>
        <w:t>דמלכות</w:t>
      </w:r>
      <w:proofErr w:type="spellEnd"/>
      <w:r w:rsidR="00171C3F" w:rsidRPr="00562BB4">
        <w:rPr>
          <w:rtl/>
        </w:rPr>
        <w:t xml:space="preserve"> </w:t>
      </w:r>
      <w:proofErr w:type="spellStart"/>
      <w:r w:rsidR="00171C3F" w:rsidRPr="00562BB4">
        <w:rPr>
          <w:rtl/>
        </w:rPr>
        <w:t>דעשיה</w:t>
      </w:r>
      <w:proofErr w:type="spellEnd"/>
      <w:r w:rsidR="00171C3F" w:rsidRPr="00562BB4">
        <w:rPr>
          <w:rtl/>
        </w:rPr>
        <w:t>.</w:t>
      </w:r>
    </w:p>
    <w:p w14:paraId="44B08C86" w14:textId="15F6FE22" w:rsidR="00171C3F" w:rsidRPr="00562BB4" w:rsidRDefault="00171C3F" w:rsidP="00171C3F">
      <w:pPr>
        <w:rPr>
          <w:color w:val="0070C0"/>
          <w:rtl/>
        </w:rPr>
      </w:pPr>
      <w:r w:rsidRPr="00562BB4">
        <w:rPr>
          <w:rtl/>
        </w:rPr>
        <w:t>ה</w:t>
      </w:r>
      <w:r w:rsidR="00562BB4">
        <w:rPr>
          <w:b/>
          <w:bCs/>
          <w:rtl/>
        </w:rPr>
        <w:t>@12</w:t>
      </w:r>
      <w:r w:rsidR="00562BB4" w:rsidRPr="00562BB4">
        <w:rPr>
          <w:b/>
          <w:bCs/>
          <w:rtl/>
        </w:rPr>
        <w:t>נהר</w:t>
      </w:r>
      <w:r w:rsidR="00562BB4">
        <w:rPr>
          <w:b/>
          <w:bCs/>
          <w:rtl/>
        </w:rPr>
        <w:t>@11</w:t>
      </w:r>
      <w:r w:rsidRPr="00562BB4">
        <w:rPr>
          <w:rtl/>
        </w:rPr>
        <w:t xml:space="preserve"> המשקה את הגן הוא היסוד </w:t>
      </w:r>
      <w:proofErr w:type="spellStart"/>
      <w:r w:rsidRPr="00562BB4">
        <w:rPr>
          <w:rtl/>
        </w:rPr>
        <w:t>דמלכות</w:t>
      </w:r>
      <w:proofErr w:type="spellEnd"/>
      <w:r w:rsidRPr="00562BB4">
        <w:rPr>
          <w:rtl/>
        </w:rPr>
        <w:t xml:space="preserve"> </w:t>
      </w:r>
      <w:proofErr w:type="spellStart"/>
      <w:r w:rsidRPr="00562BB4">
        <w:rPr>
          <w:rtl/>
        </w:rPr>
        <w:t>דעשיה</w:t>
      </w:r>
      <w:proofErr w:type="spellEnd"/>
      <w:r w:rsidRPr="00562BB4">
        <w:rPr>
          <w:rtl/>
        </w:rPr>
        <w:t>, ועליו אמר הכתוב 'ונהר יוצא מעדן'.</w:t>
      </w:r>
    </w:p>
    <w:p w14:paraId="440BBAC9" w14:textId="3E8D4EBC" w:rsidR="00171C3F" w:rsidRPr="00562BB4" w:rsidRDefault="00562BB4" w:rsidP="00171C3F">
      <w:pPr>
        <w:rPr>
          <w:color w:val="0070C0"/>
          <w:rtl/>
        </w:rPr>
      </w:pPr>
      <w:r>
        <w:rPr>
          <w:b/>
          <w:bCs/>
          <w:rtl/>
        </w:rPr>
        <w:t>@12</w:t>
      </w:r>
      <w:r w:rsidRPr="00562BB4">
        <w:rPr>
          <w:b/>
          <w:bCs/>
          <w:rtl/>
        </w:rPr>
        <w:t>עץ החיים</w:t>
      </w:r>
      <w:r>
        <w:rPr>
          <w:b/>
          <w:bCs/>
          <w:rtl/>
        </w:rPr>
        <w:t>@11</w:t>
      </w:r>
      <w:r w:rsidR="00171C3F" w:rsidRPr="00562BB4">
        <w:rPr>
          <w:rtl/>
        </w:rPr>
        <w:t xml:space="preserve"> שבתוך הגן, הוא בחינת התפארת </w:t>
      </w:r>
      <w:proofErr w:type="spellStart"/>
      <w:r w:rsidR="00171C3F" w:rsidRPr="00562BB4">
        <w:rPr>
          <w:rtl/>
        </w:rPr>
        <w:t>דמלכות</w:t>
      </w:r>
      <w:proofErr w:type="spellEnd"/>
      <w:r w:rsidR="00171C3F" w:rsidRPr="00562BB4">
        <w:rPr>
          <w:rtl/>
        </w:rPr>
        <w:t xml:space="preserve"> </w:t>
      </w:r>
      <w:proofErr w:type="spellStart"/>
      <w:r w:rsidR="00171C3F" w:rsidRPr="00562BB4">
        <w:rPr>
          <w:rtl/>
        </w:rPr>
        <w:t>דעשיה</w:t>
      </w:r>
      <w:proofErr w:type="spellEnd"/>
      <w:r w:rsidR="00171C3F" w:rsidRPr="00562BB4">
        <w:rPr>
          <w:rtl/>
        </w:rPr>
        <w:t>, ו</w:t>
      </w:r>
      <w:r>
        <w:rPr>
          <w:b/>
          <w:bCs/>
          <w:rtl/>
        </w:rPr>
        <w:t>@12</w:t>
      </w:r>
      <w:r w:rsidRPr="00562BB4">
        <w:rPr>
          <w:b/>
          <w:bCs/>
          <w:rtl/>
        </w:rPr>
        <w:t>עץ הדעת טוב ורע</w:t>
      </w:r>
      <w:r>
        <w:rPr>
          <w:b/>
          <w:bCs/>
          <w:rtl/>
        </w:rPr>
        <w:t>@11</w:t>
      </w:r>
      <w:r w:rsidR="00171C3F" w:rsidRPr="00562BB4">
        <w:rPr>
          <w:rtl/>
        </w:rPr>
        <w:t xml:space="preserve">, הוא בחינת עטרת היסוד שבה, ושאר ספירותיה הם </w:t>
      </w:r>
      <w:r>
        <w:rPr>
          <w:b/>
          <w:bCs/>
          <w:rtl/>
        </w:rPr>
        <w:t>@12</w:t>
      </w:r>
      <w:r w:rsidRPr="00562BB4">
        <w:rPr>
          <w:b/>
          <w:bCs/>
          <w:rtl/>
        </w:rPr>
        <w:t>עצי הגן</w:t>
      </w:r>
      <w:r>
        <w:rPr>
          <w:b/>
          <w:bCs/>
          <w:rtl/>
        </w:rPr>
        <w:t>@11</w:t>
      </w:r>
      <w:r w:rsidR="00171C3F" w:rsidRPr="00562BB4">
        <w:rPr>
          <w:rtl/>
        </w:rPr>
        <w:t xml:space="preserve"> שעליהם נאמר בפסוק 'מכל עצי הגן אכל תאכל'.</w:t>
      </w:r>
    </w:p>
    <w:p w14:paraId="11097D26" w14:textId="77777777" w:rsidR="00171C3F" w:rsidRPr="00562BB4" w:rsidRDefault="00171C3F" w:rsidP="00171C3F">
      <w:pPr>
        <w:rPr>
          <w:color w:val="0070C0"/>
          <w:rtl/>
        </w:rPr>
      </w:pPr>
      <w:r w:rsidRPr="00562BB4">
        <w:rPr>
          <w:rtl/>
        </w:rPr>
        <w:t xml:space="preserve">והנה הנהר שבאותו הגן שהוא היסוד שבבינה, כינה אותו כאן בדרשה זו רשב"י בשם </w:t>
      </w:r>
      <w:proofErr w:type="spellStart"/>
      <w:r w:rsidRPr="00562BB4">
        <w:rPr>
          <w:rtl/>
        </w:rPr>
        <w:t>מט"ט</w:t>
      </w:r>
      <w:proofErr w:type="spellEnd"/>
      <w:r w:rsidRPr="00562BB4">
        <w:rPr>
          <w:rtl/>
        </w:rPr>
        <w:t xml:space="preserve">, כי הוא בחינת </w:t>
      </w:r>
      <w:proofErr w:type="spellStart"/>
      <w:r w:rsidRPr="00562BB4">
        <w:rPr>
          <w:rtl/>
        </w:rPr>
        <w:t>מט"ט</w:t>
      </w:r>
      <w:proofErr w:type="spellEnd"/>
      <w:r w:rsidRPr="00562BB4">
        <w:rPr>
          <w:rtl/>
        </w:rPr>
        <w:t xml:space="preserve"> שבזה עולם </w:t>
      </w:r>
      <w:proofErr w:type="spellStart"/>
      <w:r w:rsidRPr="00562BB4">
        <w:rPr>
          <w:rtl/>
        </w:rPr>
        <w:t>העשיה</w:t>
      </w:r>
      <w:proofErr w:type="spellEnd"/>
      <w:r w:rsidRPr="00562BB4">
        <w:rPr>
          <w:rtl/>
        </w:rPr>
        <w:t xml:space="preserve">, והוא כפי מה שנודע </w:t>
      </w:r>
      <w:proofErr w:type="spellStart"/>
      <w:r w:rsidRPr="00562BB4">
        <w:rPr>
          <w:rtl/>
        </w:rPr>
        <w:t>שמט"ט</w:t>
      </w:r>
      <w:proofErr w:type="spellEnd"/>
      <w:r w:rsidRPr="00562BB4">
        <w:rPr>
          <w:rtl/>
        </w:rPr>
        <w:t xml:space="preserve"> עולה בגימטרייה </w:t>
      </w:r>
      <w:proofErr w:type="spellStart"/>
      <w:r w:rsidRPr="00562BB4">
        <w:rPr>
          <w:rtl/>
        </w:rPr>
        <w:t>שד"י</w:t>
      </w:r>
      <w:proofErr w:type="spellEnd"/>
      <w:r w:rsidRPr="00562BB4">
        <w:rPr>
          <w:rtl/>
        </w:rPr>
        <w:t xml:space="preserve"> שהוא השם של היסוד.</w:t>
      </w:r>
    </w:p>
    <w:p w14:paraId="3412E343" w14:textId="6FDDB8B0" w:rsidR="00171C3F" w:rsidRPr="00562BB4" w:rsidRDefault="00171C3F" w:rsidP="00171C3F">
      <w:pPr>
        <w:rPr>
          <w:color w:val="0070C0"/>
          <w:rtl/>
        </w:rPr>
      </w:pPr>
      <w:r w:rsidRPr="00562BB4">
        <w:rPr>
          <w:rtl/>
        </w:rPr>
        <w:t xml:space="preserve">עוד מבואר שם שלמעלה מקרקע הגן יש </w:t>
      </w:r>
      <w:r w:rsidR="00562BB4">
        <w:rPr>
          <w:b/>
          <w:bCs/>
          <w:rtl/>
        </w:rPr>
        <w:t>@12</w:t>
      </w:r>
      <w:r w:rsidR="00562BB4" w:rsidRPr="00562BB4">
        <w:rPr>
          <w:b/>
          <w:bCs/>
          <w:rtl/>
        </w:rPr>
        <w:t>רקיע</w:t>
      </w:r>
      <w:r w:rsidR="00562BB4">
        <w:rPr>
          <w:b/>
          <w:bCs/>
          <w:rtl/>
        </w:rPr>
        <w:t>@11</w:t>
      </w:r>
      <w:r w:rsidRPr="00562BB4">
        <w:rPr>
          <w:rtl/>
        </w:rPr>
        <w:t xml:space="preserve"> אחד שהוא בחינת הדעת </w:t>
      </w:r>
      <w:proofErr w:type="spellStart"/>
      <w:r w:rsidRPr="00562BB4">
        <w:rPr>
          <w:rtl/>
        </w:rPr>
        <w:t>דמלכות</w:t>
      </w:r>
      <w:proofErr w:type="spellEnd"/>
      <w:r w:rsidRPr="00562BB4">
        <w:rPr>
          <w:rtl/>
        </w:rPr>
        <w:t xml:space="preserve"> </w:t>
      </w:r>
      <w:proofErr w:type="spellStart"/>
      <w:r w:rsidRPr="00562BB4">
        <w:rPr>
          <w:rtl/>
        </w:rPr>
        <w:t>דעשיה</w:t>
      </w:r>
      <w:proofErr w:type="spellEnd"/>
      <w:r w:rsidRPr="00562BB4">
        <w:rPr>
          <w:rtl/>
        </w:rPr>
        <w:t>, ובאותו הרקיע, בארבע רוחותיו יש ד' גוונים, לבן אדום ירוק שחור.</w:t>
      </w:r>
    </w:p>
    <w:p w14:paraId="53A54D9E" w14:textId="77777777" w:rsidR="00171C3F" w:rsidRPr="00562BB4" w:rsidRDefault="00171C3F" w:rsidP="00171C3F">
      <w:pPr>
        <w:rPr>
          <w:color w:val="0070C0"/>
          <w:rtl/>
        </w:rPr>
      </w:pPr>
      <w:r w:rsidRPr="00562BB4">
        <w:rPr>
          <w:rtl/>
        </w:rPr>
        <w:t>ובאלו הד' גוונים יש ארבעה פתחים, ומכל פתח יוצא נהר אחד, והם סוד ארבעה נהרות גן עדן, וכל אלו הד' נהרות נמשכים ויוצאים מנהר אחד שהוא סוד הנהר היוצא מעדן, שזה הנהר נמשך דרך הפתח האמצעי שיש באותו הרקיע, שהוא בחינת יסוד שבדעת, והוא נפרד ומתחלק לארבעה ראשים הם ד' הנהרות הנזכרים שיוצאים מד' פתחי הרקיע.</w:t>
      </w:r>
    </w:p>
    <w:p w14:paraId="67CC3060" w14:textId="16D4D2A5" w:rsidR="00562BB4" w:rsidRPr="00562BB4" w:rsidRDefault="00562BB4" w:rsidP="00562BB4">
      <w:pPr>
        <w:rPr>
          <w:color w:val="0070C0"/>
          <w:rtl/>
        </w:rPr>
      </w:pPr>
      <w:r w:rsidRPr="00562BB4">
        <w:rPr>
          <w:rFonts w:hint="cs"/>
          <w:rtl/>
        </w:rPr>
        <w:t>ה</w:t>
      </w:r>
      <w:r>
        <w:rPr>
          <w:b/>
          <w:bCs/>
          <w:rtl/>
        </w:rPr>
        <w:t>@12</w:t>
      </w:r>
      <w:r w:rsidRPr="00562BB4">
        <w:rPr>
          <w:b/>
          <w:bCs/>
          <w:rtl/>
        </w:rPr>
        <w:t>שעת רצון</w:t>
      </w:r>
      <w:r>
        <w:rPr>
          <w:b/>
          <w:bCs/>
          <w:rtl/>
        </w:rPr>
        <w:t>@11</w:t>
      </w:r>
      <w:r w:rsidRPr="00562BB4">
        <w:rPr>
          <w:rtl/>
        </w:rPr>
        <w:t xml:space="preserve"> </w:t>
      </w:r>
      <w:r w:rsidRPr="00562BB4">
        <w:rPr>
          <w:rFonts w:hint="cs"/>
          <w:rtl/>
        </w:rPr>
        <w:t>פירש שהכוונה כאן לפרצוף</w:t>
      </w:r>
      <w:r w:rsidRPr="00562BB4">
        <w:rPr>
          <w:rtl/>
        </w:rPr>
        <w:t xml:space="preserve"> אריך אנפין</w:t>
      </w:r>
      <w:r w:rsidRPr="00562BB4">
        <w:rPr>
          <w:rFonts w:hint="cs"/>
          <w:rtl/>
        </w:rPr>
        <w:t>,</w:t>
      </w:r>
      <w:r w:rsidRPr="00562BB4">
        <w:rPr>
          <w:rtl/>
        </w:rPr>
        <w:t xml:space="preserve"> שהוא כתר </w:t>
      </w:r>
      <w:proofErr w:type="spellStart"/>
      <w:r w:rsidRPr="00562BB4">
        <w:rPr>
          <w:rtl/>
        </w:rPr>
        <w:t>דאצילות</w:t>
      </w:r>
      <w:proofErr w:type="spellEnd"/>
      <w:r w:rsidRPr="00562BB4">
        <w:rPr>
          <w:rtl/>
        </w:rPr>
        <w:t xml:space="preserve"> ונקרא אין, </w:t>
      </w:r>
      <w:r w:rsidRPr="00562BB4">
        <w:rPr>
          <w:rFonts w:hint="cs"/>
          <w:rtl/>
        </w:rPr>
        <w:t>והוא ה</w:t>
      </w:r>
      <w:r w:rsidRPr="00562BB4">
        <w:rPr>
          <w:rtl/>
        </w:rPr>
        <w:t xml:space="preserve">נקרא </w:t>
      </w:r>
      <w:r w:rsidRPr="00562BB4">
        <w:rPr>
          <w:rFonts w:hint="cs"/>
          <w:rtl/>
        </w:rPr>
        <w:t>'</w:t>
      </w:r>
      <w:r w:rsidRPr="00562BB4">
        <w:rPr>
          <w:rtl/>
        </w:rPr>
        <w:t>אמון מופלא ומכוסה</w:t>
      </w:r>
      <w:r w:rsidRPr="00562BB4">
        <w:rPr>
          <w:rFonts w:hint="cs"/>
          <w:rtl/>
        </w:rPr>
        <w:t>'</w:t>
      </w:r>
      <w:r w:rsidRPr="00562BB4">
        <w:rPr>
          <w:rtl/>
        </w:rPr>
        <w:t>,</w:t>
      </w:r>
      <w:r w:rsidRPr="00562BB4">
        <w:rPr>
          <w:rFonts w:hint="cs"/>
          <w:rtl/>
        </w:rPr>
        <w:t xml:space="preserve"> </w:t>
      </w:r>
      <w:r w:rsidRPr="00562BB4">
        <w:rPr>
          <w:rtl/>
        </w:rPr>
        <w:t xml:space="preserve">והוא גזר על </w:t>
      </w:r>
      <w:proofErr w:type="spellStart"/>
      <w:r w:rsidRPr="00562BB4">
        <w:rPr>
          <w:rtl/>
        </w:rPr>
        <w:t>חג"ת</w:t>
      </w:r>
      <w:proofErr w:type="spellEnd"/>
      <w:r w:rsidRPr="00562BB4">
        <w:rPr>
          <w:rtl/>
        </w:rPr>
        <w:t xml:space="preserve"> שכל אחד יראה ויגלה את אומנות פעולתו, כי הו' קצוות הם הפועלים, וששת ימי המעשה הם סוד ו' קצוות</w:t>
      </w:r>
      <w:r w:rsidRPr="00562BB4">
        <w:rPr>
          <w:rFonts w:hint="cs"/>
          <w:rtl/>
        </w:rPr>
        <w:t>.</w:t>
      </w:r>
    </w:p>
    <w:p w14:paraId="1F68D268" w14:textId="37A73024" w:rsidR="00562BB4" w:rsidRPr="00562BB4" w:rsidRDefault="00562BB4" w:rsidP="00562BB4">
      <w:pPr>
        <w:rPr>
          <w:color w:val="0070C0"/>
          <w:rtl/>
        </w:rPr>
      </w:pPr>
      <w:r w:rsidRPr="00562BB4">
        <w:rPr>
          <w:rFonts w:hint="cs"/>
          <w:rtl/>
        </w:rPr>
        <w:t>ה</w:t>
      </w:r>
      <w:r>
        <w:rPr>
          <w:b/>
          <w:bCs/>
          <w:rtl/>
        </w:rPr>
        <w:t>@12</w:t>
      </w:r>
      <w:r w:rsidRPr="00562BB4">
        <w:rPr>
          <w:b/>
          <w:bCs/>
          <w:rtl/>
        </w:rPr>
        <w:t>כסא מלך</w:t>
      </w:r>
      <w:r w:rsidRPr="00562BB4">
        <w:rPr>
          <w:rFonts w:hint="cs"/>
          <w:b/>
          <w:bCs/>
          <w:rtl/>
        </w:rPr>
        <w:t xml:space="preserve"> </w:t>
      </w:r>
      <w:r>
        <w:rPr>
          <w:b/>
          <w:bCs/>
          <w:rtl/>
        </w:rPr>
        <w:t>@11</w:t>
      </w:r>
      <w:r w:rsidRPr="00562BB4">
        <w:rPr>
          <w:rFonts w:hint="cs"/>
          <w:rtl/>
        </w:rPr>
        <w:t>[וכן מובן מ</w:t>
      </w:r>
      <w:r>
        <w:rPr>
          <w:rFonts w:hint="cs"/>
          <w:b/>
          <w:bCs/>
          <w:rtl/>
        </w:rPr>
        <w:t>@12</w:t>
      </w:r>
      <w:r w:rsidRPr="00562BB4">
        <w:rPr>
          <w:rFonts w:hint="cs"/>
          <w:b/>
          <w:bCs/>
          <w:rtl/>
        </w:rPr>
        <w:t>ביאור הגר"א</w:t>
      </w:r>
      <w:r>
        <w:rPr>
          <w:rFonts w:hint="cs"/>
          <w:b/>
          <w:bCs/>
          <w:rtl/>
        </w:rPr>
        <w:t>@11</w:t>
      </w:r>
      <w:r w:rsidRPr="00562BB4">
        <w:rPr>
          <w:rFonts w:hint="cs"/>
          <w:rtl/>
        </w:rPr>
        <w:t>]</w:t>
      </w:r>
      <w:r w:rsidRPr="00562BB4">
        <w:rPr>
          <w:rtl/>
        </w:rPr>
        <w:t xml:space="preserve"> </w:t>
      </w:r>
      <w:r w:rsidRPr="00562BB4">
        <w:rPr>
          <w:rFonts w:hint="cs"/>
          <w:rtl/>
        </w:rPr>
        <w:t>פירש ש'אמון מופלא ומכוסה' הוא ה</w:t>
      </w:r>
      <w:r w:rsidRPr="00562BB4">
        <w:rPr>
          <w:rtl/>
        </w:rPr>
        <w:t xml:space="preserve">כתר </w:t>
      </w:r>
      <w:proofErr w:type="spellStart"/>
      <w:r w:rsidRPr="00562BB4">
        <w:rPr>
          <w:rFonts w:hint="cs"/>
          <w:rtl/>
        </w:rPr>
        <w:t>דאצילות</w:t>
      </w:r>
      <w:proofErr w:type="spellEnd"/>
      <w:r w:rsidRPr="00562BB4">
        <w:rPr>
          <w:rFonts w:hint="cs"/>
          <w:rtl/>
        </w:rPr>
        <w:t xml:space="preserve"> </w:t>
      </w:r>
      <w:r w:rsidRPr="00562BB4">
        <w:rPr>
          <w:rtl/>
        </w:rPr>
        <w:t>הכולל בתוכו את החכמה והבינה</w:t>
      </w:r>
      <w:r w:rsidRPr="00562BB4">
        <w:rPr>
          <w:rFonts w:hint="cs"/>
          <w:rtl/>
        </w:rPr>
        <w:t xml:space="preserve">, וכעין מה שכתב </w:t>
      </w:r>
      <w:proofErr w:type="spellStart"/>
      <w:r w:rsidRPr="00562BB4">
        <w:rPr>
          <w:rFonts w:hint="cs"/>
          <w:rtl/>
        </w:rPr>
        <w:t>השעת</w:t>
      </w:r>
      <w:proofErr w:type="spellEnd"/>
      <w:r w:rsidRPr="00562BB4">
        <w:rPr>
          <w:rFonts w:hint="cs"/>
          <w:rtl/>
        </w:rPr>
        <w:t xml:space="preserve"> רצון.</w:t>
      </w:r>
    </w:p>
    <w:p w14:paraId="135C991B" w14:textId="4E1C09C9" w:rsidR="00562BB4" w:rsidRPr="00562BB4" w:rsidRDefault="00562BB4" w:rsidP="00562BB4">
      <w:pPr>
        <w:rPr>
          <w:color w:val="0070C0"/>
          <w:rtl/>
        </w:rPr>
      </w:pPr>
      <w:r w:rsidRPr="00562BB4">
        <w:rPr>
          <w:rFonts w:hint="cs"/>
          <w:rtl/>
        </w:rPr>
        <w:t>וב</w:t>
      </w:r>
      <w:r>
        <w:rPr>
          <w:b/>
          <w:bCs/>
          <w:rtl/>
        </w:rPr>
        <w:t>@12</w:t>
      </w:r>
      <w:r w:rsidRPr="00562BB4">
        <w:rPr>
          <w:b/>
          <w:bCs/>
          <w:rtl/>
        </w:rPr>
        <w:t>באר לחי רואי</w:t>
      </w:r>
      <w:r>
        <w:rPr>
          <w:b/>
          <w:bCs/>
          <w:rtl/>
        </w:rPr>
        <w:t>@11</w:t>
      </w:r>
      <w:r w:rsidRPr="00562BB4">
        <w:rPr>
          <w:rtl/>
        </w:rPr>
        <w:t xml:space="preserve"> </w:t>
      </w:r>
      <w:r w:rsidRPr="00562BB4">
        <w:rPr>
          <w:rFonts w:hint="cs"/>
          <w:rtl/>
        </w:rPr>
        <w:t>ביאר,</w:t>
      </w:r>
      <w:r w:rsidRPr="00562BB4">
        <w:rPr>
          <w:rtl/>
        </w:rPr>
        <w:t xml:space="preserve"> </w:t>
      </w:r>
      <w:r w:rsidRPr="00562BB4">
        <w:rPr>
          <w:rFonts w:hint="cs"/>
          <w:rtl/>
        </w:rPr>
        <w:t xml:space="preserve">שכוונת התיקונים לפרצופי </w:t>
      </w:r>
      <w:r w:rsidRPr="00562BB4">
        <w:rPr>
          <w:rtl/>
        </w:rPr>
        <w:t>עתיק ואריך</w:t>
      </w:r>
      <w:r w:rsidRPr="00562BB4">
        <w:rPr>
          <w:rFonts w:hint="cs"/>
          <w:rtl/>
        </w:rPr>
        <w:t>,</w:t>
      </w:r>
      <w:r w:rsidRPr="00562BB4">
        <w:rPr>
          <w:rtl/>
        </w:rPr>
        <w:t xml:space="preserve"> ששניהם יחד הם כתר </w:t>
      </w:r>
      <w:proofErr w:type="spellStart"/>
      <w:r w:rsidRPr="00562BB4">
        <w:rPr>
          <w:rtl/>
        </w:rPr>
        <w:t>דאצילות</w:t>
      </w:r>
      <w:proofErr w:type="spellEnd"/>
      <w:r w:rsidRPr="00562BB4">
        <w:rPr>
          <w:rtl/>
        </w:rPr>
        <w:t xml:space="preserve"> </w:t>
      </w:r>
      <w:r w:rsidRPr="00562BB4">
        <w:rPr>
          <w:rFonts w:hint="cs"/>
          <w:rtl/>
        </w:rPr>
        <w:t>ו</w:t>
      </w:r>
      <w:r w:rsidRPr="00562BB4">
        <w:rPr>
          <w:rtl/>
        </w:rPr>
        <w:t>נקראים אמון מופלא</w:t>
      </w:r>
      <w:r w:rsidRPr="00562BB4">
        <w:rPr>
          <w:rFonts w:hint="cs"/>
          <w:rtl/>
        </w:rPr>
        <w:t xml:space="preserve"> ומכוסה, והוא מפרש שהכינוי 'אמון מופלא' הוא כמו אומן מופלא, כי הוא האומן העליון שממנו יוצאים כל האומנויות של מעשה בראשית באמצעות הספירות שתחתיו, והוא 'מופלא' מצד שאין בו כל השגה ותפיסה, בסוד 'במופלא ממך אל תדרוש'. ואפשר להבין ע"פ דבריו שהכינוי 'מכוסה' מתייחס לפרצוף אריך שעליו מלבישים כל פרצופי האצילות, אבא ואימא </w:t>
      </w:r>
      <w:proofErr w:type="spellStart"/>
      <w:r w:rsidRPr="00562BB4">
        <w:rPr>
          <w:rFonts w:hint="cs"/>
          <w:rtl/>
        </w:rPr>
        <w:t>וזו"ן</w:t>
      </w:r>
      <w:proofErr w:type="spellEnd"/>
      <w:r w:rsidRPr="00562BB4">
        <w:rPr>
          <w:rFonts w:hint="cs"/>
          <w:rtl/>
        </w:rPr>
        <w:t>, והוא מכוסה בתוכם.</w:t>
      </w:r>
    </w:p>
    <w:p w14:paraId="626A528F" w14:textId="268ED587" w:rsidR="00562BB4" w:rsidRPr="00562BB4" w:rsidRDefault="00562BB4" w:rsidP="00562BB4">
      <w:pPr>
        <w:rPr>
          <w:color w:val="0070C0"/>
          <w:rtl/>
        </w:rPr>
      </w:pPr>
      <w:r w:rsidRPr="00562BB4">
        <w:rPr>
          <w:rFonts w:hint="cs"/>
          <w:rtl/>
        </w:rPr>
        <w:t>אמנם ל</w:t>
      </w:r>
      <w:r>
        <w:rPr>
          <w:b/>
          <w:bCs/>
          <w:rtl/>
        </w:rPr>
        <w:t>@12</w:t>
      </w:r>
      <w:r w:rsidRPr="00562BB4">
        <w:rPr>
          <w:b/>
          <w:bCs/>
          <w:rtl/>
        </w:rPr>
        <w:t>באר יצחק</w:t>
      </w:r>
      <w:r>
        <w:rPr>
          <w:b/>
          <w:bCs/>
          <w:rtl/>
        </w:rPr>
        <w:t>@11</w:t>
      </w:r>
      <w:r w:rsidRPr="00562BB4">
        <w:rPr>
          <w:rtl/>
        </w:rPr>
        <w:t xml:space="preserve"> </w:t>
      </w:r>
      <w:r w:rsidRPr="00562BB4">
        <w:rPr>
          <w:rFonts w:hint="cs"/>
          <w:rtl/>
        </w:rPr>
        <w:t>מהלך שונה, והוא שהמדובר כאן הוא על</w:t>
      </w:r>
      <w:r w:rsidRPr="00562BB4">
        <w:rPr>
          <w:rtl/>
        </w:rPr>
        <w:t xml:space="preserve"> כתר </w:t>
      </w:r>
      <w:r>
        <w:rPr>
          <w:b/>
          <w:bCs/>
          <w:rtl/>
        </w:rPr>
        <w:t>@12</w:t>
      </w:r>
      <w:r w:rsidRPr="00562BB4">
        <w:rPr>
          <w:b/>
          <w:bCs/>
          <w:rtl/>
        </w:rPr>
        <w:t>דז"א</w:t>
      </w:r>
      <w:r>
        <w:rPr>
          <w:b/>
          <w:bCs/>
          <w:rtl/>
        </w:rPr>
        <w:t>@11</w:t>
      </w:r>
      <w:r w:rsidRPr="00562BB4">
        <w:rPr>
          <w:rtl/>
        </w:rPr>
        <w:t xml:space="preserve">, </w:t>
      </w:r>
      <w:r w:rsidRPr="00562BB4">
        <w:rPr>
          <w:rFonts w:hint="cs"/>
          <w:rtl/>
        </w:rPr>
        <w:t xml:space="preserve">ולא על כתר </w:t>
      </w:r>
      <w:proofErr w:type="spellStart"/>
      <w:r w:rsidRPr="00562BB4">
        <w:rPr>
          <w:rFonts w:hint="cs"/>
          <w:rtl/>
        </w:rPr>
        <w:t>דכללות</w:t>
      </w:r>
      <w:proofErr w:type="spellEnd"/>
      <w:r w:rsidRPr="00562BB4">
        <w:rPr>
          <w:rFonts w:hint="cs"/>
          <w:rtl/>
        </w:rPr>
        <w:t xml:space="preserve"> האצילות, </w:t>
      </w:r>
      <w:r w:rsidRPr="00562BB4">
        <w:rPr>
          <w:rtl/>
        </w:rPr>
        <w:t xml:space="preserve">והכתר </w:t>
      </w:r>
      <w:proofErr w:type="spellStart"/>
      <w:r w:rsidRPr="00562BB4">
        <w:rPr>
          <w:rtl/>
        </w:rPr>
        <w:t>דז"א</w:t>
      </w:r>
      <w:proofErr w:type="spellEnd"/>
      <w:r w:rsidRPr="00562BB4">
        <w:rPr>
          <w:rtl/>
        </w:rPr>
        <w:t xml:space="preserve"> הוא מהבינה שהיא כוללת ג' ראשונות כתר חכמה בינה שהם אותיות </w:t>
      </w:r>
      <w:proofErr w:type="spellStart"/>
      <w:r w:rsidRPr="00562BB4">
        <w:rPr>
          <w:rtl/>
        </w:rPr>
        <w:t>אי"ן</w:t>
      </w:r>
      <w:proofErr w:type="spellEnd"/>
      <w:r w:rsidRPr="00562BB4">
        <w:rPr>
          <w:rFonts w:hint="cs"/>
          <w:rtl/>
        </w:rPr>
        <w:t xml:space="preserve">, ועל כך כוונת התיקונים ברמזי תיבת </w:t>
      </w:r>
      <w:proofErr w:type="spellStart"/>
      <w:r w:rsidRPr="00562BB4">
        <w:rPr>
          <w:rFonts w:hint="cs"/>
          <w:rtl/>
        </w:rPr>
        <w:t>אי"ן</w:t>
      </w:r>
      <w:proofErr w:type="spellEnd"/>
      <w:r w:rsidRPr="00562BB4">
        <w:rPr>
          <w:rFonts w:hint="cs"/>
          <w:rtl/>
        </w:rPr>
        <w:t>.</w:t>
      </w:r>
    </w:p>
    <w:p w14:paraId="23EE292B" w14:textId="77777777" w:rsidR="00562BB4" w:rsidRPr="00562BB4" w:rsidRDefault="00562BB4" w:rsidP="00562BB4">
      <w:pPr>
        <w:rPr>
          <w:color w:val="0070C0"/>
          <w:rtl/>
        </w:rPr>
      </w:pPr>
      <w:r w:rsidRPr="00562BB4">
        <w:rPr>
          <w:rtl/>
        </w:rPr>
        <w:t>וזה מתקשר עם מה שמבואר בהמשך</w:t>
      </w:r>
      <w:r w:rsidRPr="00562BB4">
        <w:rPr>
          <w:rFonts w:hint="cs"/>
          <w:rtl/>
        </w:rPr>
        <w:t xml:space="preserve"> דברי התיקונים:</w:t>
      </w:r>
      <w:r w:rsidRPr="00562BB4">
        <w:rPr>
          <w:rtl/>
        </w:rPr>
        <w:t xml:space="preserve"> </w:t>
      </w:r>
      <w:r w:rsidRPr="00562BB4">
        <w:rPr>
          <w:rFonts w:hint="cs"/>
          <w:rtl/>
        </w:rPr>
        <w:t xml:space="preserve">'והא </w:t>
      </w:r>
      <w:proofErr w:type="spellStart"/>
      <w:r w:rsidRPr="00562BB4">
        <w:rPr>
          <w:rFonts w:hint="cs"/>
          <w:rtl/>
        </w:rPr>
        <w:t>אוקמוהו</w:t>
      </w:r>
      <w:proofErr w:type="spellEnd"/>
      <w:r w:rsidRPr="00562BB4">
        <w:rPr>
          <w:rFonts w:hint="cs"/>
          <w:rtl/>
        </w:rPr>
        <w:t xml:space="preserve"> </w:t>
      </w:r>
      <w:r w:rsidRPr="00562BB4">
        <w:rPr>
          <w:rtl/>
        </w:rPr>
        <w:t>דלית הוויה אלא על ידי עשיה</w:t>
      </w:r>
      <w:r w:rsidRPr="00562BB4">
        <w:rPr>
          <w:rFonts w:hint="cs"/>
          <w:rtl/>
        </w:rPr>
        <w:t>'</w:t>
      </w:r>
      <w:r w:rsidRPr="00562BB4">
        <w:rPr>
          <w:rtl/>
        </w:rPr>
        <w:t xml:space="preserve">, </w:t>
      </w:r>
      <w:r w:rsidRPr="00562BB4">
        <w:rPr>
          <w:rFonts w:hint="cs"/>
          <w:rtl/>
        </w:rPr>
        <w:t xml:space="preserve">שהכוונה על מה שהתבאר לעיל תיקון לט (דף עט:) </w:t>
      </w:r>
      <w:r w:rsidRPr="00562BB4">
        <w:rPr>
          <w:rtl/>
        </w:rPr>
        <w:t xml:space="preserve">בסוד אבא </w:t>
      </w:r>
      <w:r w:rsidRPr="00562BB4">
        <w:rPr>
          <w:rFonts w:hint="cs"/>
          <w:rtl/>
        </w:rPr>
        <w:t>מצווה</w:t>
      </w:r>
      <w:r w:rsidRPr="00562BB4">
        <w:rPr>
          <w:rtl/>
        </w:rPr>
        <w:t xml:space="preserve"> אימא עושה</w:t>
      </w:r>
      <w:r w:rsidRPr="00562BB4">
        <w:rPr>
          <w:rFonts w:hint="cs"/>
          <w:rtl/>
        </w:rPr>
        <w:t xml:space="preserve">, ושם מבואר </w:t>
      </w:r>
      <w:proofErr w:type="spellStart"/>
      <w:r w:rsidRPr="00562BB4">
        <w:rPr>
          <w:rFonts w:hint="cs"/>
          <w:rtl/>
        </w:rPr>
        <w:t>ש</w:t>
      </w:r>
      <w:r w:rsidRPr="00562BB4">
        <w:rPr>
          <w:rtl/>
        </w:rPr>
        <w:t>העשיה</w:t>
      </w:r>
      <w:proofErr w:type="spellEnd"/>
      <w:r w:rsidRPr="00562BB4">
        <w:rPr>
          <w:rtl/>
        </w:rPr>
        <w:t xml:space="preserve"> היא בבינה, כלומר שהמקור הוא הכתר, והאמירה מצד החכמה, </w:t>
      </w:r>
      <w:proofErr w:type="spellStart"/>
      <w:r w:rsidRPr="00562BB4">
        <w:rPr>
          <w:rtl/>
        </w:rPr>
        <w:t>והעשיה</w:t>
      </w:r>
      <w:proofErr w:type="spellEnd"/>
      <w:r w:rsidRPr="00562BB4">
        <w:rPr>
          <w:rtl/>
        </w:rPr>
        <w:t xml:space="preserve"> שהיא הבאת הדברים אל ההוויה בפועל, זה באמצעות הבינה</w:t>
      </w:r>
      <w:r w:rsidRPr="00562BB4">
        <w:rPr>
          <w:rFonts w:hint="cs"/>
          <w:rtl/>
        </w:rPr>
        <w:t xml:space="preserve"> שהיא כתר </w:t>
      </w:r>
      <w:proofErr w:type="spellStart"/>
      <w:r w:rsidRPr="00562BB4">
        <w:rPr>
          <w:rFonts w:hint="cs"/>
          <w:rtl/>
        </w:rPr>
        <w:t>דז"א</w:t>
      </w:r>
      <w:proofErr w:type="spellEnd"/>
      <w:r w:rsidRPr="00562BB4">
        <w:rPr>
          <w:rFonts w:hint="cs"/>
          <w:rtl/>
        </w:rPr>
        <w:t xml:space="preserve"> והיא נקראת 'אמון מופלא ומכוסה', ועיין עוד להלן בביאור המשך דברי התיקונים לפי מהלכי המפרשים.</w:t>
      </w:r>
    </w:p>
    <w:sectPr w:rsidR="00562BB4" w:rsidRPr="00562BB4" w:rsidSect="008D51CF">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avid">
    <w:panose1 w:val="020E0502060401010101"/>
    <w:charset w:val="00"/>
    <w:family w:val="swiss"/>
    <w:pitch w:val="variable"/>
    <w:sig w:usb0="00000803" w:usb1="00000000" w:usb2="00000000" w:usb3="00000000" w:csb0="00000021" w:csb1="00000000"/>
  </w:font>
  <w:font w:name="Guttman Vilna">
    <w:panose1 w:val="02010401010101010101"/>
    <w:charset w:val="B1"/>
    <w:family w:val="auto"/>
    <w:pitch w:val="variable"/>
    <w:sig w:usb0="00000801" w:usb1="40000000" w:usb2="00000000" w:usb3="00000000" w:csb0="00000020" w:csb1="00000000"/>
  </w:font>
  <w:font w:name="Guttman Rashi">
    <w:panose1 w:val="02010401010101010101"/>
    <w:charset w:val="B1"/>
    <w:family w:val="auto"/>
    <w:pitch w:val="variable"/>
    <w:sig w:usb0="00000801" w:usb1="40000000" w:usb2="00000000" w:usb3="00000000" w:csb0="00000020" w:csb1="00000000"/>
  </w:font>
  <w:font w:name="Guttman Mantova">
    <w:panose1 w:val="02010401010101010101"/>
    <w:charset w:val="B1"/>
    <w:family w:val="auto"/>
    <w:pitch w:val="variable"/>
    <w:sig w:usb0="00000801" w:usb1="40000000" w:usb2="00000000" w:usb3="00000000" w:csb0="00000020" w:csb1="00000000"/>
  </w:font>
  <w:font w:name="Miriam">
    <w:panose1 w:val="020B0502050101010101"/>
    <w:charset w:val="00"/>
    <w:family w:val="swiss"/>
    <w:pitch w:val="variable"/>
    <w:sig w:usb0="00000803" w:usb1="00000000" w:usb2="00000000" w:usb3="00000000" w:csb0="00000021" w:csb1="00000000"/>
  </w:font>
  <w:font w:name="Guttman Drogolin">
    <w:altName w:val="Segoe UI Semilight"/>
    <w:panose1 w:val="02010401010101010101"/>
    <w:charset w:val="B1"/>
    <w:family w:val="auto"/>
    <w:pitch w:val="variable"/>
    <w:sig w:usb0="00000801" w:usb1="40000000" w:usb2="00000000" w:usb3="00000000" w:csb0="00000020" w:csb1="00000000"/>
  </w:font>
  <w:font w:name="Guttman Keren">
    <w:panose1 w:val="02010401010101010101"/>
    <w:charset w:val="B1"/>
    <w:family w:val="auto"/>
    <w:pitch w:val="variable"/>
    <w:sig w:usb0="00000801" w:usb1="40000000" w:usb2="00000000" w:usb3="00000000" w:csb0="00000020" w:csb1="00000000"/>
  </w:font>
  <w:font w:name="Guttman David">
    <w:charset w:val="B1"/>
    <w:family w:val="auto"/>
    <w:pitch w:val="variable"/>
    <w:sig w:usb0="00000801" w:usb1="40000000" w:usb2="00000000" w:usb3="00000000" w:csb0="00000020" w:csb1="00000000"/>
  </w:font>
  <w:font w:name="Narkisim">
    <w:panose1 w:val="020E050205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C3F"/>
    <w:rsid w:val="00171C3F"/>
    <w:rsid w:val="00370F59"/>
    <w:rsid w:val="003E76C1"/>
    <w:rsid w:val="00562BB4"/>
    <w:rsid w:val="0068032E"/>
    <w:rsid w:val="00852CF9"/>
    <w:rsid w:val="008D51CF"/>
    <w:rsid w:val="00A36424"/>
    <w:rsid w:val="00B36BAC"/>
    <w:rsid w:val="00B828DF"/>
    <w:rsid w:val="00CB626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41E48"/>
  <w15:chartTrackingRefBased/>
  <w15:docId w15:val="{CB52417D-C910-43EF-AA5A-2E0C1FE20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71C3F"/>
    <w:pPr>
      <w:bidi/>
      <w:jc w:val="both"/>
    </w:pPr>
    <w:rPr>
      <w:rFonts w:eastAsia="Times New Roman" w:cs="Arial"/>
      <w:sz w:val="24"/>
      <w:szCs w:val="24"/>
    </w:rPr>
  </w:style>
  <w:style w:type="paragraph" w:styleId="1">
    <w:name w:val="heading 1"/>
    <w:aliases w:val="תואר"/>
    <w:basedOn w:val="a"/>
    <w:next w:val="a"/>
    <w:link w:val="10"/>
    <w:rsid w:val="00CB6264"/>
    <w:pPr>
      <w:keepNext/>
      <w:keepLines/>
      <w:spacing w:before="480" w:after="0" w:line="276" w:lineRule="auto"/>
      <w:jc w:val="left"/>
      <w:outlineLvl w:val="0"/>
    </w:pPr>
    <w:rPr>
      <w:rFonts w:ascii="Cambria" w:eastAsiaTheme="majorEastAsia" w:hAnsi="Cambria" w:cs="Times New Roman"/>
      <w:b/>
      <w:bCs/>
      <w:color w:val="365F91"/>
      <w:sz w:val="28"/>
      <w:szCs w:val="28"/>
    </w:rPr>
  </w:style>
  <w:style w:type="paragraph" w:styleId="2">
    <w:name w:val="heading 2"/>
    <w:basedOn w:val="a"/>
    <w:next w:val="a"/>
    <w:link w:val="20"/>
    <w:semiHidden/>
    <w:unhideWhenUsed/>
    <w:qFormat/>
    <w:rsid w:val="00CB6264"/>
    <w:pPr>
      <w:keepNext/>
      <w:keepLines/>
      <w:spacing w:before="40" w:after="0"/>
      <w:jc w:val="left"/>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semiHidden/>
    <w:qFormat/>
    <w:rsid w:val="00CB6264"/>
    <w:pPr>
      <w:keepNext/>
      <w:spacing w:before="240" w:after="60" w:line="360" w:lineRule="auto"/>
      <w:outlineLvl w:val="2"/>
    </w:pPr>
    <w:rPr>
      <w:rFonts w:ascii="Arial" w:eastAsiaTheme="majorEastAsia" w:hAnsi="Arial"/>
      <w:b/>
      <w:bCs/>
      <w:sz w:val="26"/>
      <w:szCs w:val="22"/>
    </w:rPr>
  </w:style>
  <w:style w:type="paragraph" w:styleId="8">
    <w:name w:val="heading 8"/>
    <w:basedOn w:val="a"/>
    <w:next w:val="a"/>
    <w:link w:val="80"/>
    <w:uiPriority w:val="9"/>
    <w:semiHidden/>
    <w:unhideWhenUsed/>
    <w:qFormat/>
    <w:rsid w:val="00CB6264"/>
    <w:pPr>
      <w:spacing w:before="240" w:after="60" w:line="360" w:lineRule="auto"/>
      <w:outlineLvl w:val="7"/>
    </w:pPr>
    <w:rPr>
      <w:rFonts w:ascii="Calibri" w:hAnsi="Calibri"/>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סגנון1"/>
    <w:basedOn w:val="a"/>
    <w:rsid w:val="003E76C1"/>
    <w:pPr>
      <w:keepNext/>
      <w:spacing w:before="240" w:after="60" w:line="360" w:lineRule="auto"/>
      <w:jc w:val="center"/>
      <w:outlineLvl w:val="2"/>
    </w:pPr>
    <w:rPr>
      <w:rFonts w:cs="David"/>
      <w:b/>
      <w:bCs/>
      <w:szCs w:val="40"/>
    </w:rPr>
  </w:style>
  <w:style w:type="character" w:customStyle="1" w:styleId="a3">
    <w:name w:val="סימן סוף פיסקה"/>
    <w:uiPriority w:val="1"/>
    <w:qFormat/>
    <w:rsid w:val="00852CF9"/>
    <w:rPr>
      <w:color w:val="00B050"/>
      <w:sz w:val="36"/>
      <w:szCs w:val="20"/>
    </w:rPr>
  </w:style>
  <w:style w:type="character" w:customStyle="1" w:styleId="a4">
    <w:name w:val="סימון סוף פיסקה"/>
    <w:basedOn w:val="a0"/>
    <w:uiPriority w:val="1"/>
    <w:rsid w:val="00CB6264"/>
    <w:rPr>
      <w:color w:val="00B050"/>
      <w:szCs w:val="20"/>
    </w:rPr>
  </w:style>
  <w:style w:type="character" w:customStyle="1" w:styleId="a5">
    <w:name w:val="טקסט זוהר"/>
    <w:qFormat/>
    <w:rsid w:val="00CB6264"/>
    <w:rPr>
      <w:rFonts w:cs="David"/>
      <w:b/>
      <w:bCs/>
      <w:szCs w:val="28"/>
    </w:rPr>
  </w:style>
  <w:style w:type="paragraph" w:customStyle="1" w:styleId="a6">
    <w:name w:val="דפי הזוהר"/>
    <w:basedOn w:val="2"/>
    <w:link w:val="a7"/>
    <w:autoRedefine/>
    <w:qFormat/>
    <w:rsid w:val="00CB6264"/>
    <w:pPr>
      <w:keepLines w:val="0"/>
      <w:spacing w:before="0" w:line="360" w:lineRule="auto"/>
      <w:jc w:val="both"/>
    </w:pPr>
    <w:rPr>
      <w:rFonts w:ascii="Arial" w:eastAsia="Times New Roman" w:hAnsi="Arial" w:cs="Guttman Vilna"/>
      <w:b/>
      <w:color w:val="FF0000"/>
      <w:sz w:val="18"/>
      <w:szCs w:val="18"/>
    </w:rPr>
  </w:style>
  <w:style w:type="character" w:customStyle="1" w:styleId="a7">
    <w:name w:val="דפי הזוהר תו"/>
    <w:link w:val="a6"/>
    <w:rsid w:val="00CB6264"/>
    <w:rPr>
      <w:rFonts w:ascii="Arial" w:eastAsia="Times New Roman" w:hAnsi="Arial" w:cs="Guttman Vilna"/>
      <w:b/>
      <w:color w:val="FF0000"/>
      <w:sz w:val="18"/>
      <w:szCs w:val="18"/>
    </w:rPr>
  </w:style>
  <w:style w:type="character" w:customStyle="1" w:styleId="20">
    <w:name w:val="כותרת 2 תו"/>
    <w:basedOn w:val="a0"/>
    <w:link w:val="2"/>
    <w:semiHidden/>
    <w:rsid w:val="00CB6264"/>
    <w:rPr>
      <w:rFonts w:asciiTheme="majorHAnsi" w:eastAsiaTheme="majorEastAsia" w:hAnsiTheme="majorHAnsi" w:cstheme="majorBidi"/>
      <w:color w:val="2F5496" w:themeColor="accent1" w:themeShade="BF"/>
      <w:sz w:val="26"/>
      <w:szCs w:val="26"/>
    </w:rPr>
  </w:style>
  <w:style w:type="character" w:customStyle="1" w:styleId="a8">
    <w:name w:val="סוגריים לא להקטנה"/>
    <w:basedOn w:val="a0"/>
    <w:uiPriority w:val="1"/>
    <w:qFormat/>
    <w:rsid w:val="00CB6264"/>
    <w:rPr>
      <w:b/>
      <w:color w:val="000066"/>
      <w:szCs w:val="22"/>
    </w:rPr>
  </w:style>
  <w:style w:type="numbering" w:customStyle="1" w:styleId="12">
    <w:name w:val="ללא רשימה1"/>
    <w:next w:val="a2"/>
    <w:uiPriority w:val="99"/>
    <w:semiHidden/>
    <w:unhideWhenUsed/>
    <w:rsid w:val="00CB6264"/>
  </w:style>
  <w:style w:type="character" w:customStyle="1" w:styleId="a9">
    <w:name w:val="טקסט ביאור"/>
    <w:qFormat/>
    <w:rsid w:val="00CB6264"/>
    <w:rPr>
      <w:rFonts w:cs="David"/>
      <w:b/>
      <w:bCs/>
      <w:sz w:val="30"/>
      <w:szCs w:val="20"/>
    </w:rPr>
  </w:style>
  <w:style w:type="character" w:customStyle="1" w:styleId="aa">
    <w:name w:val="קישור"/>
    <w:uiPriority w:val="1"/>
    <w:qFormat/>
    <w:rsid w:val="00CB6264"/>
    <w:rPr>
      <w:rFonts w:cs="Arial"/>
      <w:bCs/>
      <w:color w:val="333399"/>
      <w:sz w:val="24"/>
      <w:szCs w:val="22"/>
    </w:rPr>
  </w:style>
  <w:style w:type="character" w:customStyle="1" w:styleId="ab">
    <w:name w:val="טקסט קבלה בהערות שוליים"/>
    <w:rsid w:val="00CB6264"/>
    <w:rPr>
      <w:rFonts w:ascii="Arial" w:hAnsi="Arial" w:cs="Arial"/>
      <w:b/>
      <w:i/>
      <w:sz w:val="18"/>
      <w:szCs w:val="18"/>
    </w:rPr>
  </w:style>
  <w:style w:type="character" w:customStyle="1" w:styleId="ac">
    <w:name w:val="טקסט קבלה בביאור"/>
    <w:rsid w:val="00CB6264"/>
    <w:rPr>
      <w:rFonts w:cs="Guttman Rashi"/>
      <w:iCs w:val="0"/>
      <w:sz w:val="22"/>
      <w:szCs w:val="22"/>
    </w:rPr>
  </w:style>
  <w:style w:type="character" w:customStyle="1" w:styleId="13">
    <w:name w:val="טקסט הערה תו1"/>
    <w:basedOn w:val="a0"/>
    <w:uiPriority w:val="99"/>
    <w:semiHidden/>
    <w:rsid w:val="00CB6264"/>
    <w:rPr>
      <w:rFonts w:ascii="Calibri" w:eastAsia="Calibri" w:hAnsi="Calibri" w:cs="Arial"/>
      <w:sz w:val="20"/>
      <w:szCs w:val="20"/>
    </w:rPr>
  </w:style>
  <w:style w:type="character" w:customStyle="1" w:styleId="ad">
    <w:name w:val="כותרת פרשה"/>
    <w:rsid w:val="00CB6264"/>
    <w:rPr>
      <w:rFonts w:cs="Guttman Mantova"/>
      <w:bCs/>
      <w:color w:val="auto"/>
      <w:szCs w:val="27"/>
    </w:rPr>
  </w:style>
  <w:style w:type="character" w:customStyle="1" w:styleId="ae">
    <w:name w:val="סוגריים"/>
    <w:rsid w:val="00CB6264"/>
    <w:rPr>
      <w:rFonts w:cs="Guttman Rashi"/>
      <w:color w:val="auto"/>
      <w:szCs w:val="18"/>
    </w:rPr>
  </w:style>
  <w:style w:type="paragraph" w:customStyle="1" w:styleId="af">
    <w:name w:val="כותרת צד"/>
    <w:basedOn w:val="1"/>
    <w:next w:val="a"/>
    <w:qFormat/>
    <w:rsid w:val="00CB6264"/>
    <w:pPr>
      <w:spacing w:before="0"/>
    </w:pPr>
    <w:rPr>
      <w:rFonts w:eastAsia="Times New Roman" w:cs="Miriam"/>
      <w:color w:val="C00000"/>
      <w:sz w:val="24"/>
      <w:szCs w:val="24"/>
    </w:rPr>
  </w:style>
  <w:style w:type="character" w:customStyle="1" w:styleId="10">
    <w:name w:val="כותרת 1 תו"/>
    <w:aliases w:val="תואר תו1"/>
    <w:basedOn w:val="a0"/>
    <w:link w:val="1"/>
    <w:rsid w:val="00CB6264"/>
    <w:rPr>
      <w:rFonts w:ascii="Cambria" w:eastAsiaTheme="majorEastAsia" w:hAnsi="Cambria" w:cs="Times New Roman"/>
      <w:b/>
      <w:bCs/>
      <w:color w:val="365F91"/>
      <w:sz w:val="28"/>
      <w:szCs w:val="28"/>
    </w:rPr>
  </w:style>
  <w:style w:type="character" w:customStyle="1" w:styleId="af0">
    <w:name w:val="כותרת"/>
    <w:semiHidden/>
    <w:rsid w:val="00CB6264"/>
    <w:rPr>
      <w:rFonts w:cs="Guttman Drogolin"/>
      <w:bCs/>
      <w:color w:val="auto"/>
      <w:sz w:val="23"/>
      <w:szCs w:val="23"/>
      <w:lang w:bidi="he-IL"/>
    </w:rPr>
  </w:style>
  <w:style w:type="character" w:customStyle="1" w:styleId="af1">
    <w:name w:val="הקדמה למאמר"/>
    <w:qFormat/>
    <w:rsid w:val="00CB6264"/>
    <w:rPr>
      <w:b/>
      <w:color w:val="000066"/>
      <w:szCs w:val="22"/>
    </w:rPr>
  </w:style>
  <w:style w:type="paragraph" w:customStyle="1" w:styleId="af2">
    <w:name w:val="כותרת ראשית למאמר"/>
    <w:basedOn w:val="3"/>
    <w:next w:val="a"/>
    <w:autoRedefine/>
    <w:rsid w:val="00CB6264"/>
    <w:pPr>
      <w:jc w:val="center"/>
    </w:pPr>
    <w:rPr>
      <w:rFonts w:eastAsia="Times New Roman" w:cs="Guttman Keren"/>
      <w:sz w:val="40"/>
      <w:szCs w:val="36"/>
    </w:rPr>
  </w:style>
  <w:style w:type="character" w:customStyle="1" w:styleId="30">
    <w:name w:val="כותרת 3 תו"/>
    <w:basedOn w:val="a0"/>
    <w:link w:val="3"/>
    <w:semiHidden/>
    <w:rsid w:val="00CB6264"/>
    <w:rPr>
      <w:rFonts w:ascii="Arial" w:eastAsiaTheme="majorEastAsia" w:hAnsi="Arial" w:cs="Arial"/>
      <w:b/>
      <w:bCs/>
      <w:sz w:val="26"/>
    </w:rPr>
  </w:style>
  <w:style w:type="paragraph" w:customStyle="1" w:styleId="af3">
    <w:name w:val="נוסחאות"/>
    <w:basedOn w:val="a"/>
    <w:link w:val="af4"/>
    <w:rsid w:val="00CB6264"/>
    <w:pPr>
      <w:spacing w:after="0" w:line="480" w:lineRule="auto"/>
    </w:pPr>
    <w:rPr>
      <w:rFonts w:ascii="Times New Roman" w:hAnsi="Times New Roman" w:cs="Miriam"/>
      <w:color w:val="000000"/>
      <w:sz w:val="28"/>
      <w:szCs w:val="28"/>
    </w:rPr>
  </w:style>
  <w:style w:type="character" w:customStyle="1" w:styleId="af4">
    <w:name w:val="נוסחאות תו"/>
    <w:link w:val="af3"/>
    <w:rsid w:val="00CB6264"/>
    <w:rPr>
      <w:rFonts w:ascii="Times New Roman" w:eastAsia="Times New Roman" w:hAnsi="Times New Roman" w:cs="Miriam"/>
      <w:color w:val="000000"/>
      <w:sz w:val="28"/>
      <w:szCs w:val="28"/>
    </w:rPr>
  </w:style>
  <w:style w:type="paragraph" w:customStyle="1" w:styleId="af5">
    <w:name w:val="מראי מקומות"/>
    <w:basedOn w:val="a"/>
    <w:link w:val="af6"/>
    <w:rsid w:val="00CB6264"/>
    <w:pPr>
      <w:spacing w:before="100" w:beforeAutospacing="1" w:after="100" w:afterAutospacing="1" w:line="360" w:lineRule="auto"/>
      <w:contextualSpacing/>
    </w:pPr>
    <w:rPr>
      <w:rFonts w:ascii="Times New Roman" w:hAnsi="Times New Roman" w:cs="David"/>
      <w:color w:val="000000"/>
      <w:sz w:val="18"/>
      <w:szCs w:val="18"/>
    </w:rPr>
  </w:style>
  <w:style w:type="character" w:customStyle="1" w:styleId="af6">
    <w:name w:val="מראי מקומות תו"/>
    <w:link w:val="af5"/>
    <w:rsid w:val="00CB6264"/>
    <w:rPr>
      <w:rFonts w:ascii="Times New Roman" w:eastAsia="Times New Roman" w:hAnsi="Times New Roman" w:cs="David"/>
      <w:color w:val="000000"/>
      <w:sz w:val="18"/>
      <w:szCs w:val="18"/>
    </w:rPr>
  </w:style>
  <w:style w:type="paragraph" w:customStyle="1" w:styleId="af7">
    <w:name w:val="נוסחת סוגריים"/>
    <w:basedOn w:val="a"/>
    <w:link w:val="af8"/>
    <w:rsid w:val="00CB6264"/>
    <w:pPr>
      <w:spacing w:after="0" w:line="360" w:lineRule="auto"/>
    </w:pPr>
    <w:rPr>
      <w:rFonts w:ascii="Times New Roman" w:hAnsi="Times New Roman" w:cs="Miriam"/>
    </w:rPr>
  </w:style>
  <w:style w:type="character" w:customStyle="1" w:styleId="af8">
    <w:name w:val="נוסחת סוגריים תו"/>
    <w:link w:val="af7"/>
    <w:rsid w:val="00CB6264"/>
    <w:rPr>
      <w:rFonts w:ascii="Times New Roman" w:eastAsia="Times New Roman" w:hAnsi="Times New Roman" w:cs="Miriam"/>
    </w:rPr>
  </w:style>
  <w:style w:type="paragraph" w:customStyle="1" w:styleId="14">
    <w:name w:val="1"/>
    <w:basedOn w:val="a"/>
    <w:next w:val="a"/>
    <w:link w:val="af9"/>
    <w:autoRedefine/>
    <w:uiPriority w:val="10"/>
    <w:rsid w:val="00CB6264"/>
    <w:pPr>
      <w:tabs>
        <w:tab w:val="left" w:pos="3274"/>
      </w:tabs>
      <w:spacing w:before="240" w:after="60" w:line="280" w:lineRule="exact"/>
      <w:jc w:val="center"/>
      <w:outlineLvl w:val="0"/>
    </w:pPr>
    <w:rPr>
      <w:rFonts w:ascii="Cambria" w:hAnsi="Cambria" w:cs="Times New Roman"/>
      <w:b/>
      <w:bCs/>
      <w:kern w:val="28"/>
      <w:sz w:val="32"/>
      <w:szCs w:val="32"/>
    </w:rPr>
  </w:style>
  <w:style w:type="character" w:customStyle="1" w:styleId="af9">
    <w:name w:val="תואר תו"/>
    <w:link w:val="14"/>
    <w:uiPriority w:val="10"/>
    <w:rsid w:val="00CB6264"/>
    <w:rPr>
      <w:rFonts w:ascii="Cambria" w:eastAsia="Times New Roman" w:hAnsi="Cambria" w:cs="Times New Roman"/>
      <w:b/>
      <w:bCs/>
      <w:kern w:val="28"/>
      <w:sz w:val="32"/>
      <w:szCs w:val="32"/>
    </w:rPr>
  </w:style>
  <w:style w:type="paragraph" w:customStyle="1" w:styleId="afa">
    <w:name w:val="כותרת מאמר"/>
    <w:basedOn w:val="a"/>
    <w:link w:val="afb"/>
    <w:autoRedefine/>
    <w:qFormat/>
    <w:rsid w:val="00CB6264"/>
    <w:pPr>
      <w:keepNext/>
      <w:spacing w:before="240" w:after="60" w:line="360" w:lineRule="auto"/>
      <w:jc w:val="center"/>
      <w:outlineLvl w:val="2"/>
    </w:pPr>
    <w:rPr>
      <w:rFonts w:ascii="David" w:hAnsi="David" w:cs="David"/>
      <w:b/>
      <w:bCs/>
      <w:sz w:val="40"/>
      <w:szCs w:val="40"/>
    </w:rPr>
  </w:style>
  <w:style w:type="character" w:customStyle="1" w:styleId="afb">
    <w:name w:val="כותרת מאמר תו"/>
    <w:link w:val="afa"/>
    <w:rsid w:val="00CB6264"/>
    <w:rPr>
      <w:rFonts w:ascii="David" w:eastAsia="Times New Roman" w:hAnsi="David" w:cs="David"/>
      <w:b/>
      <w:bCs/>
      <w:sz w:val="40"/>
      <w:szCs w:val="40"/>
    </w:rPr>
  </w:style>
  <w:style w:type="paragraph" w:customStyle="1" w:styleId="afc">
    <w:name w:val="עיצוב מפריד"/>
    <w:basedOn w:val="a"/>
    <w:link w:val="afd"/>
    <w:rsid w:val="00CB6264"/>
    <w:pPr>
      <w:spacing w:after="200" w:line="360" w:lineRule="auto"/>
      <w:jc w:val="center"/>
    </w:pPr>
    <w:rPr>
      <w:rFonts w:ascii="Times New Roman" w:hAnsi="Times New Roman" w:cs="David"/>
      <w:b/>
      <w:bCs/>
      <w:sz w:val="20"/>
    </w:rPr>
  </w:style>
  <w:style w:type="character" w:customStyle="1" w:styleId="afd">
    <w:name w:val="עיצוב מפריד תו"/>
    <w:link w:val="afc"/>
    <w:rsid w:val="00CB6264"/>
    <w:rPr>
      <w:rFonts w:ascii="Times New Roman" w:eastAsia="Times New Roman" w:hAnsi="Times New Roman" w:cs="David"/>
      <w:b/>
      <w:bCs/>
      <w:sz w:val="20"/>
      <w:szCs w:val="24"/>
    </w:rPr>
  </w:style>
  <w:style w:type="paragraph" w:customStyle="1" w:styleId="afe">
    <w:name w:val="דפי זוהר"/>
    <w:basedOn w:val="1"/>
    <w:link w:val="aff"/>
    <w:rsid w:val="00CB6264"/>
    <w:pPr>
      <w:spacing w:before="0"/>
      <w:contextualSpacing/>
    </w:pPr>
    <w:rPr>
      <w:rFonts w:eastAsia="Times New Roman" w:cs="Miriam"/>
      <w:color w:val="FF0000"/>
      <w:sz w:val="24"/>
      <w:szCs w:val="24"/>
    </w:rPr>
  </w:style>
  <w:style w:type="character" w:customStyle="1" w:styleId="aff">
    <w:name w:val="דפי זוהר תו"/>
    <w:link w:val="afe"/>
    <w:rsid w:val="00CB6264"/>
    <w:rPr>
      <w:rFonts w:ascii="Cambria" w:eastAsia="Times New Roman" w:hAnsi="Cambria" w:cs="Miriam"/>
      <w:b/>
      <w:bCs/>
      <w:color w:val="FF0000"/>
      <w:sz w:val="24"/>
      <w:szCs w:val="24"/>
    </w:rPr>
  </w:style>
  <w:style w:type="paragraph" w:customStyle="1" w:styleId="15">
    <w:name w:val="כותרת תחתונה1"/>
    <w:basedOn w:val="a"/>
    <w:next w:val="aff0"/>
    <w:link w:val="aff1"/>
    <w:uiPriority w:val="99"/>
    <w:unhideWhenUsed/>
    <w:rsid w:val="00CB6264"/>
    <w:pPr>
      <w:tabs>
        <w:tab w:val="center" w:pos="4680"/>
        <w:tab w:val="right" w:pos="9360"/>
      </w:tabs>
      <w:spacing w:after="0" w:line="240" w:lineRule="auto"/>
    </w:pPr>
    <w:rPr>
      <w:rFonts w:cs="Times New Roman"/>
    </w:rPr>
  </w:style>
  <w:style w:type="character" w:customStyle="1" w:styleId="aff1">
    <w:name w:val="כותרת תחתונה תו"/>
    <w:link w:val="15"/>
    <w:uiPriority w:val="99"/>
    <w:rsid w:val="00CB6264"/>
    <w:rPr>
      <w:rFonts w:ascii="Calibri" w:eastAsia="Times New Roman" w:hAnsi="Calibri" w:cs="Times New Roman"/>
    </w:rPr>
  </w:style>
  <w:style w:type="paragraph" w:styleId="aff0">
    <w:name w:val="footer"/>
    <w:basedOn w:val="a"/>
    <w:link w:val="16"/>
    <w:uiPriority w:val="99"/>
    <w:unhideWhenUsed/>
    <w:rsid w:val="00CB6264"/>
    <w:pPr>
      <w:tabs>
        <w:tab w:val="center" w:pos="4153"/>
        <w:tab w:val="right" w:pos="8306"/>
      </w:tabs>
      <w:spacing w:after="0" w:line="240" w:lineRule="auto"/>
      <w:jc w:val="left"/>
    </w:pPr>
    <w:rPr>
      <w:rFonts w:ascii="Calibri" w:eastAsia="Calibri" w:hAnsi="Calibri"/>
      <w:sz w:val="22"/>
      <w:szCs w:val="22"/>
    </w:rPr>
  </w:style>
  <w:style w:type="character" w:customStyle="1" w:styleId="16">
    <w:name w:val="כותרת תחתונה תו1"/>
    <w:basedOn w:val="a0"/>
    <w:link w:val="aff0"/>
    <w:uiPriority w:val="99"/>
    <w:rsid w:val="00CB6264"/>
    <w:rPr>
      <w:rFonts w:ascii="Calibri" w:eastAsia="Calibri" w:hAnsi="Calibri" w:cs="Arial"/>
    </w:rPr>
  </w:style>
  <w:style w:type="paragraph" w:customStyle="1" w:styleId="aff2">
    <w:name w:val="כותרת ביניים"/>
    <w:basedOn w:val="a"/>
    <w:qFormat/>
    <w:rsid w:val="00CB6264"/>
    <w:pPr>
      <w:jc w:val="left"/>
    </w:pPr>
    <w:rPr>
      <w:rFonts w:ascii="Calibri" w:eastAsia="Calibri" w:hAnsi="Calibri" w:cs="David"/>
      <w:sz w:val="22"/>
      <w:szCs w:val="22"/>
    </w:rPr>
  </w:style>
  <w:style w:type="character" w:customStyle="1" w:styleId="aff3">
    <w:name w:val="גירסא גדול"/>
    <w:basedOn w:val="a9"/>
    <w:uiPriority w:val="1"/>
    <w:rsid w:val="00CB6264"/>
    <w:rPr>
      <w:rFonts w:cs="David"/>
      <w:b/>
      <w:bCs/>
      <w:sz w:val="30"/>
      <w:szCs w:val="20"/>
    </w:rPr>
  </w:style>
  <w:style w:type="character" w:customStyle="1" w:styleId="80">
    <w:name w:val="כותרת 8 תו"/>
    <w:basedOn w:val="a0"/>
    <w:link w:val="8"/>
    <w:uiPriority w:val="9"/>
    <w:semiHidden/>
    <w:rsid w:val="00CB6264"/>
    <w:rPr>
      <w:rFonts w:ascii="Calibri" w:eastAsia="Times New Roman" w:hAnsi="Calibri" w:cs="Arial"/>
      <w:i/>
      <w:iCs/>
      <w:sz w:val="24"/>
      <w:szCs w:val="24"/>
    </w:rPr>
  </w:style>
  <w:style w:type="paragraph" w:styleId="TOC1">
    <w:name w:val="toc 1"/>
    <w:basedOn w:val="a"/>
    <w:next w:val="a"/>
    <w:autoRedefine/>
    <w:uiPriority w:val="39"/>
    <w:unhideWhenUsed/>
    <w:rsid w:val="00CB6264"/>
    <w:pPr>
      <w:spacing w:after="100" w:line="360" w:lineRule="auto"/>
    </w:pPr>
    <w:rPr>
      <w:rFonts w:ascii="Times New Roman" w:hAnsi="Times New Roman" w:cs="David"/>
      <w:sz w:val="20"/>
    </w:rPr>
  </w:style>
  <w:style w:type="paragraph" w:styleId="aff4">
    <w:name w:val="footnote text"/>
    <w:aliases w:val="Footnote Text,הערת שוליים"/>
    <w:basedOn w:val="a"/>
    <w:link w:val="aff5"/>
    <w:autoRedefine/>
    <w:rsid w:val="00CB6264"/>
    <w:pPr>
      <w:spacing w:after="80" w:line="360" w:lineRule="auto"/>
      <w:contextualSpacing/>
    </w:pPr>
    <w:rPr>
      <w:rFonts w:ascii="Times New Roman" w:hAnsi="Times New Roman" w:cs="David"/>
      <w:sz w:val="20"/>
      <w:szCs w:val="20"/>
    </w:rPr>
  </w:style>
  <w:style w:type="character" w:customStyle="1" w:styleId="aff5">
    <w:name w:val="טקסט הערת שוליים תו"/>
    <w:aliases w:val="Footnote Text תו,הערת שוליים תו"/>
    <w:basedOn w:val="a0"/>
    <w:link w:val="aff4"/>
    <w:rsid w:val="00CB6264"/>
    <w:rPr>
      <w:rFonts w:ascii="Times New Roman" w:eastAsia="Times New Roman" w:hAnsi="Times New Roman" w:cs="David"/>
      <w:sz w:val="20"/>
      <w:szCs w:val="20"/>
    </w:rPr>
  </w:style>
  <w:style w:type="paragraph" w:styleId="aff6">
    <w:name w:val="annotation text"/>
    <w:basedOn w:val="a"/>
    <w:link w:val="aff7"/>
    <w:rsid w:val="00CB6264"/>
    <w:pPr>
      <w:spacing w:after="0" w:line="360" w:lineRule="auto"/>
    </w:pPr>
    <w:rPr>
      <w:rFonts w:eastAsiaTheme="minorHAnsi" w:cs="Guttman David"/>
      <w:sz w:val="22"/>
      <w:szCs w:val="18"/>
    </w:rPr>
  </w:style>
  <w:style w:type="character" w:customStyle="1" w:styleId="aff7">
    <w:name w:val="טקסט הערה תו"/>
    <w:link w:val="aff6"/>
    <w:rsid w:val="00CB6264"/>
    <w:rPr>
      <w:rFonts w:cs="Guttman David"/>
      <w:szCs w:val="18"/>
    </w:rPr>
  </w:style>
  <w:style w:type="paragraph" w:styleId="aff8">
    <w:name w:val="header"/>
    <w:basedOn w:val="a"/>
    <w:link w:val="aff9"/>
    <w:uiPriority w:val="99"/>
    <w:unhideWhenUsed/>
    <w:rsid w:val="00CB6264"/>
    <w:pPr>
      <w:tabs>
        <w:tab w:val="center" w:pos="4153"/>
        <w:tab w:val="right" w:pos="8306"/>
      </w:tabs>
      <w:spacing w:after="0" w:line="240" w:lineRule="auto"/>
      <w:jc w:val="left"/>
    </w:pPr>
    <w:rPr>
      <w:rFonts w:ascii="Calibri" w:eastAsia="Calibri" w:hAnsi="Calibri"/>
      <w:sz w:val="22"/>
      <w:szCs w:val="22"/>
    </w:rPr>
  </w:style>
  <w:style w:type="character" w:customStyle="1" w:styleId="aff9">
    <w:name w:val="כותרת עליונה תו"/>
    <w:basedOn w:val="a0"/>
    <w:link w:val="aff8"/>
    <w:uiPriority w:val="99"/>
    <w:rsid w:val="00CB6264"/>
    <w:rPr>
      <w:rFonts w:ascii="Calibri" w:eastAsia="Calibri" w:hAnsi="Calibri" w:cs="Arial"/>
    </w:rPr>
  </w:style>
  <w:style w:type="character" w:styleId="affa">
    <w:name w:val="footnote reference"/>
    <w:aliases w:val="Footnote Reference"/>
    <w:uiPriority w:val="99"/>
    <w:rsid w:val="00CB6264"/>
    <w:rPr>
      <w:rFonts w:cs="Narkisim"/>
      <w:color w:val="auto"/>
      <w:position w:val="6"/>
      <w:szCs w:val="22"/>
      <w:vertAlign w:val="superscript"/>
    </w:rPr>
  </w:style>
  <w:style w:type="character" w:styleId="affb">
    <w:name w:val="annotation reference"/>
    <w:rsid w:val="00CB6264"/>
    <w:rPr>
      <w:sz w:val="16"/>
      <w:szCs w:val="16"/>
    </w:rPr>
  </w:style>
  <w:style w:type="character" w:styleId="affc">
    <w:name w:val="endnote reference"/>
    <w:semiHidden/>
    <w:rsid w:val="00CB6264"/>
    <w:rPr>
      <w:vertAlign w:val="superscript"/>
    </w:rPr>
  </w:style>
  <w:style w:type="paragraph" w:styleId="affd">
    <w:name w:val="endnote text"/>
    <w:basedOn w:val="a"/>
    <w:link w:val="affe"/>
    <w:semiHidden/>
    <w:unhideWhenUsed/>
    <w:rsid w:val="00CB6264"/>
    <w:pPr>
      <w:spacing w:after="0" w:line="240" w:lineRule="auto"/>
    </w:pPr>
    <w:rPr>
      <w:rFonts w:ascii="Times New Roman" w:hAnsi="Times New Roman" w:cs="David"/>
      <w:sz w:val="20"/>
      <w:szCs w:val="20"/>
    </w:rPr>
  </w:style>
  <w:style w:type="character" w:customStyle="1" w:styleId="affe">
    <w:name w:val="טקסט הערת סיום תו"/>
    <w:basedOn w:val="a0"/>
    <w:link w:val="affd"/>
    <w:semiHidden/>
    <w:rsid w:val="00CB6264"/>
    <w:rPr>
      <w:rFonts w:ascii="Times New Roman" w:eastAsia="Times New Roman" w:hAnsi="Times New Roman" w:cs="David"/>
      <w:sz w:val="20"/>
      <w:szCs w:val="20"/>
    </w:rPr>
  </w:style>
  <w:style w:type="paragraph" w:styleId="afff">
    <w:name w:val="Title"/>
    <w:basedOn w:val="a"/>
    <w:link w:val="afff0"/>
    <w:rsid w:val="00CB6264"/>
    <w:pPr>
      <w:spacing w:before="240" w:after="60" w:line="360" w:lineRule="auto"/>
      <w:jc w:val="center"/>
      <w:outlineLvl w:val="0"/>
    </w:pPr>
    <w:rPr>
      <w:rFonts w:ascii="Arial" w:hAnsi="Arial"/>
      <w:b/>
      <w:bCs/>
      <w:kern w:val="28"/>
      <w:sz w:val="32"/>
      <w:szCs w:val="32"/>
    </w:rPr>
  </w:style>
  <w:style w:type="character" w:customStyle="1" w:styleId="afff0">
    <w:name w:val="כותרת טקסט תו"/>
    <w:basedOn w:val="a0"/>
    <w:link w:val="afff"/>
    <w:rsid w:val="00CB6264"/>
    <w:rPr>
      <w:rFonts w:ascii="Arial" w:eastAsia="Times New Roman" w:hAnsi="Arial" w:cs="Arial"/>
      <w:b/>
      <w:bCs/>
      <w:kern w:val="28"/>
      <w:sz w:val="32"/>
      <w:szCs w:val="32"/>
    </w:rPr>
  </w:style>
  <w:style w:type="paragraph" w:styleId="afff1">
    <w:name w:val="Subtitle"/>
    <w:basedOn w:val="a"/>
    <w:next w:val="a"/>
    <w:link w:val="afff2"/>
    <w:uiPriority w:val="11"/>
    <w:rsid w:val="00CB6264"/>
    <w:pPr>
      <w:spacing w:after="60" w:line="360" w:lineRule="auto"/>
      <w:jc w:val="left"/>
      <w:outlineLvl w:val="1"/>
    </w:pPr>
    <w:rPr>
      <w:rFonts w:ascii="Cambria" w:hAnsi="Cambria" w:cs="Times New Roman"/>
      <w:b/>
      <w:bCs/>
      <w:sz w:val="28"/>
      <w:szCs w:val="28"/>
    </w:rPr>
  </w:style>
  <w:style w:type="character" w:customStyle="1" w:styleId="afff2">
    <w:name w:val="כותרת משנה תו"/>
    <w:basedOn w:val="a0"/>
    <w:link w:val="afff1"/>
    <w:uiPriority w:val="11"/>
    <w:rsid w:val="00CB6264"/>
    <w:rPr>
      <w:rFonts w:ascii="Cambria" w:eastAsia="Times New Roman" w:hAnsi="Cambria" w:cs="Times New Roman"/>
      <w:b/>
      <w:bCs/>
      <w:sz w:val="28"/>
      <w:szCs w:val="28"/>
    </w:rPr>
  </w:style>
  <w:style w:type="character" w:styleId="Hyperlink">
    <w:name w:val="Hyperlink"/>
    <w:uiPriority w:val="99"/>
    <w:unhideWhenUsed/>
    <w:rsid w:val="00CB6264"/>
    <w:rPr>
      <w:color w:val="0000FF"/>
      <w:u w:val="single"/>
    </w:rPr>
  </w:style>
  <w:style w:type="character" w:styleId="afff3">
    <w:name w:val="Emphasis"/>
    <w:rsid w:val="00CB6264"/>
    <w:rPr>
      <w:rFonts w:cs="Times New Roman"/>
      <w:i/>
      <w:iCs/>
    </w:rPr>
  </w:style>
  <w:style w:type="paragraph" w:styleId="afff4">
    <w:name w:val="annotation subject"/>
    <w:basedOn w:val="aff6"/>
    <w:next w:val="aff6"/>
    <w:link w:val="afff5"/>
    <w:uiPriority w:val="99"/>
    <w:semiHidden/>
    <w:unhideWhenUsed/>
    <w:rsid w:val="00CB6264"/>
    <w:pPr>
      <w:spacing w:after="200"/>
    </w:pPr>
    <w:rPr>
      <w:rFonts w:ascii="Calibri" w:eastAsia="Calibri" w:hAnsi="Calibri"/>
      <w:b/>
      <w:bCs/>
      <w:sz w:val="20"/>
    </w:rPr>
  </w:style>
  <w:style w:type="character" w:customStyle="1" w:styleId="afff5">
    <w:name w:val="נושא הערה תו"/>
    <w:basedOn w:val="13"/>
    <w:link w:val="afff4"/>
    <w:uiPriority w:val="99"/>
    <w:semiHidden/>
    <w:rsid w:val="00CB6264"/>
    <w:rPr>
      <w:rFonts w:ascii="Calibri" w:eastAsia="Calibri" w:hAnsi="Calibri" w:cs="Guttman David"/>
      <w:b/>
      <w:bCs/>
      <w:sz w:val="20"/>
      <w:szCs w:val="18"/>
    </w:rPr>
  </w:style>
  <w:style w:type="paragraph" w:styleId="afff6">
    <w:name w:val="Balloon Text"/>
    <w:basedOn w:val="a"/>
    <w:link w:val="afff7"/>
    <w:uiPriority w:val="99"/>
    <w:semiHidden/>
    <w:unhideWhenUsed/>
    <w:rsid w:val="00CB6264"/>
    <w:pPr>
      <w:spacing w:after="0" w:line="360" w:lineRule="auto"/>
    </w:pPr>
    <w:rPr>
      <w:rFonts w:ascii="Tahoma" w:hAnsi="Tahoma" w:cs="Tahoma"/>
      <w:sz w:val="16"/>
      <w:szCs w:val="16"/>
    </w:rPr>
  </w:style>
  <w:style w:type="character" w:customStyle="1" w:styleId="afff7">
    <w:name w:val="טקסט בלונים תו"/>
    <w:basedOn w:val="a0"/>
    <w:link w:val="afff6"/>
    <w:uiPriority w:val="99"/>
    <w:semiHidden/>
    <w:rsid w:val="00CB6264"/>
    <w:rPr>
      <w:rFonts w:ascii="Tahoma" w:eastAsia="Times New Roman" w:hAnsi="Tahoma" w:cs="Tahoma"/>
      <w:sz w:val="16"/>
      <w:szCs w:val="16"/>
    </w:rPr>
  </w:style>
  <w:style w:type="character" w:styleId="afff8">
    <w:name w:val="Intense Emphasis"/>
    <w:uiPriority w:val="21"/>
    <w:rsid w:val="00CB6264"/>
    <w:rPr>
      <w:b/>
      <w:bCs/>
      <w:i/>
      <w:iCs/>
      <w:color w:val="4F81BD"/>
    </w:rPr>
  </w:style>
  <w:style w:type="paragraph" w:styleId="afff9">
    <w:name w:val="TOC Heading"/>
    <w:basedOn w:val="1"/>
    <w:next w:val="a"/>
    <w:uiPriority w:val="39"/>
    <w:unhideWhenUsed/>
    <w:rsid w:val="00CB6264"/>
    <w:pPr>
      <w:spacing w:line="360" w:lineRule="auto"/>
      <w:jc w:val="both"/>
      <w:outlineLvl w:val="9"/>
    </w:pPr>
    <w:rPr>
      <w:rFonts w:eastAsia="Times New Roman"/>
    </w:rPr>
  </w:style>
  <w:style w:type="paragraph" w:customStyle="1" w:styleId="afffa">
    <w:name w:val="סוף פיסקה"/>
    <w:next w:val="a"/>
    <w:autoRedefine/>
    <w:qFormat/>
    <w:rsid w:val="00B36BAC"/>
    <w:rPr>
      <w:rFonts w:ascii="Calibri" w:hAnsi="Calibri" w:cs="Arial"/>
      <w:color w:val="385623" w:themeColor="accent6" w:themeShade="80"/>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412</Words>
  <Characters>2063</Characters>
  <Application>Microsoft Office Word</Application>
  <DocSecurity>0</DocSecurity>
  <Lines>17</Lines>
  <Paragraphs>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User</cp:lastModifiedBy>
  <cp:revision>2</cp:revision>
  <dcterms:created xsi:type="dcterms:W3CDTF">2023-05-03T10:44:00Z</dcterms:created>
  <dcterms:modified xsi:type="dcterms:W3CDTF">2023-05-03T19:15:00Z</dcterms:modified>
</cp:coreProperties>
</file>