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79A" w:rsidRDefault="00BF4CFE" w:rsidP="00140C99">
      <w:pPr>
        <w:spacing w:after="0"/>
        <w:jc w:val="center"/>
        <w:rPr>
          <w:rFonts w:cs="Mazal"/>
          <w:sz w:val="42"/>
          <w:szCs w:val="42"/>
          <w:rtl/>
        </w:rPr>
      </w:pPr>
      <w:r w:rsidRPr="00140C99">
        <w:rPr>
          <w:rFonts w:cs="Mazal" w:hint="cs"/>
          <w:sz w:val="42"/>
          <w:szCs w:val="42"/>
          <w:rtl/>
        </w:rPr>
        <w:t>הנחיות להורים</w:t>
      </w:r>
    </w:p>
    <w:p w:rsidR="00140C99" w:rsidRPr="00140C99" w:rsidRDefault="00140C99" w:rsidP="00140C99">
      <w:pPr>
        <w:spacing w:after="0"/>
        <w:jc w:val="center"/>
        <w:rPr>
          <w:rFonts w:cs="Mazal"/>
          <w:sz w:val="42"/>
          <w:szCs w:val="42"/>
          <w:rtl/>
        </w:rPr>
      </w:pPr>
    </w:p>
    <w:p w:rsidR="00BF4CFE" w:rsidRPr="00140C99" w:rsidRDefault="00BF4CFE" w:rsidP="00140C99">
      <w:pPr>
        <w:shd w:val="clear" w:color="auto" w:fill="D9D9D9" w:themeFill="background1" w:themeFillShade="D9"/>
        <w:spacing w:after="0"/>
        <w:rPr>
          <w:rFonts w:cs="Mazal"/>
          <w:b/>
          <w:bCs/>
          <w:sz w:val="32"/>
          <w:szCs w:val="32"/>
          <w:rtl/>
        </w:rPr>
      </w:pPr>
      <w:r w:rsidRPr="00140C99">
        <w:rPr>
          <w:rFonts w:cs="Mazal" w:hint="cs"/>
          <w:b/>
          <w:bCs/>
          <w:sz w:val="32"/>
          <w:szCs w:val="32"/>
          <w:rtl/>
        </w:rPr>
        <w:t>לפני הברית</w:t>
      </w:r>
    </w:p>
    <w:p w:rsidR="00BF4CFE" w:rsidRPr="00140C99" w:rsidRDefault="00BF4CFE" w:rsidP="00140C99">
      <w:pPr>
        <w:spacing w:after="0"/>
        <w:rPr>
          <w:rFonts w:cs="Mazal"/>
          <w:rtl/>
        </w:rPr>
        <w:sectPr w:rsidR="00BF4CFE" w:rsidRPr="00140C99" w:rsidSect="00AE6CA1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140C99" w:rsidRDefault="00140C99" w:rsidP="00140C99">
      <w:pPr>
        <w:spacing w:after="0"/>
        <w:rPr>
          <w:rFonts w:cs="Mazal"/>
          <w:b/>
          <w:bCs/>
          <w:rtl/>
        </w:rPr>
      </w:pPr>
    </w:p>
    <w:p w:rsidR="00BF4CFE" w:rsidRPr="00140C99" w:rsidRDefault="00BF4CFE" w:rsidP="00140C99">
      <w:pPr>
        <w:spacing w:after="0"/>
        <w:rPr>
          <w:rFonts w:cs="Mazal"/>
          <w:b/>
          <w:bCs/>
          <w:rtl/>
        </w:rPr>
      </w:pPr>
      <w:r w:rsidRPr="00140C99">
        <w:rPr>
          <w:rFonts w:cs="Mazal" w:hint="cs"/>
          <w:b/>
          <w:bCs/>
          <w:rtl/>
        </w:rPr>
        <w:t>מה צריך להביא לברית</w:t>
      </w:r>
    </w:p>
    <w:p w:rsidR="00BF4CFE" w:rsidRPr="00140C99" w:rsidRDefault="00BF4CFE" w:rsidP="00140C99">
      <w:pPr>
        <w:pStyle w:val="a3"/>
        <w:numPr>
          <w:ilvl w:val="0"/>
          <w:numId w:val="1"/>
        </w:numPr>
        <w:spacing w:after="0"/>
        <w:rPr>
          <w:rFonts w:cs="Mazal"/>
          <w:b/>
          <w:bCs/>
          <w:rtl/>
        </w:rPr>
        <w:sectPr w:rsidR="00BF4CFE" w:rsidRPr="00140C99" w:rsidSect="00140C99">
          <w:type w:val="continuous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BF4CFE" w:rsidRPr="00140C99" w:rsidRDefault="00BF4CFE" w:rsidP="00140C99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r w:rsidRPr="00140C99">
        <w:rPr>
          <w:rFonts w:cs="Mazal" w:hint="cs"/>
          <w:rtl/>
        </w:rPr>
        <w:lastRenderedPageBreak/>
        <w:t>4 חיתולי בד</w:t>
      </w:r>
    </w:p>
    <w:p w:rsidR="00BF4CFE" w:rsidRPr="00140C99" w:rsidRDefault="00BF4CFE" w:rsidP="00140C99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r w:rsidRPr="00140C99">
        <w:rPr>
          <w:rFonts w:cs="Mazal" w:hint="cs"/>
          <w:rtl/>
        </w:rPr>
        <w:t>5 טיטולים</w:t>
      </w:r>
    </w:p>
    <w:p w:rsidR="00BF4CFE" w:rsidRPr="00140C99" w:rsidRDefault="00BF4CFE" w:rsidP="00140C99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r w:rsidRPr="00140C99">
        <w:rPr>
          <w:rFonts w:cs="Mazal" w:hint="cs"/>
          <w:rtl/>
        </w:rPr>
        <w:t>מגבונים</w:t>
      </w:r>
    </w:p>
    <w:p w:rsidR="00BF4CFE" w:rsidRPr="00140C99" w:rsidRDefault="00BF4CFE" w:rsidP="00140C99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proofErr w:type="spellStart"/>
      <w:r w:rsidRPr="00140C99">
        <w:rPr>
          <w:rFonts w:cs="Mazal" w:hint="cs"/>
          <w:rtl/>
        </w:rPr>
        <w:t>קערה+ספל</w:t>
      </w:r>
      <w:proofErr w:type="spellEnd"/>
    </w:p>
    <w:p w:rsidR="00BF4CFE" w:rsidRPr="00140C99" w:rsidRDefault="00BF4CFE" w:rsidP="00140C99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r w:rsidRPr="00140C99">
        <w:rPr>
          <w:rFonts w:cs="Mazal" w:hint="cs"/>
          <w:rtl/>
        </w:rPr>
        <w:t>סבון נוזלי</w:t>
      </w:r>
    </w:p>
    <w:p w:rsidR="00BF4CFE" w:rsidRPr="00140C99" w:rsidRDefault="00BF4CFE" w:rsidP="005876DE">
      <w:pPr>
        <w:pStyle w:val="a3"/>
        <w:numPr>
          <w:ilvl w:val="0"/>
          <w:numId w:val="1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lastRenderedPageBreak/>
        <w:t>מוצץ</w:t>
      </w:r>
    </w:p>
    <w:p w:rsidR="00BF4CFE" w:rsidRPr="00140C99" w:rsidRDefault="00BF4CFE" w:rsidP="00140C99">
      <w:pPr>
        <w:pStyle w:val="a3"/>
        <w:numPr>
          <w:ilvl w:val="0"/>
          <w:numId w:val="1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>כרית לברית [עדיף קשה]</w:t>
      </w:r>
    </w:p>
    <w:p w:rsidR="00BF4CFE" w:rsidRPr="00140C99" w:rsidRDefault="00BF4CFE" w:rsidP="00140C99">
      <w:pPr>
        <w:pStyle w:val="a3"/>
        <w:numPr>
          <w:ilvl w:val="0"/>
          <w:numId w:val="1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 xml:space="preserve">יין </w:t>
      </w:r>
      <w:proofErr w:type="spellStart"/>
      <w:r w:rsidRPr="00140C99">
        <w:rPr>
          <w:rFonts w:cs="Mazal" w:hint="cs"/>
          <w:rtl/>
        </w:rPr>
        <w:t>מתוק+גביע</w:t>
      </w:r>
      <w:proofErr w:type="spellEnd"/>
    </w:p>
    <w:p w:rsidR="00BF4CFE" w:rsidRPr="00140C99" w:rsidRDefault="00BF4CFE" w:rsidP="00140C99">
      <w:pPr>
        <w:pStyle w:val="a3"/>
        <w:numPr>
          <w:ilvl w:val="0"/>
          <w:numId w:val="1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>3 טליתות</w:t>
      </w:r>
    </w:p>
    <w:p w:rsidR="00BF4CFE" w:rsidRPr="00140C99" w:rsidRDefault="00BF4CFE" w:rsidP="00140C99">
      <w:pPr>
        <w:pStyle w:val="a3"/>
        <w:numPr>
          <w:ilvl w:val="0"/>
          <w:numId w:val="1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 xml:space="preserve">משחה </w:t>
      </w:r>
      <w:proofErr w:type="spellStart"/>
      <w:r w:rsidRPr="00140C99">
        <w:rPr>
          <w:rFonts w:cs="Mazal" w:hint="cs"/>
          <w:rtl/>
        </w:rPr>
        <w:t>בפנטן</w:t>
      </w:r>
      <w:proofErr w:type="spellEnd"/>
      <w:r w:rsidRPr="00140C99">
        <w:rPr>
          <w:rFonts w:cs="Mazal" w:hint="cs"/>
          <w:rtl/>
        </w:rPr>
        <w:t xml:space="preserve"> פלוס (לא צריך להביא לברית)</w:t>
      </w:r>
    </w:p>
    <w:p w:rsidR="00BF4CFE" w:rsidRPr="00140C99" w:rsidRDefault="00BF4CFE" w:rsidP="00140C99">
      <w:pPr>
        <w:spacing w:after="0"/>
        <w:rPr>
          <w:rFonts w:cs="Mazal"/>
          <w:rtl/>
        </w:rPr>
        <w:sectPr w:rsidR="00BF4CFE" w:rsidRPr="00140C99" w:rsidSect="00BF4CFE">
          <w:type w:val="continuous"/>
          <w:pgSz w:w="11906" w:h="16838"/>
          <w:pgMar w:top="1440" w:right="1800" w:bottom="1440" w:left="1800" w:header="708" w:footer="708" w:gutter="0"/>
          <w:cols w:num="2" w:space="282"/>
          <w:bidi/>
          <w:rtlGutter/>
          <w:docGrid w:linePitch="360"/>
        </w:sectPr>
      </w:pPr>
    </w:p>
    <w:p w:rsidR="00BF4CFE" w:rsidRPr="00140C99" w:rsidRDefault="00BF4CFE" w:rsidP="00140C99">
      <w:pPr>
        <w:spacing w:after="0"/>
        <w:rPr>
          <w:rFonts w:cs="Mazal"/>
          <w:b/>
          <w:bCs/>
          <w:rtl/>
        </w:rPr>
      </w:pPr>
    </w:p>
    <w:p w:rsidR="00BF4CFE" w:rsidRPr="00140C99" w:rsidRDefault="00BF4CFE" w:rsidP="00140C99">
      <w:pPr>
        <w:spacing w:after="0"/>
        <w:rPr>
          <w:rFonts w:cs="Mazal"/>
          <w:b/>
          <w:bCs/>
          <w:rtl/>
        </w:rPr>
      </w:pPr>
      <w:r w:rsidRPr="00140C99">
        <w:rPr>
          <w:rFonts w:cs="Mazal" w:hint="cs"/>
          <w:b/>
          <w:bCs/>
          <w:rtl/>
        </w:rPr>
        <w:t>הנחיות שונות</w:t>
      </w:r>
    </w:p>
    <w:p w:rsidR="00BF4CFE" w:rsidRPr="00140C99" w:rsidRDefault="00BF4CFE" w:rsidP="00140C99">
      <w:pPr>
        <w:pStyle w:val="a3"/>
        <w:numPr>
          <w:ilvl w:val="0"/>
          <w:numId w:val="3"/>
        </w:numPr>
        <w:spacing w:after="0"/>
        <w:rPr>
          <w:rFonts w:cs="Mazal"/>
          <w:rtl/>
        </w:rPr>
      </w:pPr>
      <w:r w:rsidRPr="00140C99">
        <w:rPr>
          <w:rFonts w:cs="Mazal" w:hint="cs"/>
          <w:rtl/>
        </w:rPr>
        <w:t>התינוק צריך להיות בשעת הברית שבע, אך לא מיד לאחר האוכל, מומלץ להאכיל כשעה לפני הברית, או מיד בכניסה לאולם.</w:t>
      </w:r>
    </w:p>
    <w:p w:rsidR="00BF4CFE" w:rsidRPr="00140C99" w:rsidRDefault="00BF4CFE" w:rsidP="00140C99">
      <w:pPr>
        <w:pStyle w:val="a3"/>
        <w:numPr>
          <w:ilvl w:val="0"/>
          <w:numId w:val="3"/>
        </w:numPr>
        <w:spacing w:after="0"/>
        <w:rPr>
          <w:rFonts w:cs="Mazal"/>
          <w:rtl/>
        </w:rPr>
      </w:pPr>
      <w:r w:rsidRPr="00140C99">
        <w:rPr>
          <w:rFonts w:cs="Mazal" w:hint="cs"/>
          <w:rtl/>
        </w:rPr>
        <w:t>יש לעקוב אחר מצבו הרפואי של התינוק, באם ישנו שינוי בריאותי כלשהו יש להודיע בהקדם למוהל, גם אם נראה שהדבר אינו קשור לברית (כגון הפרשות בעיניים וכדו').</w:t>
      </w:r>
    </w:p>
    <w:p w:rsidR="00BF4CFE" w:rsidRPr="00140C99" w:rsidRDefault="00BF4CFE" w:rsidP="00140C99">
      <w:pPr>
        <w:spacing w:after="0"/>
        <w:rPr>
          <w:rFonts w:cs="Mazal"/>
          <w:rtl/>
        </w:rPr>
      </w:pPr>
      <w:r w:rsidRPr="00140C99">
        <w:rPr>
          <w:rFonts w:cs="Mazal" w:hint="cs"/>
          <w:rtl/>
        </w:rPr>
        <w:t xml:space="preserve">מספר הכיבודים המקובלים הוא שש: (מלבד </w:t>
      </w:r>
      <w:proofErr w:type="spellStart"/>
      <w:r w:rsidRPr="00140C99">
        <w:rPr>
          <w:rFonts w:cs="Mazal" w:hint="cs"/>
          <w:rtl/>
        </w:rPr>
        <w:t>חייקה</w:t>
      </w:r>
      <w:proofErr w:type="spellEnd"/>
      <w:r w:rsidRPr="00140C99">
        <w:rPr>
          <w:rFonts w:cs="Mazal" w:hint="cs"/>
          <w:rtl/>
        </w:rPr>
        <w:t>)</w:t>
      </w:r>
    </w:p>
    <w:p w:rsidR="00BF4CFE" w:rsidRPr="00140C99" w:rsidRDefault="00BF4CFE" w:rsidP="00140C99">
      <w:pPr>
        <w:pStyle w:val="a3"/>
        <w:numPr>
          <w:ilvl w:val="0"/>
          <w:numId w:val="2"/>
        </w:numPr>
        <w:spacing w:after="0"/>
        <w:rPr>
          <w:rFonts w:cs="Mazal"/>
        </w:rPr>
      </w:pPr>
      <w:proofErr w:type="spellStart"/>
      <w:r w:rsidRPr="00140C99">
        <w:rPr>
          <w:rFonts w:cs="Mazal" w:hint="cs"/>
          <w:rtl/>
        </w:rPr>
        <w:t>קוואטער</w:t>
      </w:r>
      <w:proofErr w:type="spellEnd"/>
    </w:p>
    <w:p w:rsidR="00BF4CFE" w:rsidRPr="00140C99" w:rsidRDefault="00BF4CFE" w:rsidP="00140C99">
      <w:pPr>
        <w:pStyle w:val="a3"/>
        <w:numPr>
          <w:ilvl w:val="0"/>
          <w:numId w:val="2"/>
        </w:numPr>
        <w:spacing w:after="0"/>
        <w:rPr>
          <w:rFonts w:cs="Mazal"/>
        </w:rPr>
      </w:pPr>
      <w:proofErr w:type="spellStart"/>
      <w:r w:rsidRPr="00140C99">
        <w:rPr>
          <w:rFonts w:cs="Mazal" w:hint="cs"/>
          <w:rtl/>
        </w:rPr>
        <w:t>כסא</w:t>
      </w:r>
      <w:proofErr w:type="spellEnd"/>
      <w:r w:rsidRPr="00140C99">
        <w:rPr>
          <w:rFonts w:cs="Mazal" w:hint="cs"/>
          <w:rtl/>
        </w:rPr>
        <w:t xml:space="preserve"> של אליהו</w:t>
      </w:r>
    </w:p>
    <w:p w:rsidR="00BF4CFE" w:rsidRPr="00140C99" w:rsidRDefault="00BF4CFE" w:rsidP="00140C99">
      <w:pPr>
        <w:pStyle w:val="a3"/>
        <w:numPr>
          <w:ilvl w:val="0"/>
          <w:numId w:val="2"/>
        </w:numPr>
        <w:spacing w:after="0"/>
        <w:rPr>
          <w:rFonts w:cs="Mazal"/>
        </w:rPr>
      </w:pPr>
      <w:proofErr w:type="spellStart"/>
      <w:r w:rsidRPr="00140C99">
        <w:rPr>
          <w:rFonts w:cs="Mazal" w:hint="cs"/>
          <w:rtl/>
        </w:rPr>
        <w:t>מכסא</w:t>
      </w:r>
      <w:proofErr w:type="spellEnd"/>
      <w:r w:rsidRPr="00140C99">
        <w:rPr>
          <w:rFonts w:cs="Mazal" w:hint="cs"/>
          <w:rtl/>
        </w:rPr>
        <w:t xml:space="preserve"> של אליהו [לא חובה]</w:t>
      </w:r>
    </w:p>
    <w:p w:rsidR="00BF4CFE" w:rsidRPr="00140C99" w:rsidRDefault="00BF4CFE" w:rsidP="00140C99">
      <w:pPr>
        <w:pStyle w:val="a3"/>
        <w:numPr>
          <w:ilvl w:val="0"/>
          <w:numId w:val="2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>סנדקאות</w:t>
      </w:r>
    </w:p>
    <w:p w:rsidR="00BF4CFE" w:rsidRPr="00140C99" w:rsidRDefault="00BF4CFE" w:rsidP="00140C99">
      <w:pPr>
        <w:pStyle w:val="a3"/>
        <w:numPr>
          <w:ilvl w:val="0"/>
          <w:numId w:val="2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>ברכות</w:t>
      </w:r>
    </w:p>
    <w:p w:rsidR="00BF4CFE" w:rsidRPr="00140C99" w:rsidRDefault="00BF4CFE" w:rsidP="00140C99">
      <w:pPr>
        <w:pStyle w:val="a3"/>
        <w:numPr>
          <w:ilvl w:val="0"/>
          <w:numId w:val="2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>עמידה לברכות</w:t>
      </w:r>
    </w:p>
    <w:p w:rsidR="00140C99" w:rsidRDefault="00140C99" w:rsidP="00140C99">
      <w:pPr>
        <w:spacing w:after="0"/>
        <w:rPr>
          <w:rFonts w:cs="Mazal"/>
          <w:b/>
          <w:bCs/>
          <w:sz w:val="32"/>
          <w:szCs w:val="32"/>
          <w:rtl/>
        </w:rPr>
      </w:pPr>
    </w:p>
    <w:p w:rsidR="00BF4CFE" w:rsidRPr="00140C99" w:rsidRDefault="00BF4CFE" w:rsidP="00140C99">
      <w:pPr>
        <w:shd w:val="clear" w:color="auto" w:fill="D9D9D9" w:themeFill="background1" w:themeFillShade="D9"/>
        <w:spacing w:after="0"/>
        <w:rPr>
          <w:rFonts w:cs="Mazal"/>
          <w:b/>
          <w:bCs/>
          <w:sz w:val="32"/>
          <w:szCs w:val="32"/>
          <w:rtl/>
        </w:rPr>
      </w:pPr>
      <w:r w:rsidRPr="00140C99">
        <w:rPr>
          <w:rFonts w:cs="Mazal" w:hint="cs"/>
          <w:b/>
          <w:bCs/>
          <w:sz w:val="32"/>
          <w:szCs w:val="32"/>
          <w:rtl/>
        </w:rPr>
        <w:t>לאחר הברית</w:t>
      </w:r>
    </w:p>
    <w:p w:rsidR="00140C99" w:rsidRDefault="00140C99" w:rsidP="00140C99">
      <w:pPr>
        <w:spacing w:after="0"/>
        <w:rPr>
          <w:rFonts w:cs="Mazal"/>
          <w:b/>
          <w:bCs/>
          <w:rtl/>
        </w:rPr>
      </w:pPr>
    </w:p>
    <w:p w:rsidR="00BF4CFE" w:rsidRPr="00140C99" w:rsidRDefault="00140C99" w:rsidP="00140C99">
      <w:pPr>
        <w:spacing w:after="0"/>
        <w:rPr>
          <w:rFonts w:cs="Mazal"/>
          <w:b/>
          <w:bCs/>
          <w:rtl/>
        </w:rPr>
      </w:pPr>
      <w:r w:rsidRPr="00140C99">
        <w:rPr>
          <w:rFonts w:cs="Mazal" w:hint="cs"/>
          <w:b/>
          <w:bCs/>
          <w:rtl/>
        </w:rPr>
        <w:t>ביממה לאחר הברית</w:t>
      </w:r>
    </w:p>
    <w:p w:rsidR="00BF4CFE" w:rsidRPr="00140C99" w:rsidRDefault="00BF4CFE" w:rsidP="00140C99">
      <w:pPr>
        <w:spacing w:after="0"/>
        <w:rPr>
          <w:rFonts w:cs="Mazal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א. </w:t>
      </w:r>
      <w:r w:rsidR="00140C99" w:rsidRPr="00140C99">
        <w:rPr>
          <w:rFonts w:cs="Mazal" w:hint="cs"/>
          <w:b/>
          <w:bCs/>
          <w:sz w:val="28"/>
          <w:szCs w:val="28"/>
          <w:rtl/>
        </w:rPr>
        <w:t xml:space="preserve">יש לשים לב </w:t>
      </w:r>
      <w:r w:rsidRPr="00140C99">
        <w:rPr>
          <w:rFonts w:cs="Mazal" w:hint="cs"/>
          <w:b/>
          <w:bCs/>
          <w:sz w:val="28"/>
          <w:szCs w:val="28"/>
          <w:rtl/>
        </w:rPr>
        <w:t>שהתינוק לא מדמם</w:t>
      </w:r>
      <w:r w:rsidRPr="00140C99">
        <w:rPr>
          <w:rFonts w:cs="Mazal" w:hint="cs"/>
          <w:sz w:val="28"/>
          <w:szCs w:val="28"/>
          <w:rtl/>
        </w:rPr>
        <w:t xml:space="preserve"> </w:t>
      </w:r>
      <w:r w:rsidRPr="00140C99">
        <w:rPr>
          <w:rFonts w:cs="Mazal" w:hint="cs"/>
          <w:rtl/>
        </w:rPr>
        <w:t>תיתכן אדמ</w:t>
      </w:r>
      <w:bookmarkStart w:id="0" w:name="_GoBack"/>
      <w:bookmarkEnd w:id="0"/>
      <w:r w:rsidRPr="00140C99">
        <w:rPr>
          <w:rFonts w:cs="Mazal" w:hint="cs"/>
          <w:rtl/>
        </w:rPr>
        <w:t xml:space="preserve">ומית </w:t>
      </w:r>
      <w:r w:rsidR="00140C99" w:rsidRPr="00140C99">
        <w:rPr>
          <w:rFonts w:cs="Mazal" w:hint="cs"/>
          <w:rtl/>
        </w:rPr>
        <w:t xml:space="preserve">קלה או כתמים אדומים </w:t>
      </w:r>
      <w:r w:rsidRPr="00140C99">
        <w:rPr>
          <w:rFonts w:cs="Mazal" w:hint="cs"/>
          <w:rtl/>
        </w:rPr>
        <w:t xml:space="preserve">על התחבושת </w:t>
      </w:r>
      <w:r w:rsidR="00140C99" w:rsidRPr="00140C99">
        <w:rPr>
          <w:rFonts w:cs="Mazal" w:hint="cs"/>
          <w:rtl/>
        </w:rPr>
        <w:t xml:space="preserve">או הטיטול </w:t>
      </w:r>
      <w:r w:rsidRPr="00140C99">
        <w:rPr>
          <w:rFonts w:cs="Mazal" w:hint="cs"/>
          <w:rtl/>
        </w:rPr>
        <w:t xml:space="preserve">מחמת הברית, </w:t>
      </w:r>
      <w:r w:rsidR="00140C99" w:rsidRPr="00140C99">
        <w:rPr>
          <w:rFonts w:cs="Mazal" w:hint="cs"/>
          <w:rtl/>
        </w:rPr>
        <w:t>אך יש לראות שאינה מתגברת והולכת</w:t>
      </w:r>
      <w:r w:rsidRPr="00140C99">
        <w:rPr>
          <w:rFonts w:cs="Mazal" w:hint="cs"/>
          <w:rtl/>
        </w:rPr>
        <w:t>.</w:t>
      </w:r>
    </w:p>
    <w:p w:rsidR="00BF4CFE" w:rsidRPr="00140C99" w:rsidRDefault="00BF4CFE" w:rsidP="00140C99">
      <w:pPr>
        <w:spacing w:after="0"/>
        <w:rPr>
          <w:rFonts w:cs="Mazal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ב. </w:t>
      </w:r>
      <w:r w:rsidR="00140C99" w:rsidRPr="00140C99">
        <w:rPr>
          <w:rFonts w:cs="Mazal" w:hint="cs"/>
          <w:b/>
          <w:bCs/>
          <w:sz w:val="28"/>
          <w:szCs w:val="28"/>
          <w:rtl/>
        </w:rPr>
        <w:t xml:space="preserve">יש לשים לב </w:t>
      </w:r>
      <w:r w:rsidRPr="00140C99">
        <w:rPr>
          <w:rFonts w:cs="Mazal" w:hint="cs"/>
          <w:b/>
          <w:bCs/>
          <w:sz w:val="28"/>
          <w:szCs w:val="28"/>
          <w:rtl/>
        </w:rPr>
        <w:t>שהתינוק עושה את צרכיו, ובפרט שתן</w:t>
      </w:r>
      <w:r w:rsidRPr="00140C99">
        <w:rPr>
          <w:rFonts w:cs="Mazal" w:hint="cs"/>
          <w:sz w:val="28"/>
          <w:szCs w:val="28"/>
          <w:rtl/>
        </w:rPr>
        <w:t>.</w:t>
      </w:r>
      <w:r w:rsidR="00140C99" w:rsidRPr="00140C99">
        <w:rPr>
          <w:rFonts w:cs="Mazal" w:hint="cs"/>
          <w:sz w:val="18"/>
          <w:szCs w:val="18"/>
          <w:rtl/>
        </w:rPr>
        <w:t xml:space="preserve"> </w:t>
      </w:r>
      <w:r w:rsidR="00140C99" w:rsidRPr="00140C99">
        <w:rPr>
          <w:rFonts w:cs="Mazal" w:hint="cs"/>
          <w:rtl/>
        </w:rPr>
        <w:t>באם יש ספק אם נתן שתן, כדאי להשוות את הטיטול עם טיטול חדש. במקרה שאכן התינוק אינו מסוגל תת שתן הוא יהיה מאוד לא</w:t>
      </w:r>
      <w:r w:rsidR="00140C99" w:rsidRPr="00140C99">
        <w:rPr>
          <w:rFonts w:cs="Mazal" w:hint="cs"/>
          <w:sz w:val="32"/>
          <w:szCs w:val="32"/>
          <w:rtl/>
        </w:rPr>
        <w:t xml:space="preserve"> </w:t>
      </w:r>
      <w:r w:rsidR="00140C99" w:rsidRPr="00140C99">
        <w:rPr>
          <w:rFonts w:cs="Mazal" w:hint="cs"/>
          <w:rtl/>
        </w:rPr>
        <w:t>רגוע, עם בכי חזק מאוד כמה שעות ברצף...</w:t>
      </w:r>
    </w:p>
    <w:p w:rsidR="00140C99" w:rsidRPr="00140C99" w:rsidRDefault="00140C99" w:rsidP="00140C99">
      <w:pPr>
        <w:spacing w:after="0"/>
        <w:rPr>
          <w:rFonts w:cs="Mazal"/>
          <w:b/>
          <w:bCs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ג. </w:t>
      </w:r>
      <w:r w:rsidRPr="00140C99">
        <w:rPr>
          <w:rFonts w:cs="Mazal" w:hint="cs"/>
          <w:b/>
          <w:bCs/>
          <w:sz w:val="28"/>
          <w:szCs w:val="28"/>
          <w:rtl/>
        </w:rPr>
        <w:t>בכל פעם שמחליפים טיטול צריך לשפוך בשפע שמן תינוקות או שמן זית על התחבושת, כדי שהתחבושת לא תתייבש.</w:t>
      </w:r>
    </w:p>
    <w:p w:rsidR="00140C99" w:rsidRPr="00140C99" w:rsidRDefault="00140C99" w:rsidP="00140C99">
      <w:pPr>
        <w:spacing w:after="0"/>
        <w:rPr>
          <w:rFonts w:cs="Mazal"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ד. </w:t>
      </w:r>
      <w:r w:rsidRPr="00140C99">
        <w:rPr>
          <w:rFonts w:cs="Mazal" w:hint="cs"/>
          <w:b/>
          <w:bCs/>
          <w:sz w:val="28"/>
          <w:szCs w:val="28"/>
          <w:rtl/>
        </w:rPr>
        <w:t>אמבטיה</w:t>
      </w:r>
      <w:r w:rsidRPr="00140C99">
        <w:rPr>
          <w:rFonts w:cs="Mazal" w:hint="cs"/>
          <w:sz w:val="28"/>
          <w:szCs w:val="28"/>
          <w:rtl/>
        </w:rPr>
        <w:t xml:space="preserve"> ניתן לעשות רק לאחר 24 שעות מהברית, ומומלץ שלא לעשות עד הורדת התחבושת.</w:t>
      </w:r>
    </w:p>
    <w:p w:rsidR="00140C99" w:rsidRPr="00140C99" w:rsidRDefault="00140C99" w:rsidP="00140C99">
      <w:pPr>
        <w:spacing w:after="0"/>
        <w:rPr>
          <w:rFonts w:cs="Mazal"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ה. </w:t>
      </w:r>
      <w:r w:rsidRPr="00140C99">
        <w:rPr>
          <w:rFonts w:cs="Mazal" w:hint="cs"/>
          <w:b/>
          <w:bCs/>
          <w:sz w:val="28"/>
          <w:szCs w:val="28"/>
          <w:rtl/>
        </w:rPr>
        <w:t>בכי</w:t>
      </w:r>
      <w:r w:rsidRPr="00140C99">
        <w:rPr>
          <w:rFonts w:cs="Mazal" w:hint="cs"/>
          <w:sz w:val="28"/>
          <w:szCs w:val="28"/>
          <w:rtl/>
        </w:rPr>
        <w:t xml:space="preserve">. </w:t>
      </w:r>
    </w:p>
    <w:p w:rsidR="00140C99" w:rsidRPr="00140C99" w:rsidRDefault="00140C99" w:rsidP="00140C99">
      <w:pPr>
        <w:spacing w:after="0"/>
        <w:ind w:firstLine="226"/>
        <w:rPr>
          <w:rFonts w:cs="Mazal"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אם התינוק בוכה באופן 'רגיל', הדבר מותר, וזכותו המלאה של התינוק. </w:t>
      </w:r>
    </w:p>
    <w:p w:rsidR="00140C99" w:rsidRPr="00140C99" w:rsidRDefault="00140C99" w:rsidP="00140C99">
      <w:pPr>
        <w:spacing w:after="0"/>
        <w:ind w:firstLine="226"/>
        <w:rPr>
          <w:rFonts w:cs="Mazal"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>אם הבכי חריג בעוצמתו או שהוא ברצף יותר משעה, יש לפנות למוהל.</w:t>
      </w:r>
    </w:p>
    <w:p w:rsidR="006B6256" w:rsidRDefault="00140C99" w:rsidP="00140C99">
      <w:pPr>
        <w:spacing w:after="0"/>
        <w:ind w:firstLine="226"/>
        <w:rPr>
          <w:rFonts w:cs="Mazal"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אם הבכי אינו חריג, אך התינוק אינו רגוע, ניתן לתת </w:t>
      </w:r>
      <w:proofErr w:type="spellStart"/>
      <w:r w:rsidRPr="00140C99">
        <w:rPr>
          <w:rFonts w:cs="Mazal" w:hint="cs"/>
          <w:sz w:val="28"/>
          <w:szCs w:val="28"/>
          <w:rtl/>
        </w:rPr>
        <w:t>נובימול</w:t>
      </w:r>
      <w:proofErr w:type="spellEnd"/>
      <w:r w:rsidRPr="00140C99">
        <w:rPr>
          <w:rFonts w:cs="Mazal" w:hint="cs"/>
          <w:sz w:val="28"/>
          <w:szCs w:val="28"/>
          <w:rtl/>
        </w:rPr>
        <w:t>, ובפרט לפני הלילה.</w:t>
      </w:r>
    </w:p>
    <w:p w:rsidR="006B6256" w:rsidRDefault="006B6256">
      <w:pPr>
        <w:bidi w:val="0"/>
        <w:rPr>
          <w:rFonts w:cs="Mazal"/>
          <w:sz w:val="28"/>
          <w:szCs w:val="28"/>
          <w:rtl/>
        </w:rPr>
      </w:pPr>
      <w:r>
        <w:rPr>
          <w:rFonts w:cs="Mazal"/>
          <w:sz w:val="28"/>
          <w:szCs w:val="28"/>
          <w:rtl/>
        </w:rPr>
        <w:br w:type="page"/>
      </w:r>
    </w:p>
    <w:p w:rsidR="006B6256" w:rsidRDefault="006B6256" w:rsidP="006B6256">
      <w:pPr>
        <w:spacing w:after="0"/>
        <w:jc w:val="center"/>
        <w:rPr>
          <w:rFonts w:cs="Mazal"/>
          <w:sz w:val="42"/>
          <w:szCs w:val="42"/>
          <w:rtl/>
        </w:rPr>
      </w:pPr>
      <w:r w:rsidRPr="00140C99">
        <w:rPr>
          <w:rFonts w:cs="Mazal" w:hint="cs"/>
          <w:sz w:val="42"/>
          <w:szCs w:val="42"/>
          <w:rtl/>
        </w:rPr>
        <w:lastRenderedPageBreak/>
        <w:t>הנחיות להורים</w:t>
      </w:r>
    </w:p>
    <w:p w:rsidR="006B6256" w:rsidRPr="00140C99" w:rsidRDefault="006B6256" w:rsidP="006B6256">
      <w:pPr>
        <w:spacing w:after="0"/>
        <w:jc w:val="center"/>
        <w:rPr>
          <w:rFonts w:cs="Mazal"/>
          <w:sz w:val="42"/>
          <w:szCs w:val="42"/>
          <w:rtl/>
        </w:rPr>
      </w:pPr>
    </w:p>
    <w:p w:rsidR="006B6256" w:rsidRPr="00140C99" w:rsidRDefault="006B6256" w:rsidP="006B6256">
      <w:pPr>
        <w:shd w:val="clear" w:color="auto" w:fill="D9D9D9" w:themeFill="background1" w:themeFillShade="D9"/>
        <w:spacing w:after="0"/>
        <w:rPr>
          <w:rFonts w:cs="Mazal"/>
          <w:b/>
          <w:bCs/>
          <w:sz w:val="32"/>
          <w:szCs w:val="32"/>
          <w:rtl/>
        </w:rPr>
      </w:pPr>
      <w:r w:rsidRPr="00140C99">
        <w:rPr>
          <w:rFonts w:cs="Mazal" w:hint="cs"/>
          <w:b/>
          <w:bCs/>
          <w:sz w:val="32"/>
          <w:szCs w:val="32"/>
          <w:rtl/>
        </w:rPr>
        <w:t>לפני הברית</w:t>
      </w:r>
    </w:p>
    <w:p w:rsidR="006B6256" w:rsidRPr="00140C99" w:rsidRDefault="006B6256" w:rsidP="006B6256">
      <w:pPr>
        <w:spacing w:after="0"/>
        <w:rPr>
          <w:rFonts w:cs="Mazal"/>
          <w:rtl/>
        </w:rPr>
        <w:sectPr w:rsidR="006B6256" w:rsidRPr="00140C99" w:rsidSect="006B6256">
          <w:type w:val="continuous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6B6256" w:rsidRDefault="006B6256" w:rsidP="006B6256">
      <w:pPr>
        <w:spacing w:after="0"/>
        <w:rPr>
          <w:rFonts w:cs="Mazal"/>
          <w:b/>
          <w:bCs/>
          <w:rtl/>
        </w:rPr>
      </w:pPr>
    </w:p>
    <w:p w:rsidR="006B6256" w:rsidRPr="00140C99" w:rsidRDefault="006B6256" w:rsidP="006B6256">
      <w:pPr>
        <w:spacing w:after="0"/>
        <w:rPr>
          <w:rFonts w:cs="Mazal"/>
          <w:b/>
          <w:bCs/>
          <w:rtl/>
        </w:rPr>
      </w:pPr>
      <w:r w:rsidRPr="00140C99">
        <w:rPr>
          <w:rFonts w:cs="Mazal" w:hint="cs"/>
          <w:b/>
          <w:bCs/>
          <w:rtl/>
        </w:rPr>
        <w:t>מה צריך להביא לברית</w:t>
      </w:r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rPr>
          <w:rFonts w:cs="Mazal"/>
          <w:b/>
          <w:bCs/>
          <w:rtl/>
        </w:rPr>
        <w:sectPr w:rsidR="006B6256" w:rsidRPr="00140C99" w:rsidSect="00140C99">
          <w:type w:val="continuous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r w:rsidRPr="00140C99">
        <w:rPr>
          <w:rFonts w:cs="Mazal" w:hint="cs"/>
          <w:rtl/>
        </w:rPr>
        <w:lastRenderedPageBreak/>
        <w:t>4 חיתולי בד</w:t>
      </w:r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r w:rsidRPr="00140C99">
        <w:rPr>
          <w:rFonts w:cs="Mazal" w:hint="cs"/>
          <w:rtl/>
        </w:rPr>
        <w:t>5 טיטולים</w:t>
      </w:r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r w:rsidRPr="00140C99">
        <w:rPr>
          <w:rFonts w:cs="Mazal" w:hint="cs"/>
          <w:rtl/>
        </w:rPr>
        <w:t>מגבונים</w:t>
      </w:r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proofErr w:type="spellStart"/>
      <w:r w:rsidRPr="00140C99">
        <w:rPr>
          <w:rFonts w:cs="Mazal" w:hint="cs"/>
          <w:rtl/>
        </w:rPr>
        <w:t>קערה+ספל</w:t>
      </w:r>
      <w:proofErr w:type="spellEnd"/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r w:rsidRPr="00140C99">
        <w:rPr>
          <w:rFonts w:cs="Mazal" w:hint="cs"/>
          <w:rtl/>
        </w:rPr>
        <w:t>סבון נוזלי</w:t>
      </w:r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ind w:left="1672"/>
        <w:rPr>
          <w:rFonts w:cs="Mazal"/>
        </w:rPr>
      </w:pPr>
      <w:r w:rsidRPr="00140C99">
        <w:rPr>
          <w:rFonts w:cs="Mazal" w:hint="cs"/>
          <w:rtl/>
        </w:rPr>
        <w:lastRenderedPageBreak/>
        <w:t>מוצץ</w:t>
      </w:r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>כרית לברית [עדיף קשה]</w:t>
      </w:r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 xml:space="preserve">יין </w:t>
      </w:r>
      <w:proofErr w:type="spellStart"/>
      <w:r w:rsidRPr="00140C99">
        <w:rPr>
          <w:rFonts w:cs="Mazal" w:hint="cs"/>
          <w:rtl/>
        </w:rPr>
        <w:t>מתוק+גביע</w:t>
      </w:r>
      <w:proofErr w:type="spellEnd"/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>3 טליתות</w:t>
      </w:r>
    </w:p>
    <w:p w:rsidR="006B6256" w:rsidRPr="00140C99" w:rsidRDefault="006B6256" w:rsidP="006B6256">
      <w:pPr>
        <w:pStyle w:val="a3"/>
        <w:numPr>
          <w:ilvl w:val="0"/>
          <w:numId w:val="1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 xml:space="preserve">משחה </w:t>
      </w:r>
      <w:proofErr w:type="spellStart"/>
      <w:r w:rsidRPr="00140C99">
        <w:rPr>
          <w:rFonts w:cs="Mazal" w:hint="cs"/>
          <w:rtl/>
        </w:rPr>
        <w:t>בפנטן</w:t>
      </w:r>
      <w:proofErr w:type="spellEnd"/>
      <w:r w:rsidRPr="00140C99">
        <w:rPr>
          <w:rFonts w:cs="Mazal" w:hint="cs"/>
          <w:rtl/>
        </w:rPr>
        <w:t xml:space="preserve"> פלוס (לא צריך להביא לברית)</w:t>
      </w:r>
    </w:p>
    <w:p w:rsidR="006B6256" w:rsidRPr="00140C99" w:rsidRDefault="006B6256" w:rsidP="006B6256">
      <w:pPr>
        <w:spacing w:after="0"/>
        <w:rPr>
          <w:rFonts w:cs="Mazal"/>
          <w:rtl/>
        </w:rPr>
        <w:sectPr w:rsidR="006B6256" w:rsidRPr="00140C99" w:rsidSect="00BF4CFE">
          <w:type w:val="continuous"/>
          <w:pgSz w:w="11906" w:h="16838"/>
          <w:pgMar w:top="1440" w:right="1800" w:bottom="1440" w:left="1800" w:header="708" w:footer="708" w:gutter="0"/>
          <w:cols w:num="2" w:space="282"/>
          <w:bidi/>
          <w:rtlGutter/>
          <w:docGrid w:linePitch="360"/>
        </w:sectPr>
      </w:pPr>
    </w:p>
    <w:p w:rsidR="006B6256" w:rsidRPr="00140C99" w:rsidRDefault="006B6256" w:rsidP="006B6256">
      <w:pPr>
        <w:spacing w:after="0"/>
        <w:rPr>
          <w:rFonts w:cs="Mazal"/>
          <w:b/>
          <w:bCs/>
          <w:rtl/>
        </w:rPr>
      </w:pPr>
    </w:p>
    <w:p w:rsidR="006B6256" w:rsidRPr="00140C99" w:rsidRDefault="006B6256" w:rsidP="006B6256">
      <w:pPr>
        <w:spacing w:after="0"/>
        <w:rPr>
          <w:rFonts w:cs="Mazal"/>
          <w:b/>
          <w:bCs/>
          <w:rtl/>
        </w:rPr>
      </w:pPr>
      <w:r w:rsidRPr="00140C99">
        <w:rPr>
          <w:rFonts w:cs="Mazal" w:hint="cs"/>
          <w:b/>
          <w:bCs/>
          <w:rtl/>
        </w:rPr>
        <w:t>הנחיות שונות</w:t>
      </w:r>
    </w:p>
    <w:p w:rsidR="006B6256" w:rsidRPr="00140C99" w:rsidRDefault="006B6256" w:rsidP="006B6256">
      <w:pPr>
        <w:pStyle w:val="a3"/>
        <w:numPr>
          <w:ilvl w:val="0"/>
          <w:numId w:val="3"/>
        </w:numPr>
        <w:spacing w:after="0"/>
        <w:rPr>
          <w:rFonts w:cs="Mazal"/>
          <w:rtl/>
        </w:rPr>
      </w:pPr>
      <w:r w:rsidRPr="00140C99">
        <w:rPr>
          <w:rFonts w:cs="Mazal" w:hint="cs"/>
          <w:rtl/>
        </w:rPr>
        <w:t>התינוק צריך להיות בשעת הברית שבע, אך לא מיד לאחר האוכל, מומלץ להאכיל כשעה לפני הברית, או מיד בכניסה לאולם.</w:t>
      </w:r>
    </w:p>
    <w:p w:rsidR="006B6256" w:rsidRPr="00140C99" w:rsidRDefault="006B6256" w:rsidP="006B6256">
      <w:pPr>
        <w:pStyle w:val="a3"/>
        <w:numPr>
          <w:ilvl w:val="0"/>
          <w:numId w:val="3"/>
        </w:numPr>
        <w:spacing w:after="0"/>
        <w:rPr>
          <w:rFonts w:cs="Mazal"/>
          <w:rtl/>
        </w:rPr>
      </w:pPr>
      <w:r w:rsidRPr="00140C99">
        <w:rPr>
          <w:rFonts w:cs="Mazal" w:hint="cs"/>
          <w:rtl/>
        </w:rPr>
        <w:t>יש לעקוב אחר מצבו הרפואי של התינוק, באם ישנו שינוי בריאותי כלשהו יש להודיע בהקדם למוהל, גם אם נראה שהדבר אינו קשור לברית (כגון הפרשות בעיניים וכדו').</w:t>
      </w:r>
    </w:p>
    <w:p w:rsidR="006B6256" w:rsidRPr="00140C99" w:rsidRDefault="006B6256" w:rsidP="006B6256">
      <w:pPr>
        <w:spacing w:after="0"/>
        <w:rPr>
          <w:rFonts w:cs="Mazal"/>
          <w:rtl/>
        </w:rPr>
      </w:pPr>
      <w:r w:rsidRPr="00140C99">
        <w:rPr>
          <w:rFonts w:cs="Mazal" w:hint="cs"/>
          <w:rtl/>
        </w:rPr>
        <w:t xml:space="preserve">מספר הכיבודים המקובלים הוא שש: (מלבד </w:t>
      </w:r>
      <w:proofErr w:type="spellStart"/>
      <w:r w:rsidRPr="00140C99">
        <w:rPr>
          <w:rFonts w:cs="Mazal" w:hint="cs"/>
          <w:rtl/>
        </w:rPr>
        <w:t>חייקה</w:t>
      </w:r>
      <w:proofErr w:type="spellEnd"/>
      <w:r w:rsidRPr="00140C99">
        <w:rPr>
          <w:rFonts w:cs="Mazal" w:hint="cs"/>
          <w:rtl/>
        </w:rPr>
        <w:t>)</w:t>
      </w:r>
    </w:p>
    <w:p w:rsidR="006B6256" w:rsidRPr="00140C99" w:rsidRDefault="006B6256" w:rsidP="006B6256">
      <w:pPr>
        <w:pStyle w:val="a3"/>
        <w:numPr>
          <w:ilvl w:val="0"/>
          <w:numId w:val="2"/>
        </w:numPr>
        <w:spacing w:after="0"/>
        <w:rPr>
          <w:rFonts w:cs="Mazal"/>
        </w:rPr>
      </w:pPr>
      <w:proofErr w:type="spellStart"/>
      <w:r w:rsidRPr="00140C99">
        <w:rPr>
          <w:rFonts w:cs="Mazal" w:hint="cs"/>
          <w:rtl/>
        </w:rPr>
        <w:t>קוואטער</w:t>
      </w:r>
      <w:proofErr w:type="spellEnd"/>
    </w:p>
    <w:p w:rsidR="006B6256" w:rsidRPr="00140C99" w:rsidRDefault="006B6256" w:rsidP="006B6256">
      <w:pPr>
        <w:pStyle w:val="a3"/>
        <w:numPr>
          <w:ilvl w:val="0"/>
          <w:numId w:val="2"/>
        </w:numPr>
        <w:spacing w:after="0"/>
        <w:rPr>
          <w:rFonts w:cs="Mazal"/>
        </w:rPr>
      </w:pPr>
      <w:proofErr w:type="spellStart"/>
      <w:r w:rsidRPr="00140C99">
        <w:rPr>
          <w:rFonts w:cs="Mazal" w:hint="cs"/>
          <w:rtl/>
        </w:rPr>
        <w:t>כסא</w:t>
      </w:r>
      <w:proofErr w:type="spellEnd"/>
      <w:r w:rsidRPr="00140C99">
        <w:rPr>
          <w:rFonts w:cs="Mazal" w:hint="cs"/>
          <w:rtl/>
        </w:rPr>
        <w:t xml:space="preserve"> של אליהו</w:t>
      </w:r>
    </w:p>
    <w:p w:rsidR="006B6256" w:rsidRPr="00140C99" w:rsidRDefault="006B6256" w:rsidP="006B6256">
      <w:pPr>
        <w:pStyle w:val="a3"/>
        <w:numPr>
          <w:ilvl w:val="0"/>
          <w:numId w:val="2"/>
        </w:numPr>
        <w:spacing w:after="0"/>
        <w:rPr>
          <w:rFonts w:cs="Mazal"/>
        </w:rPr>
      </w:pPr>
      <w:proofErr w:type="spellStart"/>
      <w:r w:rsidRPr="00140C99">
        <w:rPr>
          <w:rFonts w:cs="Mazal" w:hint="cs"/>
          <w:rtl/>
        </w:rPr>
        <w:t>מכסא</w:t>
      </w:r>
      <w:proofErr w:type="spellEnd"/>
      <w:r w:rsidRPr="00140C99">
        <w:rPr>
          <w:rFonts w:cs="Mazal" w:hint="cs"/>
          <w:rtl/>
        </w:rPr>
        <w:t xml:space="preserve"> של אליהו [לא חובה]</w:t>
      </w:r>
    </w:p>
    <w:p w:rsidR="006B6256" w:rsidRPr="00140C99" w:rsidRDefault="006B6256" w:rsidP="006B6256">
      <w:pPr>
        <w:pStyle w:val="a3"/>
        <w:numPr>
          <w:ilvl w:val="0"/>
          <w:numId w:val="2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>סנדקאות</w:t>
      </w:r>
    </w:p>
    <w:p w:rsidR="006B6256" w:rsidRPr="00140C99" w:rsidRDefault="006B6256" w:rsidP="006B6256">
      <w:pPr>
        <w:pStyle w:val="a3"/>
        <w:numPr>
          <w:ilvl w:val="0"/>
          <w:numId w:val="2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>ברכות</w:t>
      </w:r>
    </w:p>
    <w:p w:rsidR="006B6256" w:rsidRPr="00140C99" w:rsidRDefault="006B6256" w:rsidP="006B6256">
      <w:pPr>
        <w:pStyle w:val="a3"/>
        <w:numPr>
          <w:ilvl w:val="0"/>
          <w:numId w:val="2"/>
        </w:numPr>
        <w:spacing w:after="0"/>
        <w:rPr>
          <w:rFonts w:cs="Mazal"/>
        </w:rPr>
      </w:pPr>
      <w:r w:rsidRPr="00140C99">
        <w:rPr>
          <w:rFonts w:cs="Mazal" w:hint="cs"/>
          <w:rtl/>
        </w:rPr>
        <w:t>עמידה לברכות</w:t>
      </w:r>
    </w:p>
    <w:p w:rsidR="006B6256" w:rsidRDefault="006B6256" w:rsidP="006B6256">
      <w:pPr>
        <w:spacing w:after="0"/>
        <w:rPr>
          <w:rFonts w:cs="Mazal"/>
          <w:b/>
          <w:bCs/>
          <w:sz w:val="32"/>
          <w:szCs w:val="32"/>
          <w:rtl/>
        </w:rPr>
      </w:pPr>
    </w:p>
    <w:p w:rsidR="006B6256" w:rsidRPr="00140C99" w:rsidRDefault="006B6256" w:rsidP="006B6256">
      <w:pPr>
        <w:shd w:val="clear" w:color="auto" w:fill="D9D9D9" w:themeFill="background1" w:themeFillShade="D9"/>
        <w:spacing w:after="0"/>
        <w:rPr>
          <w:rFonts w:cs="Mazal"/>
          <w:b/>
          <w:bCs/>
          <w:sz w:val="32"/>
          <w:szCs w:val="32"/>
          <w:rtl/>
        </w:rPr>
      </w:pPr>
      <w:r w:rsidRPr="00140C99">
        <w:rPr>
          <w:rFonts w:cs="Mazal" w:hint="cs"/>
          <w:b/>
          <w:bCs/>
          <w:sz w:val="32"/>
          <w:szCs w:val="32"/>
          <w:rtl/>
        </w:rPr>
        <w:t>לאחר הברית</w:t>
      </w:r>
    </w:p>
    <w:p w:rsidR="006B6256" w:rsidRDefault="006B6256" w:rsidP="006B6256">
      <w:pPr>
        <w:spacing w:after="0"/>
        <w:rPr>
          <w:rFonts w:cs="Mazal"/>
          <w:b/>
          <w:bCs/>
          <w:rtl/>
        </w:rPr>
      </w:pPr>
    </w:p>
    <w:p w:rsidR="006B6256" w:rsidRPr="00140C99" w:rsidRDefault="006B6256" w:rsidP="006B6256">
      <w:pPr>
        <w:spacing w:after="0"/>
        <w:rPr>
          <w:rFonts w:cs="Mazal"/>
          <w:b/>
          <w:bCs/>
          <w:rtl/>
        </w:rPr>
      </w:pPr>
      <w:r w:rsidRPr="00140C99">
        <w:rPr>
          <w:rFonts w:cs="Mazal" w:hint="cs"/>
          <w:b/>
          <w:bCs/>
          <w:rtl/>
        </w:rPr>
        <w:t>ביממה לאחר הברית</w:t>
      </w:r>
    </w:p>
    <w:p w:rsidR="006B6256" w:rsidRPr="00140C99" w:rsidRDefault="006B6256" w:rsidP="006B6256">
      <w:pPr>
        <w:spacing w:after="0"/>
        <w:rPr>
          <w:rFonts w:cs="Mazal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א. </w:t>
      </w:r>
      <w:r w:rsidRPr="00140C99">
        <w:rPr>
          <w:rFonts w:cs="Mazal" w:hint="cs"/>
          <w:b/>
          <w:bCs/>
          <w:sz w:val="28"/>
          <w:szCs w:val="28"/>
          <w:rtl/>
        </w:rPr>
        <w:t>יש לשים לב שהתינוק לא מדמם</w:t>
      </w:r>
      <w:r w:rsidRPr="00140C99">
        <w:rPr>
          <w:rFonts w:cs="Mazal" w:hint="cs"/>
          <w:sz w:val="28"/>
          <w:szCs w:val="28"/>
          <w:rtl/>
        </w:rPr>
        <w:t xml:space="preserve"> </w:t>
      </w:r>
      <w:r w:rsidRPr="00140C99">
        <w:rPr>
          <w:rFonts w:cs="Mazal" w:hint="cs"/>
          <w:rtl/>
        </w:rPr>
        <w:t>תיתכן אדמומית קלה או כתמים אדומים על התחבושת או הטיטול מחמת הברית, אך יש לראות שאינה מתגברת והולכת.</w:t>
      </w:r>
    </w:p>
    <w:p w:rsidR="006B6256" w:rsidRPr="00140C99" w:rsidRDefault="006B6256" w:rsidP="006B6256">
      <w:pPr>
        <w:spacing w:after="0"/>
        <w:rPr>
          <w:rFonts w:cs="Mazal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ב. </w:t>
      </w:r>
      <w:r w:rsidRPr="00140C99">
        <w:rPr>
          <w:rFonts w:cs="Mazal" w:hint="cs"/>
          <w:b/>
          <w:bCs/>
          <w:sz w:val="28"/>
          <w:szCs w:val="28"/>
          <w:rtl/>
        </w:rPr>
        <w:t>יש לשים לב שהתינוק עושה את צרכיו, ובפרט שתן</w:t>
      </w:r>
      <w:r w:rsidRPr="00140C99">
        <w:rPr>
          <w:rFonts w:cs="Mazal" w:hint="cs"/>
          <w:sz w:val="28"/>
          <w:szCs w:val="28"/>
          <w:rtl/>
        </w:rPr>
        <w:t>.</w:t>
      </w:r>
      <w:r w:rsidRPr="00140C99">
        <w:rPr>
          <w:rFonts w:cs="Mazal" w:hint="cs"/>
          <w:sz w:val="18"/>
          <w:szCs w:val="18"/>
          <w:rtl/>
        </w:rPr>
        <w:t xml:space="preserve"> </w:t>
      </w:r>
      <w:r w:rsidRPr="00140C99">
        <w:rPr>
          <w:rFonts w:cs="Mazal" w:hint="cs"/>
          <w:rtl/>
        </w:rPr>
        <w:t>באם יש ספק אם נתן שתן, כדאי להשוות את הטיטול עם טיטול חדש. במקרה שאכן התינוק אינו מסוגל תת שתן הוא יהיה מאוד לא</w:t>
      </w:r>
      <w:r w:rsidRPr="00140C99">
        <w:rPr>
          <w:rFonts w:cs="Mazal" w:hint="cs"/>
          <w:sz w:val="32"/>
          <w:szCs w:val="32"/>
          <w:rtl/>
        </w:rPr>
        <w:t xml:space="preserve"> </w:t>
      </w:r>
      <w:r w:rsidRPr="00140C99">
        <w:rPr>
          <w:rFonts w:cs="Mazal" w:hint="cs"/>
          <w:rtl/>
        </w:rPr>
        <w:t>רגוע, עם בכי חזק מאוד כמה שעות ברצף...</w:t>
      </w:r>
    </w:p>
    <w:p w:rsidR="006B6256" w:rsidRPr="00140C99" w:rsidRDefault="006B6256" w:rsidP="006B6256">
      <w:pPr>
        <w:spacing w:after="0"/>
        <w:rPr>
          <w:rFonts w:cs="Mazal"/>
          <w:b/>
          <w:bCs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ג. </w:t>
      </w:r>
      <w:r w:rsidRPr="00140C99">
        <w:rPr>
          <w:rFonts w:cs="Mazal" w:hint="cs"/>
          <w:b/>
          <w:bCs/>
          <w:sz w:val="28"/>
          <w:szCs w:val="28"/>
          <w:rtl/>
        </w:rPr>
        <w:t>בכל פעם שמחליפים טיטול צריך לשפוך בשפע שמן תינוקות או שמן זית על התחבושת, כדי שהתחבושת לא תתייבש.</w:t>
      </w:r>
    </w:p>
    <w:p w:rsidR="006B6256" w:rsidRPr="00140C99" w:rsidRDefault="006B6256" w:rsidP="006B6256">
      <w:pPr>
        <w:spacing w:after="0"/>
        <w:rPr>
          <w:rFonts w:cs="Mazal"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ד. </w:t>
      </w:r>
      <w:r w:rsidRPr="00140C99">
        <w:rPr>
          <w:rFonts w:cs="Mazal" w:hint="cs"/>
          <w:b/>
          <w:bCs/>
          <w:sz w:val="28"/>
          <w:szCs w:val="28"/>
          <w:rtl/>
        </w:rPr>
        <w:t>אמבטיה</w:t>
      </w:r>
      <w:r w:rsidRPr="00140C99">
        <w:rPr>
          <w:rFonts w:cs="Mazal" w:hint="cs"/>
          <w:sz w:val="28"/>
          <w:szCs w:val="28"/>
          <w:rtl/>
        </w:rPr>
        <w:t xml:space="preserve"> ניתן לעשות רק לאחר 24 שעות מהברית, ומומלץ שלא לעשות עד הורדת התחבושת.</w:t>
      </w:r>
    </w:p>
    <w:p w:rsidR="006B6256" w:rsidRPr="00140C99" w:rsidRDefault="006B6256" w:rsidP="006B6256">
      <w:pPr>
        <w:spacing w:after="0"/>
        <w:rPr>
          <w:rFonts w:cs="Mazal"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ה. </w:t>
      </w:r>
      <w:r w:rsidRPr="00140C99">
        <w:rPr>
          <w:rFonts w:cs="Mazal" w:hint="cs"/>
          <w:b/>
          <w:bCs/>
          <w:sz w:val="28"/>
          <w:szCs w:val="28"/>
          <w:rtl/>
        </w:rPr>
        <w:t>בכי</w:t>
      </w:r>
      <w:r w:rsidRPr="00140C99">
        <w:rPr>
          <w:rFonts w:cs="Mazal" w:hint="cs"/>
          <w:sz w:val="28"/>
          <w:szCs w:val="28"/>
          <w:rtl/>
        </w:rPr>
        <w:t xml:space="preserve">. </w:t>
      </w:r>
    </w:p>
    <w:p w:rsidR="006B6256" w:rsidRPr="00140C99" w:rsidRDefault="006B6256" w:rsidP="006B6256">
      <w:pPr>
        <w:spacing w:after="0"/>
        <w:ind w:firstLine="226"/>
        <w:rPr>
          <w:rFonts w:cs="Mazal"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אם התינוק בוכה באופן 'רגיל', הדבר מותר, וזכותו המלאה של התינוק. </w:t>
      </w:r>
    </w:p>
    <w:p w:rsidR="006B6256" w:rsidRPr="00140C99" w:rsidRDefault="006B6256" w:rsidP="006B6256">
      <w:pPr>
        <w:spacing w:after="0"/>
        <w:ind w:firstLine="226"/>
        <w:rPr>
          <w:rFonts w:cs="Mazal"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>אם הבכי חריג בעוצמתו או שהוא ברצף יותר משעה, יש לפנות למוהל.</w:t>
      </w:r>
    </w:p>
    <w:p w:rsidR="006B6256" w:rsidRPr="00140C99" w:rsidRDefault="006B6256" w:rsidP="006B6256">
      <w:pPr>
        <w:spacing w:after="0"/>
        <w:ind w:firstLine="226"/>
        <w:rPr>
          <w:rFonts w:cs="Mazal"/>
          <w:sz w:val="28"/>
          <w:szCs w:val="28"/>
          <w:rtl/>
        </w:rPr>
      </w:pPr>
      <w:r w:rsidRPr="00140C99">
        <w:rPr>
          <w:rFonts w:cs="Mazal" w:hint="cs"/>
          <w:sz w:val="28"/>
          <w:szCs w:val="28"/>
          <w:rtl/>
        </w:rPr>
        <w:t xml:space="preserve">אם הבכי אינו חריג, אך התינוק אינו רגוע, ניתן לתת </w:t>
      </w:r>
      <w:proofErr w:type="spellStart"/>
      <w:r w:rsidRPr="00140C99">
        <w:rPr>
          <w:rFonts w:cs="Mazal" w:hint="cs"/>
          <w:sz w:val="28"/>
          <w:szCs w:val="28"/>
          <w:rtl/>
        </w:rPr>
        <w:t>נובימול</w:t>
      </w:r>
      <w:proofErr w:type="spellEnd"/>
      <w:r w:rsidRPr="00140C99">
        <w:rPr>
          <w:rFonts w:cs="Mazal" w:hint="cs"/>
          <w:sz w:val="28"/>
          <w:szCs w:val="28"/>
          <w:rtl/>
        </w:rPr>
        <w:t>, ובפרט לפני הלילה.</w:t>
      </w:r>
    </w:p>
    <w:p w:rsidR="00140C99" w:rsidRPr="00140C99" w:rsidRDefault="00140C99" w:rsidP="00140C99">
      <w:pPr>
        <w:spacing w:after="0"/>
        <w:ind w:firstLine="226"/>
        <w:rPr>
          <w:rFonts w:cs="Mazal"/>
          <w:sz w:val="28"/>
          <w:szCs w:val="28"/>
          <w:rtl/>
        </w:rPr>
      </w:pPr>
    </w:p>
    <w:sectPr w:rsidR="00140C99" w:rsidRPr="00140C99" w:rsidSect="00BF4CFE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zal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13029"/>
    <w:multiLevelType w:val="hybridMultilevel"/>
    <w:tmpl w:val="06460E60"/>
    <w:lvl w:ilvl="0" w:tplc="A6EC499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D910CB"/>
    <w:multiLevelType w:val="hybridMultilevel"/>
    <w:tmpl w:val="0FC2E414"/>
    <w:lvl w:ilvl="0" w:tplc="32F2B8F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67FB1"/>
    <w:multiLevelType w:val="hybridMultilevel"/>
    <w:tmpl w:val="FED84F8E"/>
    <w:lvl w:ilvl="0" w:tplc="91260A5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CFE"/>
    <w:rsid w:val="00140C99"/>
    <w:rsid w:val="005876DE"/>
    <w:rsid w:val="006B6256"/>
    <w:rsid w:val="0082779A"/>
    <w:rsid w:val="00AE6CA1"/>
    <w:rsid w:val="00BF4CFE"/>
    <w:rsid w:val="00DD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C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חיים</dc:creator>
  <cp:lastModifiedBy>חיים</cp:lastModifiedBy>
  <cp:revision>5</cp:revision>
  <cp:lastPrinted>2018-11-20T08:24:00Z</cp:lastPrinted>
  <dcterms:created xsi:type="dcterms:W3CDTF">2018-11-20T07:52:00Z</dcterms:created>
  <dcterms:modified xsi:type="dcterms:W3CDTF">2019-12-25T07:09:00Z</dcterms:modified>
</cp:coreProperties>
</file>