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974F1" w14:textId="77777777" w:rsidR="0006156D" w:rsidRDefault="0006156D" w:rsidP="005F0271">
      <w:pPr>
        <w:jc w:val="center"/>
        <w:rPr>
          <w:b/>
          <w:bCs/>
          <w:sz w:val="26"/>
          <w:szCs w:val="26"/>
          <w:rtl/>
        </w:rPr>
      </w:pPr>
      <w:r>
        <w:rPr>
          <w:noProof/>
        </w:rPr>
        <w:drawing>
          <wp:inline distT="0" distB="0" distL="0" distR="0" wp14:anchorId="3E6F0057" wp14:editId="436CF1D5">
            <wp:extent cx="509905" cy="624205"/>
            <wp:effectExtent l="0" t="0" r="4445" b="4445"/>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9905" cy="624205"/>
                    </a:xfrm>
                    <a:prstGeom prst="rect">
                      <a:avLst/>
                    </a:prstGeom>
                    <a:noFill/>
                    <a:ln>
                      <a:noFill/>
                    </a:ln>
                  </pic:spPr>
                </pic:pic>
              </a:graphicData>
            </a:graphic>
          </wp:inline>
        </w:drawing>
      </w:r>
    </w:p>
    <w:p w14:paraId="054801D8" w14:textId="77777777" w:rsidR="0006156D" w:rsidRDefault="0006156D" w:rsidP="005F0271">
      <w:pPr>
        <w:rPr>
          <w:b/>
          <w:bCs/>
          <w:sz w:val="26"/>
          <w:szCs w:val="26"/>
          <w:rtl/>
        </w:rPr>
      </w:pPr>
      <w:r w:rsidRPr="00CB5068">
        <w:rPr>
          <w:b/>
          <w:bCs/>
          <w:sz w:val="26"/>
          <w:szCs w:val="26"/>
          <w:rtl/>
        </w:rPr>
        <w:t>תוכן עניינים</w:t>
      </w:r>
    </w:p>
    <w:p w14:paraId="4D5D9883" w14:textId="745F02A5" w:rsidR="0006156D" w:rsidRDefault="0006156D" w:rsidP="0006156D">
      <w:pPr>
        <w:pStyle w:val="TOC1"/>
        <w:rPr>
          <w:rFonts w:asciiTheme="minorHAnsi" w:eastAsiaTheme="minorEastAsia" w:hAnsiTheme="minorHAnsi" w:cstheme="minorBidi"/>
          <w:bCs w:val="0"/>
          <w:noProof/>
          <w:sz w:val="22"/>
          <w:rtl/>
        </w:rPr>
      </w:pPr>
      <w:r>
        <w:rPr>
          <w:rtl/>
        </w:rPr>
        <w:fldChar w:fldCharType="begin"/>
      </w:r>
      <w:r>
        <w:rPr>
          <w:rtl/>
        </w:rPr>
        <w:instrText xml:space="preserve"> </w:instrText>
      </w:r>
      <w:r>
        <w:instrText>TOC</w:instrText>
      </w:r>
      <w:r>
        <w:rPr>
          <w:rtl/>
        </w:rPr>
        <w:instrText xml:space="preserve"> \</w:instrText>
      </w:r>
      <w:r>
        <w:instrText>o "1-9" \h \z \t "Table SideHeading,3,Table Head,2,Head HatzaotHok,1,Head DivreiHesber,2,Head HatzaotHok4Futer,1</w:instrText>
      </w:r>
      <w:r>
        <w:rPr>
          <w:rtl/>
        </w:rPr>
        <w:instrText xml:space="preserve">" </w:instrText>
      </w:r>
      <w:r>
        <w:rPr>
          <w:rtl/>
        </w:rPr>
        <w:fldChar w:fldCharType="separate"/>
      </w:r>
      <w:hyperlink w:anchor="_Toc146183335" w:history="1">
        <w:r w:rsidRPr="00B851A6">
          <w:rPr>
            <w:rStyle w:val="Hyperlink"/>
            <w:noProof/>
            <w:rtl/>
          </w:rPr>
          <w:t>טיוטת תקנות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Toc146183335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AB0A62B" w14:textId="1B1146CA" w:rsidR="0006156D" w:rsidRDefault="00C360F1" w:rsidP="0006156D">
      <w:pPr>
        <w:pStyle w:val="TOC4"/>
        <w:rPr>
          <w:rFonts w:cstheme="minorBidi"/>
          <w:rtl/>
        </w:rPr>
      </w:pPr>
      <w:hyperlink w:anchor="_Toc146183336" w:history="1">
        <w:r w:rsidR="0006156D" w:rsidRPr="00B851A6">
          <w:rPr>
            <w:rStyle w:val="Hyperlink"/>
            <w:rtl/>
          </w:rPr>
          <w:t>א. שם התקנות המוצעות</w:t>
        </w:r>
        <w:r w:rsidR="0006156D">
          <w:rPr>
            <w:webHidden/>
            <w:rtl/>
          </w:rPr>
          <w:tab/>
        </w:r>
        <w:r w:rsidR="0006156D">
          <w:rPr>
            <w:webHidden/>
            <w:rtl/>
          </w:rPr>
          <w:fldChar w:fldCharType="begin"/>
        </w:r>
        <w:r w:rsidR="0006156D">
          <w:rPr>
            <w:webHidden/>
            <w:rtl/>
          </w:rPr>
          <w:instrText xml:space="preserve"> </w:instrText>
        </w:r>
        <w:r w:rsidR="0006156D">
          <w:rPr>
            <w:webHidden/>
          </w:rPr>
          <w:instrText>PAGEREF</w:instrText>
        </w:r>
        <w:r w:rsidR="0006156D">
          <w:rPr>
            <w:webHidden/>
            <w:rtl/>
          </w:rPr>
          <w:instrText xml:space="preserve"> _</w:instrText>
        </w:r>
        <w:r w:rsidR="0006156D">
          <w:rPr>
            <w:webHidden/>
          </w:rPr>
          <w:instrText>Toc146183336 \h</w:instrText>
        </w:r>
        <w:r w:rsidR="0006156D">
          <w:rPr>
            <w:webHidden/>
            <w:rtl/>
          </w:rPr>
          <w:instrText xml:space="preserve"> </w:instrText>
        </w:r>
        <w:r w:rsidR="0006156D">
          <w:rPr>
            <w:webHidden/>
            <w:rtl/>
          </w:rPr>
        </w:r>
        <w:r w:rsidR="0006156D">
          <w:rPr>
            <w:webHidden/>
            <w:rtl/>
          </w:rPr>
          <w:fldChar w:fldCharType="separate"/>
        </w:r>
        <w:r w:rsidR="0006156D">
          <w:rPr>
            <w:webHidden/>
            <w:rtl/>
          </w:rPr>
          <w:t>2</w:t>
        </w:r>
        <w:r w:rsidR="0006156D">
          <w:rPr>
            <w:webHidden/>
            <w:rtl/>
          </w:rPr>
          <w:fldChar w:fldCharType="end"/>
        </w:r>
      </w:hyperlink>
    </w:p>
    <w:p w14:paraId="05E38B87" w14:textId="7CAB36E9" w:rsidR="0006156D" w:rsidRDefault="00C360F1" w:rsidP="0006156D">
      <w:pPr>
        <w:pStyle w:val="TOC4"/>
        <w:rPr>
          <w:rFonts w:cstheme="minorBidi"/>
          <w:rtl/>
        </w:rPr>
      </w:pPr>
      <w:hyperlink w:anchor="_Toc146183337" w:history="1">
        <w:r w:rsidR="0006156D" w:rsidRPr="00B851A6">
          <w:rPr>
            <w:rStyle w:val="Hyperlink"/>
            <w:rtl/>
          </w:rPr>
          <w:t>ב. מטרת התקנות המוצעות והצורך בהן [למילוי רק בעת הפצה להערות הציבור]</w:t>
        </w:r>
        <w:r w:rsidR="0006156D">
          <w:rPr>
            <w:webHidden/>
            <w:rtl/>
          </w:rPr>
          <w:tab/>
        </w:r>
        <w:r w:rsidR="0006156D">
          <w:rPr>
            <w:webHidden/>
            <w:rtl/>
          </w:rPr>
          <w:fldChar w:fldCharType="begin"/>
        </w:r>
        <w:r w:rsidR="0006156D">
          <w:rPr>
            <w:webHidden/>
            <w:rtl/>
          </w:rPr>
          <w:instrText xml:space="preserve"> </w:instrText>
        </w:r>
        <w:r w:rsidR="0006156D">
          <w:rPr>
            <w:webHidden/>
          </w:rPr>
          <w:instrText>PAGEREF</w:instrText>
        </w:r>
        <w:r w:rsidR="0006156D">
          <w:rPr>
            <w:webHidden/>
            <w:rtl/>
          </w:rPr>
          <w:instrText xml:space="preserve"> _</w:instrText>
        </w:r>
        <w:r w:rsidR="0006156D">
          <w:rPr>
            <w:webHidden/>
          </w:rPr>
          <w:instrText>Toc146183337 \h</w:instrText>
        </w:r>
        <w:r w:rsidR="0006156D">
          <w:rPr>
            <w:webHidden/>
            <w:rtl/>
          </w:rPr>
          <w:instrText xml:space="preserve"> </w:instrText>
        </w:r>
        <w:r w:rsidR="0006156D">
          <w:rPr>
            <w:webHidden/>
            <w:rtl/>
          </w:rPr>
        </w:r>
        <w:r w:rsidR="0006156D">
          <w:rPr>
            <w:webHidden/>
            <w:rtl/>
          </w:rPr>
          <w:fldChar w:fldCharType="separate"/>
        </w:r>
        <w:r w:rsidR="0006156D">
          <w:rPr>
            <w:webHidden/>
            <w:rtl/>
          </w:rPr>
          <w:t>2</w:t>
        </w:r>
        <w:r w:rsidR="0006156D">
          <w:rPr>
            <w:webHidden/>
            <w:rtl/>
          </w:rPr>
          <w:fldChar w:fldCharType="end"/>
        </w:r>
      </w:hyperlink>
    </w:p>
    <w:p w14:paraId="056C6D99" w14:textId="09DA0E51" w:rsidR="0006156D" w:rsidRDefault="00C360F1" w:rsidP="0006156D">
      <w:pPr>
        <w:pStyle w:val="TOC4"/>
        <w:rPr>
          <w:rFonts w:cstheme="minorBidi"/>
          <w:rtl/>
        </w:rPr>
      </w:pPr>
      <w:hyperlink w:anchor="_Toc146183338" w:history="1">
        <w:r w:rsidR="0006156D" w:rsidRPr="00B851A6">
          <w:rPr>
            <w:rStyle w:val="Hyperlink"/>
            <w:rtl/>
          </w:rPr>
          <w:t>ג. להלן נוסח טיוטת התקנות המוצעות:</w:t>
        </w:r>
        <w:r w:rsidR="0006156D">
          <w:rPr>
            <w:webHidden/>
            <w:rtl/>
          </w:rPr>
          <w:tab/>
        </w:r>
        <w:r w:rsidR="0006156D">
          <w:rPr>
            <w:webHidden/>
            <w:rtl/>
          </w:rPr>
          <w:fldChar w:fldCharType="begin"/>
        </w:r>
        <w:r w:rsidR="0006156D">
          <w:rPr>
            <w:webHidden/>
            <w:rtl/>
          </w:rPr>
          <w:instrText xml:space="preserve"> </w:instrText>
        </w:r>
        <w:r w:rsidR="0006156D">
          <w:rPr>
            <w:webHidden/>
          </w:rPr>
          <w:instrText>PAGEREF</w:instrText>
        </w:r>
        <w:r w:rsidR="0006156D">
          <w:rPr>
            <w:webHidden/>
            <w:rtl/>
          </w:rPr>
          <w:instrText xml:space="preserve"> _</w:instrText>
        </w:r>
        <w:r w:rsidR="0006156D">
          <w:rPr>
            <w:webHidden/>
          </w:rPr>
          <w:instrText>Toc146183338 \h</w:instrText>
        </w:r>
        <w:r w:rsidR="0006156D">
          <w:rPr>
            <w:webHidden/>
            <w:rtl/>
          </w:rPr>
          <w:instrText xml:space="preserve"> </w:instrText>
        </w:r>
        <w:r w:rsidR="0006156D">
          <w:rPr>
            <w:webHidden/>
            <w:rtl/>
          </w:rPr>
        </w:r>
        <w:r w:rsidR="0006156D">
          <w:rPr>
            <w:webHidden/>
            <w:rtl/>
          </w:rPr>
          <w:fldChar w:fldCharType="separate"/>
        </w:r>
        <w:r w:rsidR="0006156D">
          <w:rPr>
            <w:webHidden/>
            <w:rtl/>
          </w:rPr>
          <w:t>2</w:t>
        </w:r>
        <w:r w:rsidR="0006156D">
          <w:rPr>
            <w:webHidden/>
            <w:rtl/>
          </w:rPr>
          <w:fldChar w:fldCharType="end"/>
        </w:r>
      </w:hyperlink>
    </w:p>
    <w:p w14:paraId="2BB538DC" w14:textId="05007C1F" w:rsidR="0006156D" w:rsidRDefault="00C360F1" w:rsidP="0006156D">
      <w:pPr>
        <w:pStyle w:val="TOC1"/>
        <w:rPr>
          <w:rFonts w:asciiTheme="minorHAnsi" w:eastAsiaTheme="minorEastAsia" w:hAnsiTheme="minorHAnsi" w:cstheme="minorBidi"/>
          <w:bCs w:val="0"/>
          <w:noProof/>
          <w:sz w:val="22"/>
          <w:rtl/>
        </w:rPr>
      </w:pPr>
      <w:hyperlink w:anchor="_Toc146183339" w:history="1">
        <w:r w:rsidR="0006156D" w:rsidRPr="00B851A6">
          <w:rPr>
            <w:rStyle w:val="Hyperlink"/>
            <w:noProof/>
            <w:rtl/>
          </w:rPr>
          <w:t xml:space="preserve">טיוטת תקנות חינוך </w:t>
        </w:r>
        <w:r w:rsidR="00616E24">
          <w:rPr>
            <w:rStyle w:val="Hyperlink"/>
            <w:noProof/>
            <w:rtl/>
          </w:rPr>
          <w:t>ממלכתי (מוסדות מוכרים)(תיקון</w:t>
        </w:r>
        <w:r w:rsidR="0006156D" w:rsidRPr="00B851A6">
          <w:rPr>
            <w:rStyle w:val="Hyperlink"/>
            <w:noProof/>
            <w:rtl/>
          </w:rPr>
          <w:t>), התשפ"ד - 2023</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Toc146183339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3</w:t>
        </w:r>
        <w:r w:rsidR="0006156D">
          <w:rPr>
            <w:noProof/>
            <w:webHidden/>
            <w:rtl/>
          </w:rPr>
          <w:fldChar w:fldCharType="end"/>
        </w:r>
      </w:hyperlink>
    </w:p>
    <w:p w14:paraId="62532530" w14:textId="655FA9BD" w:rsidR="0006156D" w:rsidRDefault="00C360F1" w:rsidP="0006156D">
      <w:pPr>
        <w:pStyle w:val="TOC3"/>
        <w:rPr>
          <w:rFonts w:asciiTheme="minorHAnsi" w:eastAsiaTheme="minorEastAsia" w:hAnsiTheme="minorHAnsi" w:cstheme="minorBidi"/>
          <w:noProof/>
          <w:sz w:val="22"/>
          <w:rtl/>
        </w:rPr>
      </w:pPr>
      <w:hyperlink w:anchor="_Toc146183340" w:history="1">
        <w:r w:rsidR="0006156D" w:rsidRPr="00B851A6">
          <w:rPr>
            <w:rStyle w:val="Hyperlink"/>
            <w:noProof/>
            <w:rtl/>
          </w:rPr>
          <w:t>תיקון תקנה 1</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Toc146183340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3</w:t>
        </w:r>
        <w:r w:rsidR="0006156D">
          <w:rPr>
            <w:noProof/>
            <w:webHidden/>
            <w:rtl/>
          </w:rPr>
          <w:fldChar w:fldCharType="end"/>
        </w:r>
      </w:hyperlink>
    </w:p>
    <w:p w14:paraId="2AC69767" w14:textId="6A00FAE5" w:rsidR="0006156D" w:rsidRDefault="00C360F1" w:rsidP="0006156D">
      <w:pPr>
        <w:pStyle w:val="TOC3"/>
        <w:rPr>
          <w:rFonts w:asciiTheme="minorHAnsi" w:eastAsiaTheme="minorEastAsia" w:hAnsiTheme="minorHAnsi" w:cstheme="minorBidi"/>
          <w:noProof/>
          <w:sz w:val="22"/>
          <w:rtl/>
        </w:rPr>
      </w:pPr>
      <w:hyperlink w:anchor="_Toc146183341" w:history="1">
        <w:r w:rsidR="0006156D" w:rsidRPr="00B851A6">
          <w:rPr>
            <w:rStyle w:val="Hyperlink"/>
            <w:noProof/>
            <w:rtl/>
          </w:rPr>
          <w:t>תיקון תקנה 3</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Toc146183341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3</w:t>
        </w:r>
        <w:r w:rsidR="0006156D">
          <w:rPr>
            <w:noProof/>
            <w:webHidden/>
            <w:rtl/>
          </w:rPr>
          <w:fldChar w:fldCharType="end"/>
        </w:r>
      </w:hyperlink>
    </w:p>
    <w:p w14:paraId="1FAB12A7" w14:textId="7303B609" w:rsidR="0006156D" w:rsidRDefault="00C360F1" w:rsidP="0006156D">
      <w:pPr>
        <w:pStyle w:val="TOC3"/>
        <w:rPr>
          <w:rFonts w:asciiTheme="minorHAnsi" w:eastAsiaTheme="minorEastAsia" w:hAnsiTheme="minorHAnsi" w:cstheme="minorBidi"/>
          <w:noProof/>
          <w:sz w:val="22"/>
          <w:rtl/>
        </w:rPr>
      </w:pPr>
      <w:hyperlink w:anchor="_Toc146183342" w:history="1">
        <w:r w:rsidR="0006156D" w:rsidRPr="00B851A6">
          <w:rPr>
            <w:rStyle w:val="Hyperlink"/>
            <w:noProof/>
            <w:rtl/>
          </w:rPr>
          <w:t>הוספת תקנות 10ב עד 10ד</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Toc146183342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3</w:t>
        </w:r>
        <w:r w:rsidR="0006156D">
          <w:rPr>
            <w:noProof/>
            <w:webHidden/>
            <w:rtl/>
          </w:rPr>
          <w:fldChar w:fldCharType="end"/>
        </w:r>
      </w:hyperlink>
    </w:p>
    <w:p w14:paraId="00F7480B" w14:textId="0CA2C771" w:rsidR="0006156D" w:rsidRDefault="00C360F1" w:rsidP="0006156D">
      <w:pPr>
        <w:pStyle w:val="TOC3"/>
        <w:rPr>
          <w:rFonts w:asciiTheme="minorHAnsi" w:eastAsiaTheme="minorEastAsia" w:hAnsiTheme="minorHAnsi" w:cstheme="minorBidi"/>
          <w:noProof/>
          <w:sz w:val="22"/>
          <w:rtl/>
        </w:rPr>
      </w:pPr>
      <w:hyperlink w:anchor="_Toc146183343" w:history="1">
        <w:r w:rsidR="0006156D" w:rsidRPr="00B851A6">
          <w:rPr>
            <w:rStyle w:val="Hyperlink"/>
            <w:noProof/>
            <w:rtl/>
          </w:rPr>
          <w:t>תחילה</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Toc146183343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4</w:t>
        </w:r>
        <w:r w:rsidR="0006156D">
          <w:rPr>
            <w:noProof/>
            <w:webHidden/>
            <w:rtl/>
          </w:rPr>
          <w:fldChar w:fldCharType="end"/>
        </w:r>
      </w:hyperlink>
    </w:p>
    <w:p w14:paraId="29938A64" w14:textId="0B68E8B3" w:rsidR="0006156D" w:rsidRDefault="00C360F1" w:rsidP="0006156D">
      <w:pPr>
        <w:pStyle w:val="TOC3"/>
        <w:rPr>
          <w:rFonts w:asciiTheme="minorHAnsi" w:eastAsiaTheme="minorEastAsia" w:hAnsiTheme="minorHAnsi" w:cstheme="minorBidi"/>
          <w:noProof/>
          <w:sz w:val="22"/>
          <w:rtl/>
        </w:rPr>
      </w:pPr>
      <w:hyperlink w:anchor="_Toc146183344" w:history="1">
        <w:r w:rsidR="0006156D" w:rsidRPr="00B851A6">
          <w:rPr>
            <w:rStyle w:val="Hyperlink"/>
            <w:noProof/>
            <w:rtl/>
          </w:rPr>
          <w:t>הוראת שעה - הוספת תקנה 9ג2</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Toc146183344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4</w:t>
        </w:r>
        <w:r w:rsidR="0006156D">
          <w:rPr>
            <w:noProof/>
            <w:webHidden/>
            <w:rtl/>
          </w:rPr>
          <w:fldChar w:fldCharType="end"/>
        </w:r>
      </w:hyperlink>
    </w:p>
    <w:p w14:paraId="1C30E13E" w14:textId="37A84F22" w:rsidR="0006156D" w:rsidRDefault="00C360F1" w:rsidP="0006156D">
      <w:pPr>
        <w:pStyle w:val="TOC2"/>
        <w:rPr>
          <w:rFonts w:asciiTheme="minorHAnsi" w:eastAsiaTheme="minorEastAsia" w:hAnsiTheme="minorHAnsi" w:cstheme="minorBidi"/>
          <w:noProof/>
          <w:sz w:val="22"/>
          <w:rtl/>
        </w:rPr>
      </w:pPr>
      <w:hyperlink w:anchor="_Toc146183345" w:history="1">
        <w:r w:rsidR="0006156D" w:rsidRPr="00B851A6">
          <w:rPr>
            <w:rStyle w:val="Hyperlink"/>
            <w:noProof/>
            <w:rtl/>
          </w:rPr>
          <w:t>דברי הסבר</w:t>
        </w:r>
        <w:r w:rsidR="0006156D">
          <w:rPr>
            <w:noProof/>
            <w:webHidden/>
            <w:rtl/>
          </w:rPr>
          <w:tab/>
        </w:r>
        <w:r w:rsidR="0006156D">
          <w:rPr>
            <w:noProof/>
            <w:webHidden/>
            <w:rtl/>
          </w:rPr>
          <w:fldChar w:fldCharType="begin"/>
        </w:r>
        <w:r w:rsidR="0006156D">
          <w:rPr>
            <w:noProof/>
            <w:webHidden/>
            <w:rtl/>
          </w:rPr>
          <w:instrText xml:space="preserve"> </w:instrText>
        </w:r>
        <w:r w:rsidR="0006156D">
          <w:rPr>
            <w:noProof/>
            <w:webHidden/>
          </w:rPr>
          <w:instrText>PAGEREF</w:instrText>
        </w:r>
        <w:r w:rsidR="0006156D">
          <w:rPr>
            <w:noProof/>
            <w:webHidden/>
            <w:rtl/>
          </w:rPr>
          <w:instrText xml:space="preserve"> _</w:instrText>
        </w:r>
        <w:r w:rsidR="0006156D">
          <w:rPr>
            <w:noProof/>
            <w:webHidden/>
          </w:rPr>
          <w:instrText>Toc146183345 \h</w:instrText>
        </w:r>
        <w:r w:rsidR="0006156D">
          <w:rPr>
            <w:noProof/>
            <w:webHidden/>
            <w:rtl/>
          </w:rPr>
          <w:instrText xml:space="preserve"> </w:instrText>
        </w:r>
        <w:r w:rsidR="0006156D">
          <w:rPr>
            <w:noProof/>
            <w:webHidden/>
            <w:rtl/>
          </w:rPr>
        </w:r>
        <w:r w:rsidR="0006156D">
          <w:rPr>
            <w:noProof/>
            <w:webHidden/>
            <w:rtl/>
          </w:rPr>
          <w:fldChar w:fldCharType="separate"/>
        </w:r>
        <w:r w:rsidR="0006156D">
          <w:rPr>
            <w:noProof/>
            <w:webHidden/>
            <w:rtl/>
          </w:rPr>
          <w:t>6</w:t>
        </w:r>
        <w:r w:rsidR="0006156D">
          <w:rPr>
            <w:noProof/>
            <w:webHidden/>
            <w:rtl/>
          </w:rPr>
          <w:fldChar w:fldCharType="end"/>
        </w:r>
      </w:hyperlink>
    </w:p>
    <w:p w14:paraId="46FBA17D" w14:textId="5DE8F721" w:rsidR="0006156D" w:rsidRDefault="0006156D" w:rsidP="0006156D">
      <w:pPr>
        <w:rPr>
          <w:snapToGrid w:val="0"/>
          <w:rtl/>
        </w:rPr>
      </w:pPr>
      <w:r>
        <w:rPr>
          <w:rtl/>
        </w:rPr>
        <w:fldChar w:fldCharType="end"/>
      </w:r>
      <w:r>
        <w:rPr>
          <w:rtl/>
        </w:rPr>
        <w:br w:type="page"/>
      </w:r>
    </w:p>
    <w:p w14:paraId="2181C439" w14:textId="77777777" w:rsidR="00AA3624" w:rsidRDefault="00AA3624" w:rsidP="004F3178">
      <w:pPr>
        <w:pStyle w:val="1"/>
        <w:keepNext w:val="0"/>
        <w:keepLines w:val="0"/>
        <w:rPr>
          <w:rtl/>
        </w:rPr>
      </w:pPr>
      <w:bookmarkStart w:id="0" w:name="_Toc146183316"/>
      <w:bookmarkStart w:id="1" w:name="_Toc146183335"/>
      <w:r>
        <w:rPr>
          <w:rtl/>
        </w:rPr>
        <w:lastRenderedPageBreak/>
        <w:t>טיוטת תקנות</w:t>
      </w:r>
      <w:bookmarkEnd w:id="0"/>
      <w:bookmarkEnd w:id="1"/>
    </w:p>
    <w:p w14:paraId="0A5180B9" w14:textId="77777777" w:rsidR="00AA3624" w:rsidRDefault="00AA3624" w:rsidP="004F3178">
      <w:pPr>
        <w:rPr>
          <w:rtl/>
        </w:rPr>
      </w:pPr>
    </w:p>
    <w:p w14:paraId="73C3EDA7" w14:textId="77777777" w:rsidR="00AA3624" w:rsidRDefault="00AA3624" w:rsidP="004F3178">
      <w:pPr>
        <w:pStyle w:val="4"/>
        <w:rPr>
          <w:rtl/>
        </w:rPr>
      </w:pPr>
      <w:bookmarkStart w:id="2" w:name="_Toc146183336"/>
      <w:r>
        <w:rPr>
          <w:rFonts w:hint="cs"/>
          <w:rtl/>
        </w:rPr>
        <w:t>שם התקנות המוצעות</w:t>
      </w:r>
      <w:bookmarkEnd w:id="2"/>
    </w:p>
    <w:p w14:paraId="3E812591" w14:textId="0474F923" w:rsidR="00AA3624" w:rsidRDefault="00AA3624" w:rsidP="00AD657F">
      <w:r>
        <w:rPr>
          <w:rFonts w:hint="cs"/>
          <w:rtl/>
        </w:rPr>
        <w:t xml:space="preserve">תקנות </w:t>
      </w:r>
      <w:r w:rsidRPr="00AA3624">
        <w:rPr>
          <w:rtl/>
        </w:rPr>
        <w:t>חינוך ממלכתי (מוסדות מוכרים)</w:t>
      </w:r>
      <w:r w:rsidR="00616E24">
        <w:rPr>
          <w:rFonts w:hint="cs"/>
          <w:rtl/>
        </w:rPr>
        <w:t>(תיקון</w:t>
      </w:r>
      <w:r>
        <w:rPr>
          <w:rFonts w:hint="cs"/>
          <w:rtl/>
        </w:rPr>
        <w:t xml:space="preserve">), </w:t>
      </w:r>
      <w:proofErr w:type="spellStart"/>
      <w:r>
        <w:rPr>
          <w:rFonts w:hint="cs"/>
          <w:rtl/>
        </w:rPr>
        <w:t>התשפ"</w:t>
      </w:r>
      <w:r w:rsidR="00AD657F">
        <w:rPr>
          <w:rFonts w:hint="cs"/>
          <w:rtl/>
        </w:rPr>
        <w:t>ד</w:t>
      </w:r>
      <w:proofErr w:type="spellEnd"/>
      <w:r w:rsidR="00AD657F">
        <w:rPr>
          <w:rFonts w:hint="cs"/>
          <w:rtl/>
        </w:rPr>
        <w:t xml:space="preserve"> </w:t>
      </w:r>
      <w:r>
        <w:rPr>
          <w:rFonts w:hint="cs"/>
          <w:rtl/>
        </w:rPr>
        <w:t>- 2023</w:t>
      </w:r>
    </w:p>
    <w:p w14:paraId="7B8AF5ED" w14:textId="77777777" w:rsidR="00AA3624" w:rsidRDefault="00AA3624" w:rsidP="004F3178">
      <w:pPr>
        <w:rPr>
          <w:rtl/>
        </w:rPr>
      </w:pPr>
    </w:p>
    <w:p w14:paraId="1D098587" w14:textId="77777777" w:rsidR="00AA3624" w:rsidRDefault="00AA3624" w:rsidP="004F3178">
      <w:pPr>
        <w:rPr>
          <w:rtl/>
        </w:rPr>
      </w:pPr>
    </w:p>
    <w:p w14:paraId="11544C69" w14:textId="78E72D6E" w:rsidR="00AA3624" w:rsidRDefault="00AA3624" w:rsidP="00AD0A7D">
      <w:pPr>
        <w:pStyle w:val="4"/>
        <w:rPr>
          <w:b w:val="0"/>
          <w:bCs w:val="0"/>
          <w:szCs w:val="24"/>
          <w:rtl/>
        </w:rPr>
      </w:pPr>
      <w:bookmarkStart w:id="3" w:name="_Toc146183337"/>
      <w:r>
        <w:rPr>
          <w:rFonts w:hint="cs"/>
          <w:rtl/>
        </w:rPr>
        <w:t xml:space="preserve">מטרת התקנות המוצעות והצורך בהן </w:t>
      </w:r>
      <w:bookmarkEnd w:id="3"/>
    </w:p>
    <w:p w14:paraId="0145C582" w14:textId="77777777" w:rsidR="00AD0A7D" w:rsidRPr="002810F0" w:rsidRDefault="00AD0A7D" w:rsidP="00AD0A7D">
      <w:pPr>
        <w:pStyle w:val="Hesber1st"/>
        <w:tabs>
          <w:tab w:val="clear" w:pos="680"/>
        </w:tabs>
        <w:rPr>
          <w:rtl/>
        </w:rPr>
      </w:pPr>
      <w:r w:rsidRPr="002810F0">
        <w:rPr>
          <w:rFonts w:hint="cs"/>
          <w:rtl/>
        </w:rPr>
        <w:t>בה</w:t>
      </w:r>
      <w:r w:rsidRPr="002810F0">
        <w:rPr>
          <w:rtl/>
        </w:rPr>
        <w:t>חלט</w:t>
      </w:r>
      <w:r w:rsidRPr="002810F0">
        <w:rPr>
          <w:rFonts w:hint="cs"/>
          <w:rtl/>
        </w:rPr>
        <w:t>ת ממשלה</w:t>
      </w:r>
      <w:r w:rsidRPr="002810F0">
        <w:rPr>
          <w:rtl/>
        </w:rPr>
        <w:t xml:space="preserve"> מספר 511 מיום 14.05.2023</w:t>
      </w:r>
      <w:r w:rsidRPr="002810F0">
        <w:rPr>
          <w:rFonts w:hint="cs"/>
          <w:rtl/>
        </w:rPr>
        <w:t xml:space="preserve"> נקבע כי </w:t>
      </w:r>
      <w:r w:rsidRPr="002810F0">
        <w:rPr>
          <w:rtl/>
        </w:rPr>
        <w:t xml:space="preserve">שר החינוך יתקן את סעיף 3א(6) </w:t>
      </w:r>
      <w:r w:rsidRPr="002810F0">
        <w:rPr>
          <w:rFonts w:hint="cs"/>
          <w:rtl/>
        </w:rPr>
        <w:t>ל</w:t>
      </w:r>
      <w:r w:rsidRPr="002810F0">
        <w:rPr>
          <w:rtl/>
        </w:rPr>
        <w:t xml:space="preserve">תקנות חינוך ממלכתי (מוסדות מוכרים) התשי"ד-1953, באופן שייקבע כי משכורות המורים בבתי הספר המוכרים שאינם רשמיים יהיו בהתאם לשיעורים והכללים הנהוגים בבתי ספר רשמיים הכלולים בתוכנית </w:t>
      </w:r>
      <w:r w:rsidRPr="002810F0">
        <w:rPr>
          <w:rFonts w:hint="cs"/>
          <w:rtl/>
        </w:rPr>
        <w:t xml:space="preserve">אופק חדש </w:t>
      </w:r>
      <w:r w:rsidRPr="002810F0">
        <w:rPr>
          <w:rtl/>
        </w:rPr>
        <w:t xml:space="preserve">(להלן </w:t>
      </w:r>
      <w:r w:rsidRPr="002810F0">
        <w:rPr>
          <w:rFonts w:hint="cs"/>
          <w:rtl/>
        </w:rPr>
        <w:t xml:space="preserve">גם </w:t>
      </w:r>
      <w:r w:rsidRPr="002810F0">
        <w:rPr>
          <w:rtl/>
        </w:rPr>
        <w:t xml:space="preserve">– </w:t>
      </w:r>
      <w:r w:rsidRPr="002810F0">
        <w:rPr>
          <w:rFonts w:hint="cs"/>
          <w:rtl/>
        </w:rPr>
        <w:t>התוכנית החדשה</w:t>
      </w:r>
      <w:r w:rsidRPr="002810F0">
        <w:rPr>
          <w:rtl/>
        </w:rPr>
        <w:t>) וכפי שיושם בחוזר "העסקת עובדי הוראה, עובדי בעלות, בבתי ספר לחינוך מיוחד מוכרים שאינם רשמיים בהתאם לרפורמת אופק חדש בשנה"ל תשפ"ב".</w:t>
      </w:r>
      <w:r w:rsidRPr="002810F0">
        <w:rPr>
          <w:rFonts w:hint="cs"/>
          <w:rtl/>
        </w:rPr>
        <w:t xml:space="preserve"> כמו כן, על פי החלטת הממשלה, </w:t>
      </w:r>
      <w:r w:rsidRPr="002810F0">
        <w:rPr>
          <w:rtl/>
        </w:rPr>
        <w:t>הצטרפות בתי הספר, הגנים ומוסדות החינוך לתנאי העבודה החדשים תיעשה בהדרגה לפי יכולת הביצוע של משרד החינוך.</w:t>
      </w:r>
    </w:p>
    <w:p w14:paraId="6CB6CF0F" w14:textId="77777777" w:rsidR="00AD0A7D" w:rsidRPr="002810F0" w:rsidRDefault="00AD0A7D" w:rsidP="00AD0A7D">
      <w:pPr>
        <w:pStyle w:val="Hesber1st"/>
        <w:tabs>
          <w:tab w:val="clear" w:pos="680"/>
        </w:tabs>
        <w:rPr>
          <w:rtl/>
        </w:rPr>
      </w:pPr>
      <w:r w:rsidRPr="002810F0">
        <w:rPr>
          <w:rFonts w:hint="cs"/>
          <w:rtl/>
        </w:rPr>
        <w:t xml:space="preserve">תיקון זה בא להוציא לפועל את החלטת הממשלה, ולקבוע מעבר הדרגתי של המוסדות המוכרים לתוכנית החדשה החל משנת הלימודים </w:t>
      </w:r>
      <w:proofErr w:type="spellStart"/>
      <w:r w:rsidRPr="002810F0">
        <w:rPr>
          <w:rFonts w:hint="cs"/>
          <w:rtl/>
        </w:rPr>
        <w:t>התשפ"ד</w:t>
      </w:r>
      <w:proofErr w:type="spellEnd"/>
      <w:r w:rsidRPr="002810F0">
        <w:rPr>
          <w:rFonts w:hint="cs"/>
          <w:rtl/>
        </w:rPr>
        <w:t>.</w:t>
      </w:r>
    </w:p>
    <w:p w14:paraId="57C6D0D1" w14:textId="77777777" w:rsidR="00AD0A7D" w:rsidRPr="00AD0A7D" w:rsidRDefault="00AD0A7D" w:rsidP="00AD0A7D">
      <w:pPr>
        <w:rPr>
          <w:rtl/>
        </w:rPr>
      </w:pPr>
      <w:bookmarkStart w:id="4" w:name="_GoBack"/>
      <w:bookmarkEnd w:id="4"/>
    </w:p>
    <w:p w14:paraId="6A040CBE" w14:textId="77777777" w:rsidR="00AA3624" w:rsidRDefault="00AA3624" w:rsidP="004F3178">
      <w:pPr>
        <w:rPr>
          <w:rtl/>
        </w:rPr>
      </w:pPr>
    </w:p>
    <w:p w14:paraId="3869C27F" w14:textId="77777777" w:rsidR="00AA3624" w:rsidRDefault="00AA3624" w:rsidP="004F3178">
      <w:pPr>
        <w:rPr>
          <w:rtl/>
        </w:rPr>
      </w:pPr>
    </w:p>
    <w:p w14:paraId="4C574413" w14:textId="77777777" w:rsidR="00AA3624" w:rsidRDefault="00AA3624" w:rsidP="004F3178">
      <w:pPr>
        <w:pStyle w:val="4"/>
      </w:pPr>
      <w:bookmarkStart w:id="5" w:name="_Toc146183338"/>
      <w:r>
        <w:rPr>
          <w:rFonts w:hint="cs"/>
          <w:rtl/>
        </w:rPr>
        <w:t>להלן נוסח טיוטת התקנות המוצעות:</w:t>
      </w:r>
      <w:bookmarkEnd w:id="5"/>
      <w:r>
        <w:rPr>
          <w:rFonts w:hint="cs"/>
          <w:rtl/>
        </w:rPr>
        <w:t xml:space="preserve"> </w:t>
      </w:r>
    </w:p>
    <w:p w14:paraId="4ADB60BF" w14:textId="77777777" w:rsidR="00AA3624" w:rsidRDefault="00AA3624" w:rsidP="004F3178">
      <w:pPr>
        <w:bidi w:val="0"/>
      </w:pPr>
      <w:r>
        <w:rPr>
          <w:rtl/>
        </w:rPr>
        <w:br w:type="page"/>
      </w:r>
    </w:p>
    <w:p w14:paraId="5D1B630A" w14:textId="77777777" w:rsidR="00AA3624" w:rsidRDefault="000B3604" w:rsidP="000B3604">
      <w:pPr>
        <w:pStyle w:val="HeadMitparsemetBaze"/>
        <w:keepNext w:val="0"/>
        <w:keepLines w:val="0"/>
        <w:pageBreakBefore w:val="0"/>
        <w:rPr>
          <w:rtl/>
        </w:rPr>
      </w:pPr>
      <w:r>
        <w:rPr>
          <w:rtl/>
        </w:rPr>
        <w:lastRenderedPageBreak/>
        <w:t>טיוטת תקנות מטעם משרד</w:t>
      </w:r>
      <w:r>
        <w:rPr>
          <w:rFonts w:hint="cs"/>
          <w:rtl/>
        </w:rPr>
        <w:t xml:space="preserve"> החינוך</w:t>
      </w:r>
      <w:r w:rsidR="00AA3624">
        <w:rPr>
          <w:rtl/>
        </w:rPr>
        <w:t xml:space="preserve">: </w:t>
      </w:r>
    </w:p>
    <w:p w14:paraId="7EB366CC" w14:textId="51C3F02A" w:rsidR="00AA3624" w:rsidRDefault="00AA3624" w:rsidP="00AD657F">
      <w:pPr>
        <w:pStyle w:val="HeadHatzaotHok"/>
        <w:keepNext w:val="0"/>
        <w:keepLines w:val="0"/>
        <w:rPr>
          <w:rtl/>
        </w:rPr>
      </w:pPr>
      <w:bookmarkStart w:id="6" w:name="_Toc146183317"/>
      <w:bookmarkStart w:id="7" w:name="_Toc146183339"/>
      <w:r>
        <w:rPr>
          <w:rtl/>
        </w:rPr>
        <w:t xml:space="preserve">טיוטת </w:t>
      </w:r>
      <w:r w:rsidR="00FD58DB" w:rsidRPr="00FD58DB">
        <w:rPr>
          <w:rtl/>
        </w:rPr>
        <w:t xml:space="preserve">תקנות חינוך ממלכתי (מוסדות מוכרים)(תיקון - </w:t>
      </w:r>
      <w:r w:rsidR="004E41E7">
        <w:rPr>
          <w:rFonts w:hint="cs"/>
          <w:rtl/>
        </w:rPr>
        <w:t>_</w:t>
      </w:r>
      <w:r w:rsidR="00FD58DB" w:rsidRPr="00FD58DB">
        <w:rPr>
          <w:rtl/>
        </w:rPr>
        <w:t xml:space="preserve">), </w:t>
      </w:r>
      <w:proofErr w:type="spellStart"/>
      <w:r w:rsidR="00FD58DB" w:rsidRPr="00FD58DB">
        <w:rPr>
          <w:rtl/>
        </w:rPr>
        <w:t>התשפ"</w:t>
      </w:r>
      <w:r w:rsidR="00AD657F">
        <w:rPr>
          <w:rFonts w:hint="cs"/>
          <w:rtl/>
        </w:rPr>
        <w:t>ד</w:t>
      </w:r>
      <w:proofErr w:type="spellEnd"/>
      <w:r w:rsidR="00AD657F" w:rsidRPr="00FD58DB">
        <w:rPr>
          <w:rtl/>
        </w:rPr>
        <w:t xml:space="preserve"> </w:t>
      </w:r>
      <w:r w:rsidR="00FD58DB" w:rsidRPr="00FD58DB">
        <w:rPr>
          <w:rtl/>
        </w:rPr>
        <w:t>- 2023</w:t>
      </w:r>
      <w:bookmarkEnd w:id="6"/>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AA3624" w14:paraId="10F46499" w14:textId="77777777" w:rsidTr="0084136C">
        <w:trPr>
          <w:cantSplit/>
          <w:trHeight w:val="60"/>
        </w:trPr>
        <w:tc>
          <w:tcPr>
            <w:tcW w:w="1871" w:type="dxa"/>
          </w:tcPr>
          <w:p w14:paraId="437B9D17" w14:textId="77777777" w:rsidR="00AA3624" w:rsidRDefault="00AA3624">
            <w:pPr>
              <w:pStyle w:val="TableSideHeading"/>
              <w:rPr>
                <w:rtl/>
              </w:rPr>
            </w:pPr>
          </w:p>
        </w:tc>
        <w:tc>
          <w:tcPr>
            <w:tcW w:w="624" w:type="dxa"/>
          </w:tcPr>
          <w:p w14:paraId="7846544B" w14:textId="77777777" w:rsidR="00AA3624" w:rsidRDefault="00AA3624" w:rsidP="001708F8">
            <w:pPr>
              <w:pStyle w:val="TableText"/>
            </w:pPr>
          </w:p>
        </w:tc>
        <w:tc>
          <w:tcPr>
            <w:tcW w:w="7146" w:type="dxa"/>
            <w:gridSpan w:val="7"/>
            <w:hideMark/>
          </w:tcPr>
          <w:p w14:paraId="3D1CB263" w14:textId="77777777" w:rsidR="00AA3624" w:rsidRDefault="000B3604">
            <w:pPr>
              <w:pStyle w:val="TableBlock"/>
            </w:pPr>
            <w:r>
              <w:rPr>
                <w:rFonts w:hint="cs"/>
                <w:rtl/>
              </w:rPr>
              <w:t>ב</w:t>
            </w:r>
            <w:r w:rsidR="00FD58DB" w:rsidRPr="00FD58DB">
              <w:rPr>
                <w:rtl/>
              </w:rPr>
              <w:t xml:space="preserve">תוקף סמכותי לפי סעיף 34 לחוק חינוך ממלכתי, </w:t>
            </w:r>
            <w:r w:rsidR="00FD58DB">
              <w:rPr>
                <w:rtl/>
              </w:rPr>
              <w:t>תשי"ג-1953</w:t>
            </w:r>
            <w:r w:rsidR="00DA00B2">
              <w:rPr>
                <w:rStyle w:val="a7"/>
                <w:rtl/>
              </w:rPr>
              <w:footnoteReference w:id="1"/>
            </w:r>
            <w:r w:rsidR="00FD58DB">
              <w:rPr>
                <w:rtl/>
              </w:rPr>
              <w:t>, אני מתקין תקנות אלה</w:t>
            </w:r>
            <w:r w:rsidR="00AA3624">
              <w:rPr>
                <w:rtl/>
              </w:rPr>
              <w:t>:</w:t>
            </w:r>
          </w:p>
        </w:tc>
      </w:tr>
      <w:tr w:rsidR="00B45BE9" w14:paraId="732CA703" w14:textId="77777777" w:rsidTr="0084136C">
        <w:trPr>
          <w:cantSplit/>
          <w:trHeight w:val="60"/>
        </w:trPr>
        <w:tc>
          <w:tcPr>
            <w:tcW w:w="1871" w:type="dxa"/>
          </w:tcPr>
          <w:p w14:paraId="0AC3F2E3" w14:textId="77777777" w:rsidR="00B45BE9" w:rsidRDefault="00B45BE9">
            <w:pPr>
              <w:pStyle w:val="TableSideHeading"/>
            </w:pPr>
          </w:p>
        </w:tc>
        <w:tc>
          <w:tcPr>
            <w:tcW w:w="624" w:type="dxa"/>
          </w:tcPr>
          <w:p w14:paraId="1A49B5E0" w14:textId="77777777" w:rsidR="00B45BE9" w:rsidRDefault="00B45BE9" w:rsidP="001708F8">
            <w:pPr>
              <w:pStyle w:val="TableText"/>
            </w:pPr>
          </w:p>
        </w:tc>
        <w:tc>
          <w:tcPr>
            <w:tcW w:w="7146" w:type="dxa"/>
            <w:gridSpan w:val="7"/>
          </w:tcPr>
          <w:p w14:paraId="18D309D3" w14:textId="77777777" w:rsidR="00B45BE9" w:rsidRPr="00B45BE9" w:rsidRDefault="00B45BE9" w:rsidP="00B45BE9">
            <w:pPr>
              <w:pStyle w:val="TableBlock"/>
            </w:pPr>
          </w:p>
        </w:tc>
      </w:tr>
      <w:tr w:rsidR="00B45BE9" w14:paraId="7EE925A5" w14:textId="77777777">
        <w:trPr>
          <w:cantSplit/>
          <w:trHeight w:val="60"/>
        </w:trPr>
        <w:tc>
          <w:tcPr>
            <w:tcW w:w="1871" w:type="dxa"/>
          </w:tcPr>
          <w:p w14:paraId="1310033F" w14:textId="77777777" w:rsidR="00B45BE9" w:rsidRDefault="00B45BE9" w:rsidP="004F3178">
            <w:pPr>
              <w:pStyle w:val="TableSideHeading"/>
              <w:keepLines w:val="0"/>
            </w:pPr>
            <w:bookmarkStart w:id="8" w:name="_Toc146183318"/>
            <w:bookmarkStart w:id="9" w:name="_Toc146183340"/>
            <w:r>
              <w:rPr>
                <w:rFonts w:hint="cs"/>
                <w:rtl/>
              </w:rPr>
              <w:t>תיקון תקנה 1</w:t>
            </w:r>
            <w:bookmarkEnd w:id="8"/>
            <w:bookmarkEnd w:id="9"/>
          </w:p>
        </w:tc>
        <w:tc>
          <w:tcPr>
            <w:tcW w:w="624" w:type="dxa"/>
          </w:tcPr>
          <w:p w14:paraId="685943C1" w14:textId="77777777" w:rsidR="00B45BE9" w:rsidRDefault="00B45BE9" w:rsidP="001708F8">
            <w:pPr>
              <w:pStyle w:val="TableText"/>
              <w:numPr>
                <w:ilvl w:val="0"/>
                <w:numId w:val="24"/>
              </w:numPr>
            </w:pPr>
          </w:p>
        </w:tc>
        <w:tc>
          <w:tcPr>
            <w:tcW w:w="7146" w:type="dxa"/>
            <w:gridSpan w:val="7"/>
          </w:tcPr>
          <w:p w14:paraId="438921F9" w14:textId="77777777" w:rsidR="00B45BE9" w:rsidRPr="00C34DE2" w:rsidRDefault="00B45BE9" w:rsidP="00BC0864">
            <w:pPr>
              <w:pStyle w:val="TableBlock"/>
              <w:keepLines w:val="0"/>
            </w:pPr>
            <w:r>
              <w:rPr>
                <w:rFonts w:hint="cs"/>
                <w:rtl/>
              </w:rPr>
              <w:t>ב</w:t>
            </w:r>
            <w:r w:rsidRPr="008B362C">
              <w:rPr>
                <w:rtl/>
              </w:rPr>
              <w:t xml:space="preserve">תקנות חינוך ממלכתי (מוסדות מוכרים), </w:t>
            </w:r>
            <w:r>
              <w:rPr>
                <w:rFonts w:hint="cs"/>
                <w:rtl/>
              </w:rPr>
              <w:t>ה</w:t>
            </w:r>
            <w:r w:rsidRPr="008B362C">
              <w:rPr>
                <w:rtl/>
              </w:rPr>
              <w:t>תשי"ד-1953</w:t>
            </w:r>
            <w:r>
              <w:rPr>
                <w:rStyle w:val="a7"/>
                <w:rtl/>
              </w:rPr>
              <w:footnoteReference w:id="2"/>
            </w:r>
            <w:r>
              <w:rPr>
                <w:rFonts w:hint="cs"/>
                <w:rtl/>
              </w:rPr>
              <w:t xml:space="preserve"> (להלן </w:t>
            </w:r>
            <w:r>
              <w:rPr>
                <w:rtl/>
              </w:rPr>
              <w:t>–</w:t>
            </w:r>
            <w:r>
              <w:rPr>
                <w:rFonts w:hint="cs"/>
                <w:rtl/>
              </w:rPr>
              <w:t xml:space="preserve"> התקנות העיקריות), בתקנה 1</w:t>
            </w:r>
            <w:r w:rsidR="00BC0864">
              <w:rPr>
                <w:rFonts w:hint="cs"/>
                <w:rtl/>
              </w:rPr>
              <w:t>, בהגדרה "תקן הבסיס", בפסקה (1), במקום "שאינם משתתפים" יבוא "המשתתפים".</w:t>
            </w:r>
          </w:p>
        </w:tc>
      </w:tr>
      <w:tr w:rsidR="00AA3624" w14:paraId="292A75C7" w14:textId="77777777" w:rsidTr="0084136C">
        <w:trPr>
          <w:cantSplit/>
          <w:trHeight w:val="60"/>
        </w:trPr>
        <w:tc>
          <w:tcPr>
            <w:tcW w:w="1871" w:type="dxa"/>
          </w:tcPr>
          <w:p w14:paraId="51562320" w14:textId="77777777" w:rsidR="00AA3624" w:rsidRDefault="008D6D62" w:rsidP="0077251B">
            <w:pPr>
              <w:pStyle w:val="TableSideHeading"/>
            </w:pPr>
            <w:bookmarkStart w:id="10" w:name="_Toc146183319"/>
            <w:bookmarkStart w:id="11" w:name="_Toc146183341"/>
            <w:r>
              <w:rPr>
                <w:rFonts w:hint="cs"/>
                <w:rtl/>
              </w:rPr>
              <w:t xml:space="preserve">תיקון </w:t>
            </w:r>
            <w:r w:rsidR="0077251B">
              <w:rPr>
                <w:rFonts w:hint="cs"/>
                <w:rtl/>
              </w:rPr>
              <w:t>תקנה 3</w:t>
            </w:r>
            <w:bookmarkEnd w:id="10"/>
            <w:bookmarkEnd w:id="11"/>
          </w:p>
        </w:tc>
        <w:tc>
          <w:tcPr>
            <w:tcW w:w="624" w:type="dxa"/>
          </w:tcPr>
          <w:p w14:paraId="708E69F3" w14:textId="77777777" w:rsidR="00AA3624" w:rsidRDefault="00AA3624" w:rsidP="001708F8">
            <w:pPr>
              <w:pStyle w:val="TableText"/>
              <w:numPr>
                <w:ilvl w:val="0"/>
                <w:numId w:val="24"/>
              </w:numPr>
            </w:pPr>
          </w:p>
        </w:tc>
        <w:tc>
          <w:tcPr>
            <w:tcW w:w="7146" w:type="dxa"/>
            <w:gridSpan w:val="7"/>
          </w:tcPr>
          <w:p w14:paraId="22837BA0" w14:textId="77777777" w:rsidR="00AA3624" w:rsidRDefault="008B362C" w:rsidP="00B45BE9">
            <w:pPr>
              <w:pStyle w:val="TableBlock"/>
            </w:pPr>
            <w:r>
              <w:rPr>
                <w:rFonts w:hint="cs"/>
                <w:rtl/>
              </w:rPr>
              <w:t>ב</w:t>
            </w:r>
            <w:r w:rsidRPr="008B362C">
              <w:rPr>
                <w:rtl/>
              </w:rPr>
              <w:t xml:space="preserve">תקנות </w:t>
            </w:r>
            <w:r w:rsidR="00B45BE9">
              <w:rPr>
                <w:rFonts w:hint="cs"/>
                <w:rtl/>
              </w:rPr>
              <w:t>העיקריות,</w:t>
            </w:r>
            <w:r w:rsidR="00D110ED">
              <w:rPr>
                <w:rFonts w:hint="cs"/>
                <w:rtl/>
              </w:rPr>
              <w:t xml:space="preserve"> </w:t>
            </w:r>
            <w:r w:rsidR="00263973">
              <w:rPr>
                <w:rFonts w:hint="cs"/>
                <w:rtl/>
              </w:rPr>
              <w:t>ב</w:t>
            </w:r>
            <w:r w:rsidR="000B3604">
              <w:rPr>
                <w:rFonts w:hint="cs"/>
                <w:rtl/>
              </w:rPr>
              <w:t>תקנה 3(א)(6)</w:t>
            </w:r>
            <w:r w:rsidR="00B45BE9">
              <w:rPr>
                <w:rFonts w:hint="cs"/>
                <w:rtl/>
              </w:rPr>
              <w:t xml:space="preserve"> -</w:t>
            </w:r>
            <w:r w:rsidR="000B3604">
              <w:rPr>
                <w:rFonts w:hint="cs"/>
                <w:rtl/>
              </w:rPr>
              <w:t xml:space="preserve"> </w:t>
            </w:r>
          </w:p>
        </w:tc>
      </w:tr>
      <w:tr w:rsidR="000B3604" w14:paraId="26789824" w14:textId="77777777" w:rsidTr="0084136C">
        <w:trPr>
          <w:cantSplit/>
          <w:trHeight w:val="60"/>
        </w:trPr>
        <w:tc>
          <w:tcPr>
            <w:tcW w:w="1871" w:type="dxa"/>
          </w:tcPr>
          <w:p w14:paraId="5CF5262A" w14:textId="77777777" w:rsidR="000B3604" w:rsidRDefault="000B3604">
            <w:pPr>
              <w:pStyle w:val="TableSideHeading"/>
            </w:pPr>
          </w:p>
        </w:tc>
        <w:tc>
          <w:tcPr>
            <w:tcW w:w="624" w:type="dxa"/>
          </w:tcPr>
          <w:p w14:paraId="43C5EF0D" w14:textId="77777777" w:rsidR="000B3604" w:rsidRDefault="000B3604" w:rsidP="001708F8">
            <w:pPr>
              <w:pStyle w:val="TableText"/>
            </w:pPr>
          </w:p>
        </w:tc>
        <w:tc>
          <w:tcPr>
            <w:tcW w:w="624" w:type="dxa"/>
          </w:tcPr>
          <w:p w14:paraId="1B709EBD" w14:textId="77777777" w:rsidR="000B3604" w:rsidRDefault="000B3604">
            <w:pPr>
              <w:pStyle w:val="TableText"/>
            </w:pPr>
          </w:p>
        </w:tc>
        <w:tc>
          <w:tcPr>
            <w:tcW w:w="6522" w:type="dxa"/>
            <w:gridSpan w:val="6"/>
          </w:tcPr>
          <w:p w14:paraId="4A868A68" w14:textId="77777777" w:rsidR="000B3604" w:rsidRDefault="009506E5" w:rsidP="009506E5">
            <w:pPr>
              <w:pStyle w:val="TableBlock"/>
              <w:numPr>
                <w:ilvl w:val="0"/>
                <w:numId w:val="21"/>
              </w:numPr>
            </w:pPr>
            <w:r>
              <w:rPr>
                <w:rFonts w:hint="cs"/>
                <w:rtl/>
              </w:rPr>
              <w:t>במקום הקטע החל במילים "שהיו נהוגים" ועד "בתוכנית החדשה" יבוא "ש</w:t>
            </w:r>
            <w:r w:rsidRPr="009506E5">
              <w:rPr>
                <w:rtl/>
              </w:rPr>
              <w:t>נהוגים במוסדות חינוך רשמיים שכלולים בתוכנית החדשה</w:t>
            </w:r>
            <w:r>
              <w:rPr>
                <w:rFonts w:hint="cs"/>
                <w:rtl/>
              </w:rPr>
              <w:t>";</w:t>
            </w:r>
          </w:p>
        </w:tc>
      </w:tr>
      <w:tr w:rsidR="00263973" w14:paraId="79BE4610" w14:textId="77777777" w:rsidTr="0084136C">
        <w:trPr>
          <w:cantSplit/>
          <w:trHeight w:val="60"/>
        </w:trPr>
        <w:tc>
          <w:tcPr>
            <w:tcW w:w="1871" w:type="dxa"/>
          </w:tcPr>
          <w:p w14:paraId="7B71672E" w14:textId="77777777" w:rsidR="00263973" w:rsidRDefault="00263973">
            <w:pPr>
              <w:pStyle w:val="TableSideHeading"/>
            </w:pPr>
          </w:p>
        </w:tc>
        <w:tc>
          <w:tcPr>
            <w:tcW w:w="624" w:type="dxa"/>
          </w:tcPr>
          <w:p w14:paraId="48904233" w14:textId="77777777" w:rsidR="00263973" w:rsidRDefault="00263973" w:rsidP="001708F8">
            <w:pPr>
              <w:pStyle w:val="TableText"/>
            </w:pPr>
          </w:p>
        </w:tc>
        <w:tc>
          <w:tcPr>
            <w:tcW w:w="624" w:type="dxa"/>
          </w:tcPr>
          <w:p w14:paraId="61488D58" w14:textId="77777777" w:rsidR="00263973" w:rsidRDefault="00263973">
            <w:pPr>
              <w:pStyle w:val="TableText"/>
            </w:pPr>
          </w:p>
        </w:tc>
        <w:tc>
          <w:tcPr>
            <w:tcW w:w="6522" w:type="dxa"/>
            <w:gridSpan w:val="6"/>
          </w:tcPr>
          <w:p w14:paraId="37635B9C" w14:textId="77777777" w:rsidR="00263973" w:rsidRDefault="00E219B0" w:rsidP="00E219B0">
            <w:pPr>
              <w:pStyle w:val="TableBlock"/>
              <w:numPr>
                <w:ilvl w:val="0"/>
                <w:numId w:val="21"/>
              </w:numPr>
              <w:tabs>
                <w:tab w:val="left" w:pos="624"/>
              </w:tabs>
              <w:rPr>
                <w:rtl/>
              </w:rPr>
            </w:pPr>
            <w:r>
              <w:rPr>
                <w:rFonts w:hint="cs"/>
                <w:rtl/>
              </w:rPr>
              <w:t xml:space="preserve">במקום </w:t>
            </w:r>
            <w:proofErr w:type="spellStart"/>
            <w:r w:rsidR="00263973">
              <w:rPr>
                <w:rFonts w:hint="cs"/>
                <w:rtl/>
              </w:rPr>
              <w:t>הסיפה</w:t>
            </w:r>
            <w:proofErr w:type="spellEnd"/>
            <w:r w:rsidR="00263973">
              <w:rPr>
                <w:rFonts w:hint="cs"/>
                <w:rtl/>
              </w:rPr>
              <w:t xml:space="preserve"> ה</w:t>
            </w:r>
            <w:r>
              <w:rPr>
                <w:rFonts w:hint="cs"/>
                <w:rtl/>
              </w:rPr>
              <w:t>חל במילים "ובמוסד לחינוך מיוחד" יבוא "</w:t>
            </w:r>
            <w:r w:rsidRPr="00E219B0">
              <w:rPr>
                <w:rtl/>
              </w:rPr>
              <w:t xml:space="preserve">על אף האמור, בגני ילדים לא יהא חייב המוסד בתשלום רכיב שכר של תוספת אי </w:t>
            </w:r>
            <w:proofErr w:type="spellStart"/>
            <w:r w:rsidRPr="00E219B0">
              <w:rPr>
                <w:rtl/>
              </w:rPr>
              <w:t>העדרות</w:t>
            </w:r>
            <w:proofErr w:type="spellEnd"/>
            <w:r w:rsidRPr="00E219B0">
              <w:rPr>
                <w:rtl/>
              </w:rPr>
              <w:t xml:space="preserve"> ורכיב שכר של מימון הכשרות מקצועיות</w:t>
            </w:r>
            <w:r>
              <w:rPr>
                <w:rFonts w:hint="cs"/>
                <w:rtl/>
              </w:rPr>
              <w:t>".</w:t>
            </w:r>
          </w:p>
        </w:tc>
      </w:tr>
      <w:tr w:rsidR="00FC1691" w14:paraId="6B2218E7" w14:textId="77777777">
        <w:trPr>
          <w:cantSplit/>
          <w:trHeight w:val="60"/>
        </w:trPr>
        <w:tc>
          <w:tcPr>
            <w:tcW w:w="1871" w:type="dxa"/>
          </w:tcPr>
          <w:p w14:paraId="1C329BC1" w14:textId="72599740" w:rsidR="00FC1691" w:rsidRDefault="00FC1691">
            <w:pPr>
              <w:pStyle w:val="TableSideHeading"/>
            </w:pPr>
            <w:bookmarkStart w:id="12" w:name="_Toc146183320"/>
            <w:bookmarkStart w:id="13" w:name="_Toc146183342"/>
            <w:r>
              <w:rPr>
                <w:rFonts w:hint="cs"/>
                <w:rtl/>
              </w:rPr>
              <w:t>הוספת תקנות 10ב עד 10ד</w:t>
            </w:r>
            <w:bookmarkEnd w:id="12"/>
            <w:bookmarkEnd w:id="13"/>
          </w:p>
        </w:tc>
        <w:tc>
          <w:tcPr>
            <w:tcW w:w="624" w:type="dxa"/>
          </w:tcPr>
          <w:p w14:paraId="5C8DF93A" w14:textId="77777777" w:rsidR="00FC1691" w:rsidRDefault="00FC1691" w:rsidP="00C132E7">
            <w:pPr>
              <w:pStyle w:val="TableText"/>
              <w:numPr>
                <w:ilvl w:val="0"/>
                <w:numId w:val="24"/>
              </w:numPr>
            </w:pPr>
          </w:p>
        </w:tc>
        <w:tc>
          <w:tcPr>
            <w:tcW w:w="7146" w:type="dxa"/>
            <w:gridSpan w:val="7"/>
          </w:tcPr>
          <w:p w14:paraId="4D9F162A" w14:textId="4DB18BEF" w:rsidR="00FC1691" w:rsidRPr="00C34DE2" w:rsidRDefault="00DC2848">
            <w:pPr>
              <w:pStyle w:val="TableBlock"/>
            </w:pPr>
            <w:r>
              <w:rPr>
                <w:rFonts w:hint="cs"/>
                <w:rtl/>
              </w:rPr>
              <w:t>בתקנות העיקריות</w:t>
            </w:r>
            <w:r w:rsidR="001B2F68">
              <w:rPr>
                <w:rFonts w:hint="cs"/>
                <w:rtl/>
              </w:rPr>
              <w:t>, אחרי תקנה 10א יבוא:</w:t>
            </w:r>
          </w:p>
        </w:tc>
      </w:tr>
      <w:tr w:rsidR="00EA42DC" w14:paraId="4EB248AE" w14:textId="77777777">
        <w:trPr>
          <w:cantSplit/>
          <w:trHeight w:val="60"/>
        </w:trPr>
        <w:tc>
          <w:tcPr>
            <w:tcW w:w="1871" w:type="dxa"/>
          </w:tcPr>
          <w:p w14:paraId="5D2C9E6E" w14:textId="6578BF5B" w:rsidR="00EA42DC" w:rsidRDefault="00EA42DC">
            <w:pPr>
              <w:pStyle w:val="TableSideHeading"/>
              <w:keepLines w:val="0"/>
            </w:pPr>
          </w:p>
        </w:tc>
        <w:tc>
          <w:tcPr>
            <w:tcW w:w="624" w:type="dxa"/>
          </w:tcPr>
          <w:p w14:paraId="13C6BA4E" w14:textId="77777777" w:rsidR="00EA42DC" w:rsidRDefault="00EA42DC" w:rsidP="00C132E7">
            <w:pPr>
              <w:pStyle w:val="TableText"/>
              <w:ind w:left="360"/>
            </w:pPr>
          </w:p>
        </w:tc>
        <w:tc>
          <w:tcPr>
            <w:tcW w:w="1872" w:type="dxa"/>
            <w:gridSpan w:val="3"/>
          </w:tcPr>
          <w:p w14:paraId="49E5FBBB" w14:textId="486034A4" w:rsidR="00EA42DC" w:rsidRDefault="00EA42DC">
            <w:pPr>
              <w:pStyle w:val="TableInnerSideHeading"/>
            </w:pPr>
            <w:r>
              <w:rPr>
                <w:rFonts w:hint="cs"/>
                <w:rtl/>
              </w:rPr>
              <w:t>"החלה הדרגתית של התכנית החדשה"</w:t>
            </w:r>
          </w:p>
        </w:tc>
        <w:tc>
          <w:tcPr>
            <w:tcW w:w="624" w:type="dxa"/>
          </w:tcPr>
          <w:p w14:paraId="16F71405" w14:textId="4FFDAC7C" w:rsidR="00EA42DC" w:rsidRDefault="00EA42DC">
            <w:pPr>
              <w:pStyle w:val="TableText"/>
            </w:pPr>
            <w:r>
              <w:rPr>
                <w:rFonts w:hint="cs"/>
                <w:rtl/>
              </w:rPr>
              <w:t>10ב</w:t>
            </w:r>
          </w:p>
        </w:tc>
        <w:tc>
          <w:tcPr>
            <w:tcW w:w="4650" w:type="dxa"/>
            <w:gridSpan w:val="3"/>
          </w:tcPr>
          <w:p w14:paraId="1FC7CA8D" w14:textId="5B97CC0A" w:rsidR="00EA42DC" w:rsidRDefault="00EA42DC" w:rsidP="00545A08">
            <w:pPr>
              <w:pStyle w:val="TableInnerSideHeading"/>
              <w:tabs>
                <w:tab w:val="clear" w:pos="624"/>
              </w:tabs>
              <w:jc w:val="both"/>
            </w:pPr>
            <w:r>
              <w:rPr>
                <w:rFonts w:hint="cs"/>
                <w:rtl/>
              </w:rPr>
              <w:t xml:space="preserve">על אף האמור בתקנה 3(א)(6), התכנית החדשה תחול בהדרגה על </w:t>
            </w:r>
            <w:r w:rsidR="00545A08">
              <w:rPr>
                <w:rFonts w:hint="cs"/>
                <w:rtl/>
              </w:rPr>
              <w:t>מוסד מוכר, למעט חטיבה עליונה,</w:t>
            </w:r>
            <w:r w:rsidR="002B76F5">
              <w:rPr>
                <w:rFonts w:hint="cs"/>
                <w:rtl/>
              </w:rPr>
              <w:t xml:space="preserve"> כפי שיפרסם המנהל הכללי לאחר התייעצות עם הממונה על </w:t>
            </w:r>
            <w:r w:rsidR="007137EF">
              <w:rPr>
                <w:rFonts w:hint="cs"/>
                <w:rtl/>
              </w:rPr>
              <w:t>התקציבים</w:t>
            </w:r>
            <w:r w:rsidR="002B76F5">
              <w:rPr>
                <w:rFonts w:hint="cs"/>
                <w:rtl/>
              </w:rPr>
              <w:t xml:space="preserve"> במשרד האוצר. </w:t>
            </w:r>
          </w:p>
        </w:tc>
      </w:tr>
      <w:tr w:rsidR="002B76F5" w14:paraId="67F72261" w14:textId="77777777">
        <w:trPr>
          <w:cantSplit/>
          <w:trHeight w:val="60"/>
        </w:trPr>
        <w:tc>
          <w:tcPr>
            <w:tcW w:w="1871" w:type="dxa"/>
          </w:tcPr>
          <w:p w14:paraId="4EAB6E5A" w14:textId="35E249A9" w:rsidR="002B76F5" w:rsidRDefault="002B76F5">
            <w:pPr>
              <w:pStyle w:val="TableSideHeading"/>
              <w:keepLines w:val="0"/>
            </w:pPr>
          </w:p>
        </w:tc>
        <w:tc>
          <w:tcPr>
            <w:tcW w:w="624" w:type="dxa"/>
          </w:tcPr>
          <w:p w14:paraId="21B54B7D" w14:textId="5B51C5C3" w:rsidR="002B76F5" w:rsidRDefault="002B76F5" w:rsidP="00C132E7">
            <w:pPr>
              <w:pStyle w:val="TableText"/>
              <w:ind w:left="360"/>
            </w:pPr>
          </w:p>
        </w:tc>
        <w:tc>
          <w:tcPr>
            <w:tcW w:w="1872" w:type="dxa"/>
            <w:gridSpan w:val="3"/>
          </w:tcPr>
          <w:p w14:paraId="431DB741" w14:textId="7310D8B7" w:rsidR="002B76F5" w:rsidRDefault="001060BF">
            <w:pPr>
              <w:pStyle w:val="TableInnerSideHeading"/>
            </w:pPr>
            <w:r>
              <w:rPr>
                <w:rFonts w:hint="cs"/>
                <w:rtl/>
              </w:rPr>
              <w:t>"תחולה על מוסד מוכר שאינו בתכנית החדשה"</w:t>
            </w:r>
          </w:p>
        </w:tc>
        <w:tc>
          <w:tcPr>
            <w:tcW w:w="624" w:type="dxa"/>
          </w:tcPr>
          <w:p w14:paraId="660BFEF8" w14:textId="00145AF9" w:rsidR="002B76F5" w:rsidRDefault="007D5064">
            <w:pPr>
              <w:pStyle w:val="TableText"/>
            </w:pPr>
            <w:r>
              <w:rPr>
                <w:rFonts w:hint="cs"/>
                <w:rtl/>
              </w:rPr>
              <w:t>10ג</w:t>
            </w:r>
          </w:p>
        </w:tc>
        <w:tc>
          <w:tcPr>
            <w:tcW w:w="4650" w:type="dxa"/>
            <w:gridSpan w:val="3"/>
          </w:tcPr>
          <w:p w14:paraId="75415F6F" w14:textId="4EF05849" w:rsidR="002B76F5" w:rsidRDefault="007D5064">
            <w:pPr>
              <w:pStyle w:val="TableBlock"/>
            </w:pPr>
            <w:r>
              <w:rPr>
                <w:rFonts w:hint="cs"/>
                <w:rtl/>
              </w:rPr>
              <w:t>על מוסד מוכר כאמור בתקנה 10ב שטרם ניתן לו אישור להחלת התכנית החדשה או שלא הגיש בקשה למשרד החינוך להחלת התכנית החדשה יחולו הוראות תקנות אלה בשינויים הבאים:</w:t>
            </w:r>
          </w:p>
        </w:tc>
      </w:tr>
      <w:tr w:rsidR="007D5064" w14:paraId="16E15AC0" w14:textId="77777777">
        <w:trPr>
          <w:cantSplit/>
          <w:trHeight w:val="60"/>
        </w:trPr>
        <w:tc>
          <w:tcPr>
            <w:tcW w:w="1871" w:type="dxa"/>
          </w:tcPr>
          <w:p w14:paraId="45A00A4D" w14:textId="77777777" w:rsidR="007D5064" w:rsidRDefault="007D5064">
            <w:pPr>
              <w:pStyle w:val="TableSideHeading"/>
            </w:pPr>
          </w:p>
        </w:tc>
        <w:tc>
          <w:tcPr>
            <w:tcW w:w="624" w:type="dxa"/>
          </w:tcPr>
          <w:p w14:paraId="27B801D8" w14:textId="77777777" w:rsidR="007D5064" w:rsidRDefault="007D5064">
            <w:pPr>
              <w:pStyle w:val="TableText"/>
            </w:pPr>
          </w:p>
        </w:tc>
        <w:tc>
          <w:tcPr>
            <w:tcW w:w="624" w:type="dxa"/>
          </w:tcPr>
          <w:p w14:paraId="592B7516" w14:textId="77777777" w:rsidR="007D5064" w:rsidRDefault="007D5064">
            <w:pPr>
              <w:pStyle w:val="TableText"/>
            </w:pPr>
          </w:p>
        </w:tc>
        <w:tc>
          <w:tcPr>
            <w:tcW w:w="624" w:type="dxa"/>
          </w:tcPr>
          <w:p w14:paraId="7337C0FA" w14:textId="77777777" w:rsidR="007D5064" w:rsidRDefault="007D5064">
            <w:pPr>
              <w:pStyle w:val="TableText"/>
            </w:pPr>
          </w:p>
        </w:tc>
        <w:tc>
          <w:tcPr>
            <w:tcW w:w="624" w:type="dxa"/>
          </w:tcPr>
          <w:p w14:paraId="3CF33DEB" w14:textId="77777777" w:rsidR="007D5064" w:rsidRDefault="007D5064">
            <w:pPr>
              <w:pStyle w:val="TableText"/>
            </w:pPr>
          </w:p>
        </w:tc>
        <w:tc>
          <w:tcPr>
            <w:tcW w:w="624" w:type="dxa"/>
          </w:tcPr>
          <w:p w14:paraId="5A9B2707" w14:textId="77777777" w:rsidR="007D5064" w:rsidRDefault="007D5064">
            <w:pPr>
              <w:pStyle w:val="TableText"/>
            </w:pPr>
          </w:p>
        </w:tc>
        <w:tc>
          <w:tcPr>
            <w:tcW w:w="624" w:type="dxa"/>
          </w:tcPr>
          <w:p w14:paraId="0D351C66" w14:textId="77777777" w:rsidR="007D5064" w:rsidRDefault="007D5064">
            <w:pPr>
              <w:pStyle w:val="TableText"/>
            </w:pPr>
          </w:p>
        </w:tc>
        <w:tc>
          <w:tcPr>
            <w:tcW w:w="4026" w:type="dxa"/>
            <w:gridSpan w:val="2"/>
          </w:tcPr>
          <w:p w14:paraId="498F3B43" w14:textId="6AEA57CB" w:rsidR="007D5064" w:rsidRPr="0047398F" w:rsidRDefault="007D5064" w:rsidP="005B136E">
            <w:pPr>
              <w:pStyle w:val="TableBlock"/>
              <w:numPr>
                <w:ilvl w:val="0"/>
                <w:numId w:val="29"/>
              </w:numPr>
              <w:tabs>
                <w:tab w:val="left" w:pos="624"/>
              </w:tabs>
            </w:pPr>
            <w:r w:rsidRPr="0047398F">
              <w:rPr>
                <w:rFonts w:hint="cs"/>
                <w:rtl/>
              </w:rPr>
              <w:t>במקום הגדרת "תקן הבסיס" יבוא "</w:t>
            </w:r>
            <w:r w:rsidR="0047398F" w:rsidRPr="005B136E">
              <w:rPr>
                <w:rtl/>
              </w:rPr>
              <w:t xml:space="preserve"> השתתפות המדינה בקיום מוסד חינוך רשמי בכל התחומים האלה</w:t>
            </w:r>
            <w:r w:rsidR="0047398F" w:rsidRPr="005B136E">
              <w:t>:</w:t>
            </w:r>
          </w:p>
        </w:tc>
      </w:tr>
      <w:tr w:rsidR="0047398F" w14:paraId="5BA36312" w14:textId="77777777">
        <w:trPr>
          <w:cantSplit/>
          <w:trHeight w:val="60"/>
        </w:trPr>
        <w:tc>
          <w:tcPr>
            <w:tcW w:w="1871" w:type="dxa"/>
          </w:tcPr>
          <w:p w14:paraId="3B36FFD5" w14:textId="77777777" w:rsidR="0047398F" w:rsidRDefault="0047398F">
            <w:pPr>
              <w:pStyle w:val="TableSideHeading"/>
            </w:pPr>
          </w:p>
        </w:tc>
        <w:tc>
          <w:tcPr>
            <w:tcW w:w="624" w:type="dxa"/>
          </w:tcPr>
          <w:p w14:paraId="4801563C" w14:textId="77777777" w:rsidR="0047398F" w:rsidRDefault="0047398F">
            <w:pPr>
              <w:pStyle w:val="TableText"/>
            </w:pPr>
          </w:p>
        </w:tc>
        <w:tc>
          <w:tcPr>
            <w:tcW w:w="624" w:type="dxa"/>
          </w:tcPr>
          <w:p w14:paraId="76561D0D" w14:textId="77777777" w:rsidR="0047398F" w:rsidRDefault="0047398F">
            <w:pPr>
              <w:pStyle w:val="TableText"/>
            </w:pPr>
          </w:p>
        </w:tc>
        <w:tc>
          <w:tcPr>
            <w:tcW w:w="624" w:type="dxa"/>
          </w:tcPr>
          <w:p w14:paraId="60A57315" w14:textId="77777777" w:rsidR="0047398F" w:rsidRDefault="0047398F">
            <w:pPr>
              <w:pStyle w:val="TableText"/>
            </w:pPr>
          </w:p>
        </w:tc>
        <w:tc>
          <w:tcPr>
            <w:tcW w:w="624" w:type="dxa"/>
          </w:tcPr>
          <w:p w14:paraId="463CD41B" w14:textId="77777777" w:rsidR="0047398F" w:rsidRDefault="0047398F">
            <w:pPr>
              <w:pStyle w:val="TableText"/>
            </w:pPr>
          </w:p>
        </w:tc>
        <w:tc>
          <w:tcPr>
            <w:tcW w:w="624" w:type="dxa"/>
          </w:tcPr>
          <w:p w14:paraId="26A1E3BB" w14:textId="77777777" w:rsidR="0047398F" w:rsidRDefault="0047398F">
            <w:pPr>
              <w:pStyle w:val="TableText"/>
            </w:pPr>
          </w:p>
        </w:tc>
        <w:tc>
          <w:tcPr>
            <w:tcW w:w="624" w:type="dxa"/>
          </w:tcPr>
          <w:p w14:paraId="2BAA4132" w14:textId="77777777" w:rsidR="0047398F" w:rsidRDefault="0047398F">
            <w:pPr>
              <w:pStyle w:val="TableText"/>
            </w:pPr>
          </w:p>
        </w:tc>
        <w:tc>
          <w:tcPr>
            <w:tcW w:w="624" w:type="dxa"/>
          </w:tcPr>
          <w:p w14:paraId="3D93E0D9" w14:textId="77777777" w:rsidR="0047398F" w:rsidRDefault="0047398F">
            <w:pPr>
              <w:pStyle w:val="TableText"/>
            </w:pPr>
          </w:p>
        </w:tc>
        <w:tc>
          <w:tcPr>
            <w:tcW w:w="3402" w:type="dxa"/>
          </w:tcPr>
          <w:p w14:paraId="6D25BBD2" w14:textId="6BAAB247" w:rsidR="0047398F" w:rsidRPr="0047398F" w:rsidRDefault="0047398F" w:rsidP="005B136E">
            <w:pPr>
              <w:pStyle w:val="TableBlock"/>
              <w:numPr>
                <w:ilvl w:val="0"/>
                <w:numId w:val="30"/>
              </w:numPr>
              <w:tabs>
                <w:tab w:val="left" w:pos="624"/>
              </w:tabs>
            </w:pPr>
            <w:r w:rsidRPr="005B136E">
              <w:rPr>
                <w:rtl/>
              </w:rPr>
              <w:t>התקצוב הניתן בעבור שעות אורך, שהן מספר השעות המזערי שלומדים תלמידים בכיתתם, כפי שמורה המשרד מזמן לזמן, בצירוף התקצוב הניתן למוסדות חינוך רשמיים שאינם משתתפים בתכנית החדשה, ובלא התוספות הניתנות למוסדות רשמיים בלבד – לרבות לפי דבר חקיקה, תוספת בשל מדד הטיפוח או גודל הכיתה, או תוספות בשל תכניות מיוחדות</w:t>
            </w:r>
            <w:r w:rsidRPr="005B136E">
              <w:t>;</w:t>
            </w:r>
          </w:p>
        </w:tc>
      </w:tr>
      <w:tr w:rsidR="0047398F" w14:paraId="3C19CD56" w14:textId="77777777">
        <w:trPr>
          <w:cantSplit/>
          <w:trHeight w:val="60"/>
        </w:trPr>
        <w:tc>
          <w:tcPr>
            <w:tcW w:w="1871" w:type="dxa"/>
          </w:tcPr>
          <w:p w14:paraId="2829ECF9" w14:textId="77777777" w:rsidR="0047398F" w:rsidRDefault="0047398F">
            <w:pPr>
              <w:pStyle w:val="TableSideHeading"/>
            </w:pPr>
          </w:p>
        </w:tc>
        <w:tc>
          <w:tcPr>
            <w:tcW w:w="624" w:type="dxa"/>
          </w:tcPr>
          <w:p w14:paraId="6B74C21A" w14:textId="77777777" w:rsidR="0047398F" w:rsidRDefault="0047398F" w:rsidP="0047398F">
            <w:pPr>
              <w:pStyle w:val="TableText"/>
            </w:pPr>
          </w:p>
        </w:tc>
        <w:tc>
          <w:tcPr>
            <w:tcW w:w="624" w:type="dxa"/>
          </w:tcPr>
          <w:p w14:paraId="794761BE" w14:textId="77777777" w:rsidR="0047398F" w:rsidRDefault="0047398F">
            <w:pPr>
              <w:pStyle w:val="TableText"/>
            </w:pPr>
          </w:p>
        </w:tc>
        <w:tc>
          <w:tcPr>
            <w:tcW w:w="624" w:type="dxa"/>
          </w:tcPr>
          <w:p w14:paraId="427DB16E" w14:textId="77777777" w:rsidR="0047398F" w:rsidRDefault="0047398F">
            <w:pPr>
              <w:pStyle w:val="TableText"/>
            </w:pPr>
          </w:p>
        </w:tc>
        <w:tc>
          <w:tcPr>
            <w:tcW w:w="624" w:type="dxa"/>
          </w:tcPr>
          <w:p w14:paraId="6B0CA917" w14:textId="77777777" w:rsidR="0047398F" w:rsidRDefault="0047398F">
            <w:pPr>
              <w:pStyle w:val="TableText"/>
            </w:pPr>
          </w:p>
        </w:tc>
        <w:tc>
          <w:tcPr>
            <w:tcW w:w="624" w:type="dxa"/>
          </w:tcPr>
          <w:p w14:paraId="5FBFD948" w14:textId="77777777" w:rsidR="0047398F" w:rsidRDefault="0047398F">
            <w:pPr>
              <w:pStyle w:val="TableText"/>
            </w:pPr>
          </w:p>
        </w:tc>
        <w:tc>
          <w:tcPr>
            <w:tcW w:w="624" w:type="dxa"/>
          </w:tcPr>
          <w:p w14:paraId="5DFF77CB" w14:textId="77777777" w:rsidR="0047398F" w:rsidRDefault="0047398F">
            <w:pPr>
              <w:pStyle w:val="TableText"/>
            </w:pPr>
          </w:p>
        </w:tc>
        <w:tc>
          <w:tcPr>
            <w:tcW w:w="624" w:type="dxa"/>
          </w:tcPr>
          <w:p w14:paraId="2CA3A261" w14:textId="77777777" w:rsidR="0047398F" w:rsidRDefault="0047398F">
            <w:pPr>
              <w:pStyle w:val="TableText"/>
            </w:pPr>
          </w:p>
        </w:tc>
        <w:tc>
          <w:tcPr>
            <w:tcW w:w="3402" w:type="dxa"/>
          </w:tcPr>
          <w:p w14:paraId="1C9931D7" w14:textId="6B60E2E6" w:rsidR="0047398F" w:rsidRPr="005B136E" w:rsidRDefault="0047398F" w:rsidP="005B136E">
            <w:pPr>
              <w:pStyle w:val="TableBlock"/>
              <w:numPr>
                <w:ilvl w:val="0"/>
                <w:numId w:val="30"/>
              </w:numPr>
              <w:rPr>
                <w:rtl/>
              </w:rPr>
            </w:pPr>
            <w:r w:rsidRPr="005B136E">
              <w:rPr>
                <w:rtl/>
              </w:rPr>
              <w:t>עלות אגרת שכפול, חומרי מלאכה וערכות טכנולוגיות</w:t>
            </w:r>
            <w:r w:rsidRPr="005B136E">
              <w:t>;</w:t>
            </w:r>
          </w:p>
        </w:tc>
      </w:tr>
      <w:tr w:rsidR="0047398F" w14:paraId="2089F835" w14:textId="77777777">
        <w:trPr>
          <w:cantSplit/>
          <w:trHeight w:val="60"/>
        </w:trPr>
        <w:tc>
          <w:tcPr>
            <w:tcW w:w="1871" w:type="dxa"/>
          </w:tcPr>
          <w:p w14:paraId="6E817DCE" w14:textId="77777777" w:rsidR="0047398F" w:rsidRDefault="0047398F">
            <w:pPr>
              <w:pStyle w:val="TableSideHeading"/>
            </w:pPr>
          </w:p>
        </w:tc>
        <w:tc>
          <w:tcPr>
            <w:tcW w:w="624" w:type="dxa"/>
          </w:tcPr>
          <w:p w14:paraId="78C429C4" w14:textId="77777777" w:rsidR="0047398F" w:rsidRDefault="0047398F" w:rsidP="0047398F">
            <w:pPr>
              <w:pStyle w:val="TableText"/>
            </w:pPr>
          </w:p>
        </w:tc>
        <w:tc>
          <w:tcPr>
            <w:tcW w:w="624" w:type="dxa"/>
          </w:tcPr>
          <w:p w14:paraId="18832DA1" w14:textId="77777777" w:rsidR="0047398F" w:rsidRDefault="0047398F">
            <w:pPr>
              <w:pStyle w:val="TableText"/>
            </w:pPr>
          </w:p>
        </w:tc>
        <w:tc>
          <w:tcPr>
            <w:tcW w:w="624" w:type="dxa"/>
          </w:tcPr>
          <w:p w14:paraId="7B7A42D7" w14:textId="77777777" w:rsidR="0047398F" w:rsidRDefault="0047398F">
            <w:pPr>
              <w:pStyle w:val="TableText"/>
            </w:pPr>
          </w:p>
        </w:tc>
        <w:tc>
          <w:tcPr>
            <w:tcW w:w="624" w:type="dxa"/>
          </w:tcPr>
          <w:p w14:paraId="1C632BA4" w14:textId="77777777" w:rsidR="0047398F" w:rsidRDefault="0047398F">
            <w:pPr>
              <w:pStyle w:val="TableText"/>
            </w:pPr>
          </w:p>
        </w:tc>
        <w:tc>
          <w:tcPr>
            <w:tcW w:w="624" w:type="dxa"/>
          </w:tcPr>
          <w:p w14:paraId="238DFE08" w14:textId="77777777" w:rsidR="0047398F" w:rsidRDefault="0047398F">
            <w:pPr>
              <w:pStyle w:val="TableText"/>
            </w:pPr>
          </w:p>
        </w:tc>
        <w:tc>
          <w:tcPr>
            <w:tcW w:w="624" w:type="dxa"/>
          </w:tcPr>
          <w:p w14:paraId="19574F60" w14:textId="77777777" w:rsidR="0047398F" w:rsidRDefault="0047398F">
            <w:pPr>
              <w:pStyle w:val="TableText"/>
            </w:pPr>
          </w:p>
        </w:tc>
        <w:tc>
          <w:tcPr>
            <w:tcW w:w="624" w:type="dxa"/>
          </w:tcPr>
          <w:p w14:paraId="458CE0E1" w14:textId="77777777" w:rsidR="0047398F" w:rsidRDefault="0047398F">
            <w:pPr>
              <w:pStyle w:val="TableText"/>
            </w:pPr>
          </w:p>
        </w:tc>
        <w:tc>
          <w:tcPr>
            <w:tcW w:w="3402" w:type="dxa"/>
          </w:tcPr>
          <w:p w14:paraId="489BEAC2" w14:textId="4D3BD2B8" w:rsidR="0047398F" w:rsidRPr="005B136E" w:rsidRDefault="0047398F" w:rsidP="005B136E">
            <w:pPr>
              <w:pStyle w:val="TableBlock"/>
              <w:numPr>
                <w:ilvl w:val="0"/>
                <w:numId w:val="30"/>
              </w:numPr>
              <w:rPr>
                <w:rtl/>
              </w:rPr>
            </w:pPr>
            <w:r w:rsidRPr="005B136E">
              <w:rPr>
                <w:rtl/>
              </w:rPr>
              <w:t>שירותים נלווים – מזכיר ושרת</w:t>
            </w:r>
            <w:r w:rsidRPr="005B136E">
              <w:t>;</w:t>
            </w:r>
            <w:r w:rsidR="009C642F">
              <w:rPr>
                <w:rFonts w:hint="cs"/>
                <w:rtl/>
              </w:rPr>
              <w:t>"</w:t>
            </w:r>
          </w:p>
        </w:tc>
      </w:tr>
      <w:tr w:rsidR="0047398F" w14:paraId="7853777B" w14:textId="77777777">
        <w:trPr>
          <w:cantSplit/>
          <w:trHeight w:val="60"/>
        </w:trPr>
        <w:tc>
          <w:tcPr>
            <w:tcW w:w="1871" w:type="dxa"/>
          </w:tcPr>
          <w:p w14:paraId="5CC1EEC0" w14:textId="77777777" w:rsidR="0047398F" w:rsidRDefault="0047398F">
            <w:pPr>
              <w:pStyle w:val="TableSideHeading"/>
            </w:pPr>
          </w:p>
        </w:tc>
        <w:tc>
          <w:tcPr>
            <w:tcW w:w="624" w:type="dxa"/>
          </w:tcPr>
          <w:p w14:paraId="16F114EB" w14:textId="77777777" w:rsidR="0047398F" w:rsidRDefault="0047398F">
            <w:pPr>
              <w:pStyle w:val="TableText"/>
            </w:pPr>
          </w:p>
        </w:tc>
        <w:tc>
          <w:tcPr>
            <w:tcW w:w="624" w:type="dxa"/>
          </w:tcPr>
          <w:p w14:paraId="39BC34B1" w14:textId="77777777" w:rsidR="0047398F" w:rsidRDefault="0047398F">
            <w:pPr>
              <w:pStyle w:val="TableText"/>
            </w:pPr>
          </w:p>
        </w:tc>
        <w:tc>
          <w:tcPr>
            <w:tcW w:w="624" w:type="dxa"/>
          </w:tcPr>
          <w:p w14:paraId="043E426C" w14:textId="77777777" w:rsidR="0047398F" w:rsidRDefault="0047398F">
            <w:pPr>
              <w:pStyle w:val="TableText"/>
            </w:pPr>
          </w:p>
        </w:tc>
        <w:tc>
          <w:tcPr>
            <w:tcW w:w="624" w:type="dxa"/>
          </w:tcPr>
          <w:p w14:paraId="6386CDB9" w14:textId="77777777" w:rsidR="0047398F" w:rsidRDefault="0047398F">
            <w:pPr>
              <w:pStyle w:val="TableText"/>
            </w:pPr>
          </w:p>
        </w:tc>
        <w:tc>
          <w:tcPr>
            <w:tcW w:w="624" w:type="dxa"/>
          </w:tcPr>
          <w:p w14:paraId="458F1DA7" w14:textId="77777777" w:rsidR="0047398F" w:rsidRDefault="0047398F">
            <w:pPr>
              <w:pStyle w:val="TableText"/>
            </w:pPr>
          </w:p>
        </w:tc>
        <w:tc>
          <w:tcPr>
            <w:tcW w:w="624" w:type="dxa"/>
          </w:tcPr>
          <w:p w14:paraId="1E717BA4" w14:textId="77777777" w:rsidR="0047398F" w:rsidRDefault="0047398F">
            <w:pPr>
              <w:pStyle w:val="TableText"/>
            </w:pPr>
          </w:p>
        </w:tc>
        <w:tc>
          <w:tcPr>
            <w:tcW w:w="4026" w:type="dxa"/>
            <w:gridSpan w:val="2"/>
          </w:tcPr>
          <w:p w14:paraId="02A1129B" w14:textId="47F883E2" w:rsidR="0047398F" w:rsidRDefault="0047398F" w:rsidP="005B136E">
            <w:pPr>
              <w:pStyle w:val="TableBlock"/>
              <w:numPr>
                <w:ilvl w:val="0"/>
                <w:numId w:val="29"/>
              </w:numPr>
              <w:tabs>
                <w:tab w:val="left" w:pos="624"/>
              </w:tabs>
            </w:pPr>
            <w:r>
              <w:rPr>
                <w:rFonts w:hint="cs"/>
                <w:rtl/>
              </w:rPr>
              <w:t>במקום תקנה 3(א)(6) יבוא "</w:t>
            </w:r>
            <w:r w:rsidRPr="005B136E">
              <w:rPr>
                <w:rtl/>
              </w:rPr>
              <w:t xml:space="preserve"> משכורות מנהל המוסד, עובדי ההוראה ועובדי השירות </w:t>
            </w:r>
            <w:proofErr w:type="spellStart"/>
            <w:r w:rsidRPr="005B136E">
              <w:rPr>
                <w:rtl/>
              </w:rPr>
              <w:t>והמינהל</w:t>
            </w:r>
            <w:proofErr w:type="spellEnd"/>
            <w:r w:rsidRPr="005B136E">
              <w:rPr>
                <w:rtl/>
              </w:rPr>
              <w:t xml:space="preserve"> במוסד, לפי השיעורים והכללים שהיו נהוגים במוסדות חינוך רשמיים שאינם כלולים בתוכנית החדשה</w:t>
            </w:r>
            <w:r>
              <w:rPr>
                <w:rFonts w:hint="cs"/>
                <w:rtl/>
              </w:rPr>
              <w:t xml:space="preserve">. </w:t>
            </w:r>
            <w:r w:rsidRPr="00E219B0">
              <w:rPr>
                <w:rtl/>
              </w:rPr>
              <w:t xml:space="preserve">על אף האמור, בגני ילדים לא יהא חייב המוסד בתשלום רכיב שכר של תוספת אי </w:t>
            </w:r>
            <w:proofErr w:type="spellStart"/>
            <w:r w:rsidRPr="00E219B0">
              <w:rPr>
                <w:rtl/>
              </w:rPr>
              <w:t>העדרות</w:t>
            </w:r>
            <w:proofErr w:type="spellEnd"/>
            <w:r w:rsidRPr="00E219B0">
              <w:rPr>
                <w:rtl/>
              </w:rPr>
              <w:t xml:space="preserve"> ורכיב שכר של מימון הכשרות מקצועיות</w:t>
            </w:r>
            <w:r>
              <w:rPr>
                <w:rFonts w:hint="cs"/>
                <w:rtl/>
              </w:rPr>
              <w:t>."</w:t>
            </w:r>
          </w:p>
        </w:tc>
      </w:tr>
      <w:tr w:rsidR="00FC1691" w14:paraId="25665357" w14:textId="77777777">
        <w:trPr>
          <w:cantSplit/>
          <w:trHeight w:val="60"/>
        </w:trPr>
        <w:tc>
          <w:tcPr>
            <w:tcW w:w="1871" w:type="dxa"/>
          </w:tcPr>
          <w:p w14:paraId="47DA67EC" w14:textId="750CF18B" w:rsidR="00FC1691" w:rsidRDefault="00FC1691">
            <w:pPr>
              <w:pStyle w:val="TableSideHeading"/>
              <w:keepLines w:val="0"/>
            </w:pPr>
          </w:p>
        </w:tc>
        <w:tc>
          <w:tcPr>
            <w:tcW w:w="624" w:type="dxa"/>
          </w:tcPr>
          <w:p w14:paraId="20D1B6CE" w14:textId="77777777" w:rsidR="00FC1691" w:rsidRDefault="00FC1691" w:rsidP="00C132E7">
            <w:pPr>
              <w:pStyle w:val="TableText"/>
              <w:ind w:left="360"/>
            </w:pPr>
          </w:p>
        </w:tc>
        <w:tc>
          <w:tcPr>
            <w:tcW w:w="1872" w:type="dxa"/>
            <w:gridSpan w:val="3"/>
          </w:tcPr>
          <w:p w14:paraId="285ED028" w14:textId="41027CE3" w:rsidR="00FC1691" w:rsidRDefault="00FC1691">
            <w:pPr>
              <w:pStyle w:val="TableInnerSideHeading"/>
            </w:pPr>
            <w:r>
              <w:rPr>
                <w:rFonts w:hint="cs"/>
                <w:rtl/>
              </w:rPr>
              <w:t>אי תחולה על מוסד לחינוך מיוחד</w:t>
            </w:r>
          </w:p>
        </w:tc>
        <w:tc>
          <w:tcPr>
            <w:tcW w:w="624" w:type="dxa"/>
          </w:tcPr>
          <w:p w14:paraId="586467C5" w14:textId="60993BDA" w:rsidR="00FC1691" w:rsidRPr="00FC1691" w:rsidRDefault="00FC1691">
            <w:pPr>
              <w:pStyle w:val="TableText"/>
            </w:pPr>
            <w:r>
              <w:rPr>
                <w:rFonts w:hint="cs"/>
                <w:rtl/>
              </w:rPr>
              <w:t>10ד</w:t>
            </w:r>
          </w:p>
        </w:tc>
        <w:tc>
          <w:tcPr>
            <w:tcW w:w="4650" w:type="dxa"/>
            <w:gridSpan w:val="3"/>
          </w:tcPr>
          <w:p w14:paraId="1EEDD738" w14:textId="77236849" w:rsidR="00FC1691" w:rsidRDefault="00FC1691">
            <w:pPr>
              <w:pStyle w:val="TableBlock"/>
            </w:pPr>
            <w:r>
              <w:rPr>
                <w:rFonts w:hint="cs"/>
                <w:rtl/>
              </w:rPr>
              <w:t>תקנות 10ב ו-10ג  לא יחולו על מוסד לחינוך מיוחד כהגדרתו בתקנות העיקריות, ולמעט כ</w:t>
            </w:r>
            <w:r w:rsidRPr="00DA4719">
              <w:rPr>
                <w:rtl/>
              </w:rPr>
              <w:t xml:space="preserve">תה </w:t>
            </w:r>
            <w:r>
              <w:rPr>
                <w:rFonts w:hint="cs"/>
                <w:rtl/>
              </w:rPr>
              <w:t>לחינוך מיוחד.</w:t>
            </w:r>
          </w:p>
        </w:tc>
      </w:tr>
      <w:tr w:rsidR="001060BF" w14:paraId="4A85E870" w14:textId="77777777">
        <w:trPr>
          <w:cantSplit/>
          <w:trHeight w:val="60"/>
        </w:trPr>
        <w:tc>
          <w:tcPr>
            <w:tcW w:w="1871" w:type="dxa"/>
          </w:tcPr>
          <w:p w14:paraId="1385244D" w14:textId="5A62B76F" w:rsidR="001060BF" w:rsidRDefault="001060BF" w:rsidP="004F3178">
            <w:pPr>
              <w:pStyle w:val="TableSideHeading"/>
              <w:keepLines w:val="0"/>
              <w:rPr>
                <w:rtl/>
              </w:rPr>
            </w:pPr>
            <w:bookmarkStart w:id="14" w:name="_Toc146183321"/>
            <w:bookmarkStart w:id="15" w:name="_Toc146183343"/>
            <w:r>
              <w:rPr>
                <w:rFonts w:hint="cs"/>
                <w:rtl/>
              </w:rPr>
              <w:t>תחילה</w:t>
            </w:r>
            <w:bookmarkEnd w:id="14"/>
            <w:bookmarkEnd w:id="15"/>
          </w:p>
        </w:tc>
        <w:tc>
          <w:tcPr>
            <w:tcW w:w="624" w:type="dxa"/>
          </w:tcPr>
          <w:p w14:paraId="75CE4708" w14:textId="77777777" w:rsidR="001060BF" w:rsidRDefault="001060BF" w:rsidP="001060BF">
            <w:pPr>
              <w:pStyle w:val="TableText"/>
              <w:numPr>
                <w:ilvl w:val="0"/>
                <w:numId w:val="24"/>
              </w:numPr>
            </w:pPr>
          </w:p>
        </w:tc>
        <w:tc>
          <w:tcPr>
            <w:tcW w:w="7146" w:type="dxa"/>
            <w:gridSpan w:val="7"/>
          </w:tcPr>
          <w:p w14:paraId="0587EC6E" w14:textId="76993827" w:rsidR="001060BF" w:rsidRDefault="001060BF" w:rsidP="001060BF">
            <w:pPr>
              <w:pStyle w:val="TableBlock"/>
              <w:keepLines w:val="0"/>
              <w:rPr>
                <w:rtl/>
              </w:rPr>
            </w:pPr>
            <w:r w:rsidRPr="00844E58">
              <w:rPr>
                <w:rtl/>
              </w:rPr>
              <w:t>תחילת</w:t>
            </w:r>
            <w:r>
              <w:rPr>
                <w:rFonts w:hint="cs"/>
                <w:rtl/>
              </w:rPr>
              <w:t>ן</w:t>
            </w:r>
            <w:r w:rsidRPr="00844E58">
              <w:rPr>
                <w:rtl/>
              </w:rPr>
              <w:t xml:space="preserve"> של</w:t>
            </w:r>
            <w:r>
              <w:rPr>
                <w:rFonts w:hint="cs"/>
                <w:rtl/>
              </w:rPr>
              <w:t xml:space="preserve"> תקנות</w:t>
            </w:r>
            <w:r w:rsidRPr="00844E58">
              <w:rPr>
                <w:rtl/>
              </w:rPr>
              <w:t xml:space="preserve"> </w:t>
            </w:r>
            <w:r>
              <w:rPr>
                <w:rFonts w:hint="cs"/>
                <w:rtl/>
              </w:rPr>
              <w:t xml:space="preserve">אלה </w:t>
            </w:r>
            <w:r>
              <w:rPr>
                <w:rtl/>
              </w:rPr>
              <w:t xml:space="preserve">ביום </w:t>
            </w:r>
            <w:r>
              <w:rPr>
                <w:rFonts w:hint="cs"/>
                <w:rtl/>
              </w:rPr>
              <w:t xml:space="preserve">ט"ו באלול </w:t>
            </w:r>
            <w:proofErr w:type="spellStart"/>
            <w:r>
              <w:rPr>
                <w:rFonts w:hint="cs"/>
                <w:rtl/>
              </w:rPr>
              <w:t>התשפ"ג</w:t>
            </w:r>
            <w:proofErr w:type="spellEnd"/>
            <w:r w:rsidRPr="00844E58">
              <w:rPr>
                <w:rtl/>
              </w:rPr>
              <w:t xml:space="preserve"> </w:t>
            </w:r>
            <w:r>
              <w:rPr>
                <w:rFonts w:hint="cs"/>
                <w:rtl/>
              </w:rPr>
              <w:t xml:space="preserve"> (1 בספטמבר 2023).</w:t>
            </w:r>
          </w:p>
        </w:tc>
      </w:tr>
      <w:tr w:rsidR="001060BF" w14:paraId="5B27C8C3" w14:textId="77777777">
        <w:trPr>
          <w:cantSplit/>
          <w:trHeight w:val="60"/>
        </w:trPr>
        <w:tc>
          <w:tcPr>
            <w:tcW w:w="1871" w:type="dxa"/>
          </w:tcPr>
          <w:p w14:paraId="75E99288" w14:textId="204DD31C" w:rsidR="001060BF" w:rsidRDefault="001060BF" w:rsidP="004F3178">
            <w:pPr>
              <w:pStyle w:val="TableSideHeading"/>
              <w:keepLines w:val="0"/>
              <w:rPr>
                <w:rtl/>
              </w:rPr>
            </w:pPr>
            <w:bookmarkStart w:id="16" w:name="_Toc146183322"/>
            <w:bookmarkStart w:id="17" w:name="_Toc146183344"/>
            <w:r>
              <w:rPr>
                <w:rFonts w:hint="cs"/>
                <w:rtl/>
              </w:rPr>
              <w:t>הוראת שעה - הוספת תקנה 9ג2</w:t>
            </w:r>
            <w:bookmarkEnd w:id="16"/>
            <w:bookmarkEnd w:id="17"/>
          </w:p>
        </w:tc>
        <w:tc>
          <w:tcPr>
            <w:tcW w:w="624" w:type="dxa"/>
          </w:tcPr>
          <w:p w14:paraId="1CA75D73" w14:textId="77777777" w:rsidR="001060BF" w:rsidRDefault="001060BF" w:rsidP="001060BF">
            <w:pPr>
              <w:pStyle w:val="TableText"/>
              <w:numPr>
                <w:ilvl w:val="0"/>
                <w:numId w:val="24"/>
              </w:numPr>
            </w:pPr>
          </w:p>
        </w:tc>
        <w:tc>
          <w:tcPr>
            <w:tcW w:w="7146" w:type="dxa"/>
            <w:gridSpan w:val="7"/>
          </w:tcPr>
          <w:p w14:paraId="5BB8C9EF" w14:textId="75C3F431" w:rsidR="001060BF" w:rsidRDefault="001060BF" w:rsidP="00734DAF">
            <w:pPr>
              <w:pStyle w:val="TableBlock"/>
              <w:keepLines w:val="0"/>
              <w:rPr>
                <w:rtl/>
              </w:rPr>
            </w:pPr>
            <w:r>
              <w:rPr>
                <w:rFonts w:hint="cs"/>
                <w:rtl/>
              </w:rPr>
              <w:t xml:space="preserve">החל ביום </w:t>
            </w:r>
            <w:r w:rsidR="00734DAF">
              <w:rPr>
                <w:rFonts w:hint="cs"/>
                <w:rtl/>
              </w:rPr>
              <w:t>ה</w:t>
            </w:r>
            <w:r>
              <w:rPr>
                <w:rFonts w:hint="cs"/>
                <w:rtl/>
              </w:rPr>
              <w:t xml:space="preserve"> באלול תשפ"</w:t>
            </w:r>
            <w:r w:rsidR="00734DAF">
              <w:rPr>
                <w:rFonts w:hint="cs"/>
                <w:rtl/>
              </w:rPr>
              <w:t>ב</w:t>
            </w:r>
            <w:r>
              <w:rPr>
                <w:rFonts w:hint="cs"/>
                <w:rtl/>
              </w:rPr>
              <w:t xml:space="preserve"> (1 בספטמבר </w:t>
            </w:r>
            <w:r w:rsidR="00734DAF">
              <w:rPr>
                <w:rFonts w:hint="cs"/>
                <w:rtl/>
              </w:rPr>
              <w:t>2022</w:t>
            </w:r>
            <w:r>
              <w:rPr>
                <w:rFonts w:hint="cs"/>
                <w:rtl/>
              </w:rPr>
              <w:t xml:space="preserve">) ועד יום </w:t>
            </w:r>
            <w:r w:rsidR="00734DAF">
              <w:rPr>
                <w:rFonts w:hint="cs"/>
                <w:rtl/>
              </w:rPr>
              <w:t>י"ד באלול</w:t>
            </w:r>
            <w:r>
              <w:rPr>
                <w:rFonts w:hint="cs"/>
                <w:rtl/>
              </w:rPr>
              <w:t xml:space="preserve"> </w:t>
            </w:r>
            <w:proofErr w:type="spellStart"/>
            <w:r>
              <w:rPr>
                <w:rFonts w:hint="cs"/>
                <w:rtl/>
              </w:rPr>
              <w:t>התשפ"</w:t>
            </w:r>
            <w:r w:rsidR="00734DAF">
              <w:rPr>
                <w:rFonts w:hint="cs"/>
                <w:rtl/>
              </w:rPr>
              <w:t>ג</w:t>
            </w:r>
            <w:proofErr w:type="spellEnd"/>
            <w:r>
              <w:rPr>
                <w:rFonts w:hint="cs"/>
                <w:rtl/>
              </w:rPr>
              <w:t xml:space="preserve"> (31 באוגוסט </w:t>
            </w:r>
            <w:r w:rsidR="00734DAF">
              <w:rPr>
                <w:rFonts w:hint="cs"/>
                <w:rtl/>
              </w:rPr>
              <w:t>2023</w:t>
            </w:r>
            <w:r>
              <w:rPr>
                <w:rFonts w:hint="cs"/>
                <w:rtl/>
              </w:rPr>
              <w:t>), יראו כאילו בתקנות העיקריות אחרי תקנה 9ג1 בא:</w:t>
            </w:r>
          </w:p>
        </w:tc>
      </w:tr>
      <w:tr w:rsidR="001060BF" w14:paraId="0F18EE97" w14:textId="77777777">
        <w:trPr>
          <w:cantSplit/>
          <w:trHeight w:val="60"/>
        </w:trPr>
        <w:tc>
          <w:tcPr>
            <w:tcW w:w="1871" w:type="dxa"/>
          </w:tcPr>
          <w:p w14:paraId="6F0C2B93" w14:textId="77777777" w:rsidR="001060BF" w:rsidRDefault="001060BF" w:rsidP="001060BF">
            <w:pPr>
              <w:pStyle w:val="TableSideHeading"/>
              <w:keepLines w:val="0"/>
            </w:pPr>
          </w:p>
        </w:tc>
        <w:tc>
          <w:tcPr>
            <w:tcW w:w="624" w:type="dxa"/>
          </w:tcPr>
          <w:p w14:paraId="40F08689" w14:textId="77777777" w:rsidR="001060BF" w:rsidRDefault="001060BF" w:rsidP="001060BF">
            <w:pPr>
              <w:pStyle w:val="TableText"/>
              <w:keepLines w:val="0"/>
            </w:pPr>
          </w:p>
        </w:tc>
        <w:tc>
          <w:tcPr>
            <w:tcW w:w="1872" w:type="dxa"/>
            <w:gridSpan w:val="3"/>
          </w:tcPr>
          <w:p w14:paraId="66661168" w14:textId="3B9C7F6A" w:rsidR="001060BF" w:rsidRDefault="001060BF" w:rsidP="001060BF">
            <w:pPr>
              <w:pStyle w:val="TableInnerSideHeading"/>
            </w:pPr>
            <w:r>
              <w:rPr>
                <w:rFonts w:hint="cs"/>
                <w:rtl/>
              </w:rPr>
              <w:t>"</w:t>
            </w:r>
            <w:r>
              <w:rPr>
                <w:rtl/>
              </w:rPr>
              <w:t xml:space="preserve"> </w:t>
            </w:r>
            <w:r w:rsidRPr="003B62B3">
              <w:rPr>
                <w:rtl/>
              </w:rPr>
              <w:t>שעות טיפוח ושעות תמריץ</w:t>
            </w:r>
          </w:p>
        </w:tc>
        <w:tc>
          <w:tcPr>
            <w:tcW w:w="624" w:type="dxa"/>
          </w:tcPr>
          <w:p w14:paraId="74B6A23D" w14:textId="450FACAA" w:rsidR="001060BF" w:rsidRDefault="001060BF" w:rsidP="001060BF">
            <w:pPr>
              <w:pStyle w:val="TableText"/>
            </w:pPr>
            <w:r>
              <w:rPr>
                <w:rFonts w:hint="cs"/>
                <w:rtl/>
              </w:rPr>
              <w:t>9ג2</w:t>
            </w:r>
          </w:p>
        </w:tc>
        <w:tc>
          <w:tcPr>
            <w:tcW w:w="4650" w:type="dxa"/>
            <w:gridSpan w:val="3"/>
          </w:tcPr>
          <w:p w14:paraId="1D7AE7BD" w14:textId="0FAAB94C" w:rsidR="001060BF" w:rsidRDefault="001060BF" w:rsidP="001060BF">
            <w:pPr>
              <w:pStyle w:val="TableBlock"/>
            </w:pPr>
            <w:r w:rsidRPr="003B62B3">
              <w:rPr>
                <w:rtl/>
              </w:rPr>
              <w:t>על אף האמור בתקנה 9, רשאי השר להשתתף בתקציבים נוספים על תקן הבסיס למוסד מוכר, כמפורט להלן, בשיעור של עד 75%, לפי שיעור ההשתתפות שנקבע למוסד מוכר לפי תקנה 9, ובלבד שמוסדות חינוך בעלי מאפיינים דומים יזכו להשתתפות בשיעור זהה:</w:t>
            </w:r>
          </w:p>
        </w:tc>
      </w:tr>
      <w:tr w:rsidR="001060BF" w14:paraId="3E609B73" w14:textId="77777777">
        <w:trPr>
          <w:cantSplit/>
          <w:trHeight w:val="60"/>
        </w:trPr>
        <w:tc>
          <w:tcPr>
            <w:tcW w:w="1871" w:type="dxa"/>
          </w:tcPr>
          <w:p w14:paraId="239351A2" w14:textId="77777777" w:rsidR="001060BF" w:rsidRDefault="001060BF" w:rsidP="001060BF">
            <w:pPr>
              <w:pStyle w:val="TableSideHeading"/>
            </w:pPr>
          </w:p>
        </w:tc>
        <w:tc>
          <w:tcPr>
            <w:tcW w:w="624" w:type="dxa"/>
          </w:tcPr>
          <w:p w14:paraId="65AF7018" w14:textId="77777777" w:rsidR="001060BF" w:rsidRDefault="001060BF" w:rsidP="001060BF">
            <w:pPr>
              <w:pStyle w:val="TableText"/>
            </w:pPr>
          </w:p>
        </w:tc>
        <w:tc>
          <w:tcPr>
            <w:tcW w:w="624" w:type="dxa"/>
          </w:tcPr>
          <w:p w14:paraId="166C240F" w14:textId="77777777" w:rsidR="001060BF" w:rsidRDefault="001060BF" w:rsidP="001060BF">
            <w:pPr>
              <w:pStyle w:val="TableText"/>
            </w:pPr>
          </w:p>
        </w:tc>
        <w:tc>
          <w:tcPr>
            <w:tcW w:w="624" w:type="dxa"/>
          </w:tcPr>
          <w:p w14:paraId="4DB01709" w14:textId="77777777" w:rsidR="001060BF" w:rsidRDefault="001060BF" w:rsidP="001060BF">
            <w:pPr>
              <w:pStyle w:val="TableText"/>
            </w:pPr>
          </w:p>
        </w:tc>
        <w:tc>
          <w:tcPr>
            <w:tcW w:w="624" w:type="dxa"/>
          </w:tcPr>
          <w:p w14:paraId="777087F6" w14:textId="77777777" w:rsidR="001060BF" w:rsidRDefault="001060BF" w:rsidP="001060BF">
            <w:pPr>
              <w:pStyle w:val="TableText"/>
            </w:pPr>
          </w:p>
        </w:tc>
        <w:tc>
          <w:tcPr>
            <w:tcW w:w="624" w:type="dxa"/>
          </w:tcPr>
          <w:p w14:paraId="331CE473" w14:textId="77777777" w:rsidR="001060BF" w:rsidRDefault="001060BF" w:rsidP="001060BF">
            <w:pPr>
              <w:pStyle w:val="TableText"/>
            </w:pPr>
          </w:p>
        </w:tc>
        <w:tc>
          <w:tcPr>
            <w:tcW w:w="624" w:type="dxa"/>
          </w:tcPr>
          <w:p w14:paraId="7674E1D2" w14:textId="77777777" w:rsidR="001060BF" w:rsidRDefault="001060BF" w:rsidP="001060BF">
            <w:pPr>
              <w:pStyle w:val="TableText"/>
            </w:pPr>
          </w:p>
        </w:tc>
        <w:tc>
          <w:tcPr>
            <w:tcW w:w="4026" w:type="dxa"/>
            <w:gridSpan w:val="2"/>
          </w:tcPr>
          <w:p w14:paraId="7D083184" w14:textId="1E23CD2D" w:rsidR="001060BF" w:rsidRDefault="001060BF" w:rsidP="001060BF">
            <w:pPr>
              <w:pStyle w:val="TableBlock"/>
              <w:numPr>
                <w:ilvl w:val="0"/>
                <w:numId w:val="31"/>
              </w:numPr>
              <w:tabs>
                <w:tab w:val="left" w:pos="624"/>
              </w:tabs>
            </w:pPr>
            <w:r w:rsidRPr="003B62B3">
              <w:rPr>
                <w:rtl/>
              </w:rPr>
              <w:t>השתתפות בעד תוספת שעות טיפוח לפי תלמיד, באופן יחסי, כך שתלמיד שלומד במוסד מוכר שמדד הטיפוח שלו הגבוה ביותר, יהיה זכאי לתוספת שעות טיפוח גדולה פי 3 מתלמיד שלומד במוסד מ</w:t>
            </w:r>
            <w:r>
              <w:rPr>
                <w:rtl/>
              </w:rPr>
              <w:t>וכר שמדד הטיפוח שלו הנמוך ביותר</w:t>
            </w:r>
            <w:r>
              <w:rPr>
                <w:rFonts w:hint="cs"/>
                <w:rtl/>
              </w:rPr>
              <w:t>;</w:t>
            </w:r>
          </w:p>
        </w:tc>
      </w:tr>
      <w:tr w:rsidR="001060BF" w14:paraId="3FE14490" w14:textId="77777777">
        <w:trPr>
          <w:cantSplit/>
          <w:trHeight w:val="60"/>
        </w:trPr>
        <w:tc>
          <w:tcPr>
            <w:tcW w:w="1871" w:type="dxa"/>
          </w:tcPr>
          <w:p w14:paraId="31C102AF" w14:textId="77777777" w:rsidR="001060BF" w:rsidRDefault="001060BF" w:rsidP="001060BF">
            <w:pPr>
              <w:pStyle w:val="TableSideHeading"/>
            </w:pPr>
          </w:p>
        </w:tc>
        <w:tc>
          <w:tcPr>
            <w:tcW w:w="624" w:type="dxa"/>
          </w:tcPr>
          <w:p w14:paraId="5490D1E8" w14:textId="77777777" w:rsidR="001060BF" w:rsidRDefault="001060BF" w:rsidP="001060BF">
            <w:pPr>
              <w:pStyle w:val="TableText"/>
            </w:pPr>
          </w:p>
        </w:tc>
        <w:tc>
          <w:tcPr>
            <w:tcW w:w="624" w:type="dxa"/>
          </w:tcPr>
          <w:p w14:paraId="52D1A56B" w14:textId="77777777" w:rsidR="001060BF" w:rsidRDefault="001060BF" w:rsidP="001060BF">
            <w:pPr>
              <w:pStyle w:val="TableText"/>
            </w:pPr>
          </w:p>
        </w:tc>
        <w:tc>
          <w:tcPr>
            <w:tcW w:w="624" w:type="dxa"/>
          </w:tcPr>
          <w:p w14:paraId="4FC3E88A" w14:textId="77777777" w:rsidR="001060BF" w:rsidRDefault="001060BF" w:rsidP="001060BF">
            <w:pPr>
              <w:pStyle w:val="TableText"/>
            </w:pPr>
          </w:p>
        </w:tc>
        <w:tc>
          <w:tcPr>
            <w:tcW w:w="624" w:type="dxa"/>
          </w:tcPr>
          <w:p w14:paraId="29BCDAD7" w14:textId="77777777" w:rsidR="001060BF" w:rsidRDefault="001060BF" w:rsidP="001060BF">
            <w:pPr>
              <w:pStyle w:val="TableText"/>
            </w:pPr>
          </w:p>
        </w:tc>
        <w:tc>
          <w:tcPr>
            <w:tcW w:w="624" w:type="dxa"/>
          </w:tcPr>
          <w:p w14:paraId="4D242260" w14:textId="77777777" w:rsidR="001060BF" w:rsidRDefault="001060BF" w:rsidP="001060BF">
            <w:pPr>
              <w:pStyle w:val="TableText"/>
            </w:pPr>
          </w:p>
        </w:tc>
        <w:tc>
          <w:tcPr>
            <w:tcW w:w="624" w:type="dxa"/>
          </w:tcPr>
          <w:p w14:paraId="7E47A685" w14:textId="77777777" w:rsidR="001060BF" w:rsidRDefault="001060BF" w:rsidP="001060BF">
            <w:pPr>
              <w:pStyle w:val="TableText"/>
            </w:pPr>
          </w:p>
        </w:tc>
        <w:tc>
          <w:tcPr>
            <w:tcW w:w="4026" w:type="dxa"/>
            <w:gridSpan w:val="2"/>
          </w:tcPr>
          <w:p w14:paraId="1DCC40DE" w14:textId="5E82FCE1" w:rsidR="001060BF" w:rsidRDefault="001060BF" w:rsidP="001060BF">
            <w:pPr>
              <w:pStyle w:val="TableBlock"/>
              <w:numPr>
                <w:ilvl w:val="0"/>
                <w:numId w:val="31"/>
              </w:numPr>
            </w:pPr>
            <w:r w:rsidRPr="003B62B3">
              <w:rPr>
                <w:rtl/>
              </w:rPr>
              <w:t>השתתפות בעד תוספת שעות תמריץ לכיתה תקנית לפי הטבלה שלהלן:</w:t>
            </w:r>
          </w:p>
        </w:tc>
      </w:tr>
      <w:tr w:rsidR="001060BF" w14:paraId="0931F2C6" w14:textId="77777777">
        <w:trPr>
          <w:cantSplit/>
          <w:trHeight w:val="60"/>
        </w:trPr>
        <w:tc>
          <w:tcPr>
            <w:tcW w:w="1871" w:type="dxa"/>
          </w:tcPr>
          <w:p w14:paraId="295DC819" w14:textId="77777777" w:rsidR="001060BF" w:rsidRDefault="001060BF" w:rsidP="001060BF">
            <w:pPr>
              <w:pStyle w:val="TableSideHeading"/>
            </w:pPr>
          </w:p>
        </w:tc>
        <w:tc>
          <w:tcPr>
            <w:tcW w:w="624" w:type="dxa"/>
          </w:tcPr>
          <w:p w14:paraId="0DD22A39" w14:textId="77777777" w:rsidR="001060BF" w:rsidRDefault="001060BF" w:rsidP="001060BF">
            <w:pPr>
              <w:pStyle w:val="TableText"/>
            </w:pPr>
          </w:p>
        </w:tc>
        <w:tc>
          <w:tcPr>
            <w:tcW w:w="624" w:type="dxa"/>
          </w:tcPr>
          <w:p w14:paraId="52AA7697" w14:textId="77777777" w:rsidR="001060BF" w:rsidRDefault="001060BF" w:rsidP="001060BF">
            <w:pPr>
              <w:pStyle w:val="TableText"/>
            </w:pPr>
          </w:p>
        </w:tc>
        <w:tc>
          <w:tcPr>
            <w:tcW w:w="6522" w:type="dxa"/>
            <w:gridSpan w:val="6"/>
          </w:tcPr>
          <w:tbl>
            <w:tblPr>
              <w:tblStyle w:val="af1"/>
              <w:bidiVisual/>
              <w:tblW w:w="7030" w:type="dxa"/>
              <w:jc w:val="center"/>
              <w:tblLayout w:type="fixed"/>
              <w:tblLook w:val="05E0" w:firstRow="1" w:lastRow="1" w:firstColumn="1" w:lastColumn="1" w:noHBand="0" w:noVBand="1"/>
            </w:tblPr>
            <w:tblGrid>
              <w:gridCol w:w="3515"/>
              <w:gridCol w:w="3515"/>
            </w:tblGrid>
            <w:tr w:rsidR="001060BF" w14:paraId="092A7EA0" w14:textId="77777777" w:rsidTr="004F31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0FDD0A9" w14:textId="77777777" w:rsidR="001060BF" w:rsidRDefault="001060BF" w:rsidP="001060BF">
                  <w:pPr>
                    <w:pStyle w:val="TableBlock"/>
                    <w:jc w:val="center"/>
                    <w:rPr>
                      <w:rtl/>
                    </w:rPr>
                  </w:pPr>
                  <w:r w:rsidRPr="00445B27">
                    <w:rPr>
                      <w:rtl/>
                    </w:rPr>
                    <w:t>מספר תלמידים</w:t>
                  </w:r>
                </w:p>
              </w:tc>
              <w:tc>
                <w:tcPr>
                  <w:cnfStyle w:val="000100000000" w:firstRow="0" w:lastRow="0" w:firstColumn="0" w:lastColumn="1" w:oddVBand="0" w:evenVBand="0" w:oddHBand="0" w:evenHBand="0" w:firstRowFirstColumn="0" w:firstRowLastColumn="0" w:lastRowFirstColumn="0" w:lastRowLastColumn="0"/>
                  <w:tcW w:w="351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43AA720" w14:textId="77777777" w:rsidR="001060BF" w:rsidRDefault="001060BF" w:rsidP="001060BF">
                  <w:pPr>
                    <w:pStyle w:val="TableBlock"/>
                    <w:jc w:val="center"/>
                    <w:rPr>
                      <w:rtl/>
                    </w:rPr>
                  </w:pPr>
                  <w:r w:rsidRPr="00445B27">
                    <w:rPr>
                      <w:rtl/>
                    </w:rPr>
                    <w:t>תוספת שעות תמריץ</w:t>
                  </w:r>
                </w:p>
              </w:tc>
            </w:tr>
            <w:tr w:rsidR="001060BF" w14:paraId="56DA2CB8"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3E486750" w14:textId="77777777" w:rsidR="001060BF" w:rsidRPr="00D1513E" w:rsidRDefault="001060BF" w:rsidP="001060BF">
                  <w:pPr>
                    <w:jc w:val="center"/>
                  </w:pPr>
                  <w:r w:rsidRPr="00D1513E">
                    <w:t>20</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7AB041D3" w14:textId="77777777" w:rsidR="001060BF" w:rsidRPr="00D1513E" w:rsidRDefault="001060BF" w:rsidP="001060BF">
                  <w:pPr>
                    <w:jc w:val="center"/>
                  </w:pPr>
                  <w:r w:rsidRPr="00D1513E">
                    <w:t>0</w:t>
                  </w:r>
                </w:p>
              </w:tc>
            </w:tr>
            <w:tr w:rsidR="001060BF" w14:paraId="74C39FCE"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0AF26C6F" w14:textId="77777777" w:rsidR="001060BF" w:rsidRPr="00D1513E" w:rsidRDefault="001060BF" w:rsidP="001060BF">
                  <w:pPr>
                    <w:jc w:val="center"/>
                  </w:pPr>
                  <w:r w:rsidRPr="00D1513E">
                    <w:t>21</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11368CC8" w14:textId="77777777" w:rsidR="001060BF" w:rsidRPr="00D1513E" w:rsidRDefault="001060BF" w:rsidP="001060BF">
                  <w:pPr>
                    <w:jc w:val="center"/>
                  </w:pPr>
                  <w:r w:rsidRPr="00D1513E">
                    <w:t>0.2</w:t>
                  </w:r>
                </w:p>
              </w:tc>
            </w:tr>
            <w:tr w:rsidR="001060BF" w14:paraId="3E983415"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0FD6A929" w14:textId="77777777" w:rsidR="001060BF" w:rsidRPr="00D1513E" w:rsidRDefault="001060BF" w:rsidP="001060BF">
                  <w:pPr>
                    <w:jc w:val="center"/>
                  </w:pPr>
                  <w:r w:rsidRPr="00D1513E">
                    <w:t>22</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39243F2B" w14:textId="77777777" w:rsidR="001060BF" w:rsidRPr="00D1513E" w:rsidRDefault="001060BF" w:rsidP="001060BF">
                  <w:pPr>
                    <w:jc w:val="center"/>
                  </w:pPr>
                  <w:r w:rsidRPr="00D1513E">
                    <w:t>0.4</w:t>
                  </w:r>
                </w:p>
              </w:tc>
            </w:tr>
            <w:tr w:rsidR="001060BF" w14:paraId="3E0FD31D"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012CCD6" w14:textId="77777777" w:rsidR="001060BF" w:rsidRPr="00D1513E" w:rsidRDefault="001060BF" w:rsidP="001060BF">
                  <w:pPr>
                    <w:jc w:val="center"/>
                  </w:pPr>
                  <w:r w:rsidRPr="00D1513E">
                    <w:t>23</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1C492B53" w14:textId="77777777" w:rsidR="001060BF" w:rsidRPr="00D1513E" w:rsidRDefault="001060BF" w:rsidP="001060BF">
                  <w:pPr>
                    <w:jc w:val="center"/>
                  </w:pPr>
                  <w:r w:rsidRPr="00D1513E">
                    <w:t>0.6</w:t>
                  </w:r>
                </w:p>
              </w:tc>
            </w:tr>
            <w:tr w:rsidR="001060BF" w14:paraId="28D1BD5B"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0022CFB6" w14:textId="77777777" w:rsidR="001060BF" w:rsidRPr="00D1513E" w:rsidRDefault="001060BF" w:rsidP="001060BF">
                  <w:pPr>
                    <w:jc w:val="center"/>
                  </w:pPr>
                  <w:r w:rsidRPr="00D1513E">
                    <w:t>24</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52873A3B" w14:textId="77777777" w:rsidR="001060BF" w:rsidRPr="00D1513E" w:rsidRDefault="001060BF" w:rsidP="001060BF">
                  <w:pPr>
                    <w:jc w:val="center"/>
                  </w:pPr>
                  <w:r w:rsidRPr="00D1513E">
                    <w:t>0.8</w:t>
                  </w:r>
                </w:p>
              </w:tc>
            </w:tr>
            <w:tr w:rsidR="001060BF" w14:paraId="6DC966F4"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115A1EB5" w14:textId="77777777" w:rsidR="001060BF" w:rsidRPr="00D1513E" w:rsidRDefault="001060BF" w:rsidP="001060BF">
                  <w:pPr>
                    <w:jc w:val="center"/>
                  </w:pPr>
                  <w:r w:rsidRPr="00D1513E">
                    <w:t>25</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4958C6A4" w14:textId="77777777" w:rsidR="001060BF" w:rsidRPr="00D1513E" w:rsidRDefault="001060BF" w:rsidP="001060BF">
                  <w:pPr>
                    <w:jc w:val="center"/>
                  </w:pPr>
                  <w:r w:rsidRPr="00D1513E">
                    <w:t>1</w:t>
                  </w:r>
                </w:p>
              </w:tc>
            </w:tr>
            <w:tr w:rsidR="001060BF" w14:paraId="23A0DBEB"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627F95A0" w14:textId="77777777" w:rsidR="001060BF" w:rsidRPr="00D1513E" w:rsidRDefault="001060BF" w:rsidP="001060BF">
                  <w:pPr>
                    <w:jc w:val="center"/>
                  </w:pPr>
                  <w:r w:rsidRPr="00D1513E">
                    <w:t>26</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539C060C" w14:textId="77777777" w:rsidR="001060BF" w:rsidRPr="00D1513E" w:rsidRDefault="001060BF" w:rsidP="001060BF">
                  <w:pPr>
                    <w:jc w:val="center"/>
                  </w:pPr>
                  <w:r w:rsidRPr="00D1513E">
                    <w:t>1.2</w:t>
                  </w:r>
                </w:p>
              </w:tc>
            </w:tr>
            <w:tr w:rsidR="001060BF" w14:paraId="4BD67D7B"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6D218CE0" w14:textId="77777777" w:rsidR="001060BF" w:rsidRPr="00D1513E" w:rsidRDefault="001060BF" w:rsidP="001060BF">
                  <w:pPr>
                    <w:jc w:val="center"/>
                  </w:pPr>
                  <w:r w:rsidRPr="00D1513E">
                    <w:t>27</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3B266AA8" w14:textId="77777777" w:rsidR="001060BF" w:rsidRPr="00D1513E" w:rsidRDefault="001060BF" w:rsidP="001060BF">
                  <w:pPr>
                    <w:jc w:val="center"/>
                  </w:pPr>
                  <w:r w:rsidRPr="00D1513E">
                    <w:t>1.4</w:t>
                  </w:r>
                </w:p>
              </w:tc>
            </w:tr>
            <w:tr w:rsidR="001060BF" w14:paraId="3AC98136"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E98B856" w14:textId="77777777" w:rsidR="001060BF" w:rsidRPr="00D1513E" w:rsidRDefault="001060BF" w:rsidP="001060BF">
                  <w:pPr>
                    <w:jc w:val="center"/>
                  </w:pPr>
                  <w:r w:rsidRPr="00D1513E">
                    <w:t>28</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43E4C795" w14:textId="77777777" w:rsidR="001060BF" w:rsidRPr="00D1513E" w:rsidRDefault="001060BF" w:rsidP="001060BF">
                  <w:pPr>
                    <w:jc w:val="center"/>
                  </w:pPr>
                  <w:r w:rsidRPr="00D1513E">
                    <w:t>1.6</w:t>
                  </w:r>
                </w:p>
              </w:tc>
            </w:tr>
            <w:tr w:rsidR="001060BF" w14:paraId="21D0CEC0"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5F6EC58A" w14:textId="77777777" w:rsidR="001060BF" w:rsidRPr="00D1513E" w:rsidRDefault="001060BF" w:rsidP="001060BF">
                  <w:pPr>
                    <w:jc w:val="center"/>
                  </w:pPr>
                  <w:r w:rsidRPr="00D1513E">
                    <w:t>29</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379D1F91" w14:textId="77777777" w:rsidR="001060BF" w:rsidRPr="00D1513E" w:rsidRDefault="001060BF" w:rsidP="001060BF">
                  <w:pPr>
                    <w:jc w:val="center"/>
                  </w:pPr>
                  <w:r w:rsidRPr="00D1513E">
                    <w:t>1.8</w:t>
                  </w:r>
                </w:p>
              </w:tc>
            </w:tr>
            <w:tr w:rsidR="001060BF" w14:paraId="778BE974"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629863C1" w14:textId="77777777" w:rsidR="001060BF" w:rsidRPr="00D1513E" w:rsidRDefault="001060BF" w:rsidP="001060BF">
                  <w:pPr>
                    <w:jc w:val="center"/>
                  </w:pPr>
                  <w:r w:rsidRPr="00D1513E">
                    <w:t>30</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0B37D24F" w14:textId="77777777" w:rsidR="001060BF" w:rsidRPr="00D1513E" w:rsidRDefault="001060BF" w:rsidP="001060BF">
                  <w:pPr>
                    <w:jc w:val="center"/>
                  </w:pPr>
                  <w:r w:rsidRPr="00D1513E">
                    <w:t>2</w:t>
                  </w:r>
                </w:p>
              </w:tc>
            </w:tr>
            <w:tr w:rsidR="001060BF" w14:paraId="0F7141CF"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4D87EF4A" w14:textId="77777777" w:rsidR="001060BF" w:rsidRPr="00D1513E" w:rsidRDefault="001060BF" w:rsidP="001060BF">
                  <w:pPr>
                    <w:jc w:val="center"/>
                  </w:pPr>
                  <w:r w:rsidRPr="00D1513E">
                    <w:t>31</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72F3D64D" w14:textId="77777777" w:rsidR="001060BF" w:rsidRPr="00D1513E" w:rsidRDefault="001060BF" w:rsidP="001060BF">
                  <w:pPr>
                    <w:jc w:val="center"/>
                  </w:pPr>
                  <w:r w:rsidRPr="00D1513E">
                    <w:t>2.2</w:t>
                  </w:r>
                </w:p>
              </w:tc>
            </w:tr>
            <w:tr w:rsidR="001060BF" w14:paraId="0113FF08"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06F6632A" w14:textId="77777777" w:rsidR="001060BF" w:rsidRPr="00D1513E" w:rsidRDefault="001060BF" w:rsidP="001060BF">
                  <w:pPr>
                    <w:jc w:val="center"/>
                  </w:pPr>
                  <w:r w:rsidRPr="00D1513E">
                    <w:t>32</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3547083E" w14:textId="77777777" w:rsidR="001060BF" w:rsidRPr="00D1513E" w:rsidRDefault="001060BF" w:rsidP="001060BF">
                  <w:pPr>
                    <w:jc w:val="center"/>
                  </w:pPr>
                  <w:r w:rsidRPr="00D1513E">
                    <w:t>2.4</w:t>
                  </w:r>
                </w:p>
              </w:tc>
            </w:tr>
            <w:tr w:rsidR="001060BF" w14:paraId="46D168F0"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72B7479" w14:textId="77777777" w:rsidR="001060BF" w:rsidRPr="00D1513E" w:rsidRDefault="001060BF" w:rsidP="001060BF">
                  <w:pPr>
                    <w:jc w:val="center"/>
                  </w:pPr>
                  <w:r w:rsidRPr="00D1513E">
                    <w:t>33</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59204A5B" w14:textId="77777777" w:rsidR="001060BF" w:rsidRPr="00D1513E" w:rsidRDefault="001060BF" w:rsidP="001060BF">
                  <w:pPr>
                    <w:jc w:val="center"/>
                  </w:pPr>
                  <w:r w:rsidRPr="00D1513E">
                    <w:t>2.6</w:t>
                  </w:r>
                </w:p>
              </w:tc>
            </w:tr>
            <w:tr w:rsidR="001060BF" w14:paraId="03EBC144"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6AB39DE5" w14:textId="77777777" w:rsidR="001060BF" w:rsidRPr="00D1513E" w:rsidRDefault="001060BF" w:rsidP="001060BF">
                  <w:pPr>
                    <w:jc w:val="center"/>
                  </w:pPr>
                  <w:r w:rsidRPr="00D1513E">
                    <w:t>34</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07BD4AD0" w14:textId="77777777" w:rsidR="001060BF" w:rsidRPr="00D1513E" w:rsidRDefault="001060BF" w:rsidP="001060BF">
                  <w:pPr>
                    <w:jc w:val="center"/>
                  </w:pPr>
                  <w:r w:rsidRPr="00D1513E">
                    <w:t>2.8</w:t>
                  </w:r>
                </w:p>
              </w:tc>
            </w:tr>
            <w:tr w:rsidR="001060BF" w14:paraId="35BAC168"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06620DEC" w14:textId="77777777" w:rsidR="001060BF" w:rsidRPr="00D1513E" w:rsidRDefault="001060BF" w:rsidP="001060BF">
                  <w:pPr>
                    <w:jc w:val="center"/>
                  </w:pPr>
                  <w:r w:rsidRPr="00D1513E">
                    <w:t>35</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7ABCBD65" w14:textId="77777777" w:rsidR="001060BF" w:rsidRPr="00D1513E" w:rsidRDefault="001060BF" w:rsidP="001060BF">
                  <w:pPr>
                    <w:jc w:val="center"/>
                  </w:pPr>
                  <w:r w:rsidRPr="00D1513E">
                    <w:t>3</w:t>
                  </w:r>
                </w:p>
              </w:tc>
            </w:tr>
            <w:tr w:rsidR="001060BF" w14:paraId="3C67AC94"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589A740B" w14:textId="77777777" w:rsidR="001060BF" w:rsidRPr="00D1513E" w:rsidRDefault="001060BF" w:rsidP="001060BF">
                  <w:pPr>
                    <w:jc w:val="center"/>
                  </w:pPr>
                  <w:r w:rsidRPr="00D1513E">
                    <w:t>36</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3862ABDA" w14:textId="77777777" w:rsidR="001060BF" w:rsidRPr="00D1513E" w:rsidRDefault="001060BF" w:rsidP="001060BF">
                  <w:pPr>
                    <w:jc w:val="center"/>
                  </w:pPr>
                  <w:r w:rsidRPr="00D1513E">
                    <w:t>3.8</w:t>
                  </w:r>
                </w:p>
              </w:tc>
            </w:tr>
            <w:tr w:rsidR="001060BF" w14:paraId="13C12EF8"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0547032" w14:textId="77777777" w:rsidR="001060BF" w:rsidRPr="00D1513E" w:rsidRDefault="001060BF" w:rsidP="001060BF">
                  <w:pPr>
                    <w:jc w:val="center"/>
                  </w:pPr>
                  <w:r w:rsidRPr="00D1513E">
                    <w:t>37</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72612479" w14:textId="77777777" w:rsidR="001060BF" w:rsidRPr="00D1513E" w:rsidRDefault="001060BF" w:rsidP="001060BF">
                  <w:pPr>
                    <w:jc w:val="center"/>
                  </w:pPr>
                  <w:r w:rsidRPr="00D1513E">
                    <w:t>5</w:t>
                  </w:r>
                </w:p>
              </w:tc>
            </w:tr>
            <w:tr w:rsidR="001060BF" w14:paraId="6CB6A8F9"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533A10E" w14:textId="77777777" w:rsidR="001060BF" w:rsidRPr="00D1513E" w:rsidRDefault="001060BF" w:rsidP="001060BF">
                  <w:pPr>
                    <w:jc w:val="center"/>
                  </w:pPr>
                  <w:r w:rsidRPr="00D1513E">
                    <w:t>38</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58B6826E" w14:textId="77777777" w:rsidR="001060BF" w:rsidRPr="00D1513E" w:rsidRDefault="001060BF" w:rsidP="001060BF">
                  <w:pPr>
                    <w:jc w:val="center"/>
                  </w:pPr>
                  <w:r w:rsidRPr="00D1513E">
                    <w:t>6.2</w:t>
                  </w:r>
                </w:p>
              </w:tc>
            </w:tr>
            <w:tr w:rsidR="001060BF" w14:paraId="0C3C367A"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367D51B1" w14:textId="77777777" w:rsidR="001060BF" w:rsidRPr="00D1513E" w:rsidRDefault="001060BF" w:rsidP="001060BF">
                  <w:pPr>
                    <w:jc w:val="center"/>
                  </w:pPr>
                  <w:r w:rsidRPr="00D1513E">
                    <w:t>39</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00B3C93F" w14:textId="77777777" w:rsidR="001060BF" w:rsidRPr="00D1513E" w:rsidRDefault="001060BF" w:rsidP="001060BF">
                  <w:pPr>
                    <w:jc w:val="center"/>
                  </w:pPr>
                  <w:r w:rsidRPr="00D1513E">
                    <w:t>7.4</w:t>
                  </w:r>
                </w:p>
              </w:tc>
            </w:tr>
            <w:tr w:rsidR="001060BF" w14:paraId="4A35C216" w14:textId="77777777" w:rsidTr="004F3178">
              <w:trPr>
                <w:jc w:val="center"/>
              </w:trPr>
              <w:tc>
                <w:tcPr>
                  <w:cnfStyle w:val="001000000000" w:firstRow="0" w:lastRow="0" w:firstColumn="1" w:lastColumn="0" w:oddVBand="0" w:evenVBand="0" w:oddHBand="0" w:evenHBand="0" w:firstRowFirstColumn="0" w:firstRowLastColumn="0" w:lastRowFirstColumn="0" w:lastRowLastColumn="0"/>
                  <w:tcW w:w="3515" w:type="dxa"/>
                  <w:vAlign w:val="top"/>
                </w:tcPr>
                <w:p w14:paraId="7D02AFD3" w14:textId="77777777" w:rsidR="001060BF" w:rsidRPr="00D1513E" w:rsidRDefault="001060BF" w:rsidP="001060BF">
                  <w:pPr>
                    <w:jc w:val="center"/>
                  </w:pPr>
                  <w:r>
                    <w:t>40</w:t>
                  </w:r>
                </w:p>
              </w:tc>
              <w:tc>
                <w:tcPr>
                  <w:cnfStyle w:val="000100000000" w:firstRow="0" w:lastRow="0" w:firstColumn="0" w:lastColumn="1" w:oddVBand="0" w:evenVBand="0" w:oddHBand="0" w:evenHBand="0" w:firstRowFirstColumn="0" w:firstRowLastColumn="0" w:lastRowFirstColumn="0" w:lastRowLastColumn="0"/>
                  <w:tcW w:w="3515" w:type="dxa"/>
                  <w:vAlign w:val="top"/>
                </w:tcPr>
                <w:p w14:paraId="6B201E42" w14:textId="77777777" w:rsidR="001060BF" w:rsidRPr="00D1513E" w:rsidRDefault="001060BF" w:rsidP="001060BF">
                  <w:pPr>
                    <w:jc w:val="center"/>
                  </w:pPr>
                  <w:r>
                    <w:t>8.6</w:t>
                  </w:r>
                  <w:r>
                    <w:rPr>
                      <w:rtl/>
                    </w:rPr>
                    <w:pgNum/>
                  </w:r>
                  <w:r>
                    <w:rPr>
                      <w:rFonts w:hint="cs"/>
                      <w:rtl/>
                    </w:rPr>
                    <w:t>".</w:t>
                  </w:r>
                </w:p>
              </w:tc>
            </w:tr>
          </w:tbl>
          <w:p w14:paraId="70946D4C" w14:textId="77777777" w:rsidR="001060BF" w:rsidRDefault="001060BF" w:rsidP="001060BF">
            <w:pPr>
              <w:pStyle w:val="TableBlock"/>
            </w:pPr>
          </w:p>
        </w:tc>
      </w:tr>
    </w:tbl>
    <w:p w14:paraId="40377F89" w14:textId="77777777" w:rsidR="00AA3624" w:rsidRDefault="00AA3624" w:rsidP="004F3178"/>
    <w:p w14:paraId="2C2479D2" w14:textId="77777777" w:rsidR="00AA3624" w:rsidRDefault="00AA3624" w:rsidP="004F3178">
      <w:pPr>
        <w:rPr>
          <w:rtl/>
        </w:rPr>
      </w:pPr>
    </w:p>
    <w:p w14:paraId="0E6238F8" w14:textId="51630F57" w:rsidR="00AA3624" w:rsidRDefault="00284CF8" w:rsidP="00284CF8">
      <w:pPr>
        <w:rPr>
          <w:rFonts w:eastAsia="Calibri"/>
          <w:rtl/>
        </w:rPr>
      </w:pPr>
      <w:r>
        <w:rPr>
          <w:rFonts w:eastAsia="Calibri" w:hint="cs"/>
          <w:rtl/>
        </w:rPr>
        <w:t>__ ב__</w:t>
      </w:r>
      <w:r w:rsidR="0084136C">
        <w:rPr>
          <w:rFonts w:eastAsia="Calibri" w:hint="cs"/>
          <w:rtl/>
        </w:rPr>
        <w:t xml:space="preserve"> </w:t>
      </w:r>
      <w:proofErr w:type="spellStart"/>
      <w:r w:rsidR="00AA3624">
        <w:rPr>
          <w:rFonts w:eastAsia="Calibri" w:hint="cs"/>
          <w:rtl/>
        </w:rPr>
        <w:t>התש</w:t>
      </w:r>
      <w:r w:rsidR="009F6106">
        <w:rPr>
          <w:rFonts w:eastAsia="Calibri" w:hint="cs"/>
          <w:rtl/>
        </w:rPr>
        <w:t>פ"ד</w:t>
      </w:r>
      <w:proofErr w:type="spellEnd"/>
      <w:r w:rsidR="00AA3624">
        <w:rPr>
          <w:rFonts w:eastAsia="Calibri" w:hint="cs"/>
          <w:rtl/>
        </w:rPr>
        <w:t xml:space="preserve"> (___ ב________ </w:t>
      </w:r>
      <w:r>
        <w:rPr>
          <w:rFonts w:eastAsia="Calibri" w:hint="cs"/>
          <w:rtl/>
        </w:rPr>
        <w:t>2023</w:t>
      </w:r>
      <w:r w:rsidR="00AA3624">
        <w:rPr>
          <w:rFonts w:eastAsia="Calibri" w:hint="cs"/>
          <w:rtl/>
        </w:rPr>
        <w:t>)</w:t>
      </w:r>
    </w:p>
    <w:p w14:paraId="6930471A" w14:textId="77777777" w:rsidR="00AA3624" w:rsidRDefault="00AA3624" w:rsidP="004F3178">
      <w:pPr>
        <w:rPr>
          <w:rFonts w:eastAsia="Calibri"/>
          <w:rtl/>
        </w:rPr>
      </w:pPr>
      <w:r>
        <w:rPr>
          <w:rFonts w:eastAsia="Calibri" w:hint="cs"/>
          <w:rtl/>
        </w:rPr>
        <w:t>[תאריך עברי] ([תאריך לועזי])</w:t>
      </w:r>
    </w:p>
    <w:p w14:paraId="7C249572" w14:textId="77777777" w:rsidR="00AA3624" w:rsidRDefault="00AA3624" w:rsidP="004F3178">
      <w:pPr>
        <w:rPr>
          <w:rtl/>
        </w:rPr>
      </w:pPr>
      <w:r>
        <w:rPr>
          <w:rFonts w:hint="cs"/>
          <w:rtl/>
        </w:rPr>
        <w:t>(</w:t>
      </w:r>
      <w:proofErr w:type="spellStart"/>
      <w:r>
        <w:rPr>
          <w:rFonts w:hint="cs"/>
          <w:rtl/>
        </w:rPr>
        <w:t>חמ</w:t>
      </w:r>
      <w:proofErr w:type="spellEnd"/>
      <w:r>
        <w:rPr>
          <w:rFonts w:hint="cs"/>
          <w:rtl/>
        </w:rPr>
        <w:t xml:space="preserve"> _____-3)</w:t>
      </w:r>
    </w:p>
    <w:p w14:paraId="228630ED" w14:textId="77777777" w:rsidR="00AA3624" w:rsidRDefault="00AA3624" w:rsidP="004F3178">
      <w:pPr>
        <w:rPr>
          <w:rtl/>
        </w:rPr>
      </w:pPr>
    </w:p>
    <w:p w14:paraId="110FA6FA" w14:textId="77777777" w:rsidR="00AA3624" w:rsidRDefault="00AA3624" w:rsidP="004F3178">
      <w:pPr>
        <w:ind w:left="5760"/>
        <w:jc w:val="center"/>
        <w:rPr>
          <w:rtl/>
        </w:rPr>
      </w:pPr>
      <w:r>
        <w:rPr>
          <w:rFonts w:hint="cs"/>
          <w:rtl/>
        </w:rPr>
        <w:t>__________________[חתימה]</w:t>
      </w:r>
    </w:p>
    <w:p w14:paraId="2085851C" w14:textId="77777777" w:rsidR="00AA3624" w:rsidRDefault="00284CF8" w:rsidP="004F3178">
      <w:pPr>
        <w:ind w:left="5760"/>
        <w:jc w:val="center"/>
        <w:rPr>
          <w:rtl/>
        </w:rPr>
      </w:pPr>
      <w:r>
        <w:rPr>
          <w:rFonts w:hint="cs"/>
          <w:rtl/>
        </w:rPr>
        <w:t>יואב קיש</w:t>
      </w:r>
    </w:p>
    <w:p w14:paraId="3D50572B" w14:textId="77777777" w:rsidR="00AA3624" w:rsidRDefault="00284CF8" w:rsidP="004F3178">
      <w:pPr>
        <w:ind w:left="5760"/>
        <w:jc w:val="center"/>
        <w:rPr>
          <w:rtl/>
        </w:rPr>
      </w:pPr>
      <w:r>
        <w:rPr>
          <w:rFonts w:hint="cs"/>
          <w:rtl/>
        </w:rPr>
        <w:t>שר החינוך</w:t>
      </w:r>
    </w:p>
    <w:p w14:paraId="4E2CD7D9" w14:textId="77777777" w:rsidR="00AA3624" w:rsidRDefault="00AA3624" w:rsidP="004F3178">
      <w:pPr>
        <w:rPr>
          <w:rtl/>
        </w:rPr>
      </w:pPr>
    </w:p>
    <w:p w14:paraId="296187C2" w14:textId="77777777" w:rsidR="00AA3624" w:rsidRDefault="00AA3624" w:rsidP="004F3178">
      <w:pPr>
        <w:pStyle w:val="HeadDivreiHesber"/>
        <w:rPr>
          <w:rtl/>
        </w:rPr>
      </w:pPr>
      <w:bookmarkStart w:id="18" w:name="_Toc146183323"/>
      <w:bookmarkStart w:id="19" w:name="_Toc146183345"/>
      <w:r>
        <w:rPr>
          <w:rtl/>
        </w:rPr>
        <w:t>דברי הסבר</w:t>
      </w:r>
      <w:bookmarkEnd w:id="18"/>
      <w:bookmarkEnd w:id="19"/>
    </w:p>
    <w:p w14:paraId="1DA1F4D8" w14:textId="77777777" w:rsidR="00CB3B42" w:rsidRDefault="00CB3B42" w:rsidP="00284CF8">
      <w:pPr>
        <w:pStyle w:val="Hesber1st"/>
        <w:tabs>
          <w:tab w:val="clear" w:pos="680"/>
        </w:tabs>
        <w:rPr>
          <w:rtl/>
        </w:rPr>
      </w:pPr>
    </w:p>
    <w:p w14:paraId="67633B2E" w14:textId="72337FFC" w:rsidR="00D7515E" w:rsidRPr="002810F0" w:rsidRDefault="00D7515E" w:rsidP="002810F0">
      <w:pPr>
        <w:pStyle w:val="Hesber1st"/>
        <w:tabs>
          <w:tab w:val="clear" w:pos="680"/>
        </w:tabs>
        <w:rPr>
          <w:rtl/>
        </w:rPr>
      </w:pPr>
      <w:r w:rsidRPr="002810F0">
        <w:rPr>
          <w:rFonts w:hint="cs"/>
          <w:rtl/>
        </w:rPr>
        <w:t>בה</w:t>
      </w:r>
      <w:r w:rsidRPr="002810F0">
        <w:rPr>
          <w:rtl/>
        </w:rPr>
        <w:t>חלט</w:t>
      </w:r>
      <w:r w:rsidRPr="002810F0">
        <w:rPr>
          <w:rFonts w:hint="cs"/>
          <w:rtl/>
        </w:rPr>
        <w:t>ת ממשלה</w:t>
      </w:r>
      <w:r w:rsidRPr="002810F0">
        <w:rPr>
          <w:rtl/>
        </w:rPr>
        <w:t xml:space="preserve"> </w:t>
      </w:r>
      <w:r w:rsidR="00284CF8" w:rsidRPr="002810F0">
        <w:rPr>
          <w:rtl/>
        </w:rPr>
        <w:t>מספר 511 מיום 14.05.2023</w:t>
      </w:r>
      <w:r w:rsidR="00284CF8" w:rsidRPr="002810F0">
        <w:rPr>
          <w:rFonts w:hint="cs"/>
          <w:rtl/>
        </w:rPr>
        <w:t xml:space="preserve"> </w:t>
      </w:r>
      <w:r w:rsidR="00EF4C9E" w:rsidRPr="002810F0">
        <w:rPr>
          <w:rFonts w:hint="cs"/>
          <w:rtl/>
        </w:rPr>
        <w:t>נקבע</w:t>
      </w:r>
      <w:r w:rsidR="00284CF8" w:rsidRPr="002810F0">
        <w:rPr>
          <w:rFonts w:hint="cs"/>
          <w:rtl/>
        </w:rPr>
        <w:t xml:space="preserve"> כי </w:t>
      </w:r>
      <w:r w:rsidR="00284CF8" w:rsidRPr="002810F0">
        <w:rPr>
          <w:rtl/>
        </w:rPr>
        <w:t xml:space="preserve">שר החינוך יתקן את סעיף 3א(6) </w:t>
      </w:r>
      <w:r w:rsidR="00EF4C9E" w:rsidRPr="002810F0">
        <w:rPr>
          <w:rFonts w:hint="cs"/>
          <w:rtl/>
        </w:rPr>
        <w:t>ל</w:t>
      </w:r>
      <w:r w:rsidR="00284CF8" w:rsidRPr="002810F0">
        <w:rPr>
          <w:rtl/>
        </w:rPr>
        <w:t xml:space="preserve">תקנות חינוך ממלכתי (מוסדות מוכרים) התשי"ד-1953, באופן שייקבע כי משכורות המורים בבתי הספר המוכרים </w:t>
      </w:r>
      <w:r w:rsidR="00284CF8" w:rsidRPr="002810F0">
        <w:rPr>
          <w:rtl/>
        </w:rPr>
        <w:lastRenderedPageBreak/>
        <w:t xml:space="preserve">שאינם רשמיים יהיו בהתאם לשיעורים והכללים הנהוגים בבתי ספר רשמיים הכלולים בתוכנית </w:t>
      </w:r>
      <w:r w:rsidR="00EF4C9E" w:rsidRPr="002810F0">
        <w:rPr>
          <w:rFonts w:hint="cs"/>
          <w:rtl/>
        </w:rPr>
        <w:t xml:space="preserve">אופק חדש </w:t>
      </w:r>
      <w:r w:rsidR="00284CF8" w:rsidRPr="002810F0">
        <w:rPr>
          <w:rtl/>
        </w:rPr>
        <w:t xml:space="preserve">(להלן </w:t>
      </w:r>
      <w:r w:rsidR="00EF4C9E" w:rsidRPr="002810F0">
        <w:rPr>
          <w:rFonts w:hint="cs"/>
          <w:rtl/>
        </w:rPr>
        <w:t xml:space="preserve">גם </w:t>
      </w:r>
      <w:r w:rsidR="00284CF8" w:rsidRPr="002810F0">
        <w:rPr>
          <w:rtl/>
        </w:rPr>
        <w:t xml:space="preserve">– </w:t>
      </w:r>
      <w:r w:rsidR="00EF4C9E" w:rsidRPr="002810F0">
        <w:rPr>
          <w:rFonts w:hint="cs"/>
          <w:rtl/>
        </w:rPr>
        <w:t>התוכנית החדשה</w:t>
      </w:r>
      <w:r w:rsidR="00284CF8" w:rsidRPr="002810F0">
        <w:rPr>
          <w:rtl/>
        </w:rPr>
        <w:t>) וכפי שיושם בחוזר "העסקת עובדי הוראה, עובדי בעלות, בבתי ספר לחינוך מיוחד מוכרים שאינם רשמיים בהתאם לרפורמת אופק חדש בשנה"ל תשפ"ב".</w:t>
      </w:r>
      <w:r w:rsidRPr="002810F0">
        <w:rPr>
          <w:rFonts w:hint="cs"/>
          <w:rtl/>
        </w:rPr>
        <w:t xml:space="preserve"> כמו כן, על פי החלטת הממשלה, </w:t>
      </w:r>
      <w:r w:rsidRPr="002810F0">
        <w:rPr>
          <w:rtl/>
        </w:rPr>
        <w:t>הצטרפות בתי הספר, הגנים ומוסדות החינוך לתנאי העבודה החדשים תיעשה בהדרגה לפי יכולת הביצוע של משרד החינוך.</w:t>
      </w:r>
    </w:p>
    <w:p w14:paraId="10F1E215" w14:textId="3CC1D8BD" w:rsidR="00926D14" w:rsidRPr="002810F0" w:rsidRDefault="00D7515E" w:rsidP="002810F0">
      <w:pPr>
        <w:pStyle w:val="Hesber1st"/>
        <w:tabs>
          <w:tab w:val="clear" w:pos="680"/>
        </w:tabs>
        <w:rPr>
          <w:rtl/>
        </w:rPr>
      </w:pPr>
      <w:r w:rsidRPr="002810F0">
        <w:rPr>
          <w:rFonts w:hint="cs"/>
          <w:rtl/>
        </w:rPr>
        <w:t>תיקון זה בא להוציא לפועל את החלטת הממשלה</w:t>
      </w:r>
      <w:r w:rsidR="00CC2F47" w:rsidRPr="002810F0">
        <w:rPr>
          <w:rFonts w:hint="cs"/>
          <w:rtl/>
        </w:rPr>
        <w:t xml:space="preserve">, ולקבוע מעבר הדרגתי של </w:t>
      </w:r>
      <w:r w:rsidR="00F86723" w:rsidRPr="002810F0">
        <w:rPr>
          <w:rFonts w:hint="cs"/>
          <w:rtl/>
        </w:rPr>
        <w:t>המוסדות</w:t>
      </w:r>
      <w:r w:rsidR="00CC2F47" w:rsidRPr="002810F0">
        <w:rPr>
          <w:rFonts w:hint="cs"/>
          <w:rtl/>
        </w:rPr>
        <w:t xml:space="preserve"> המוכרים לתוכנית החדשה</w:t>
      </w:r>
      <w:r w:rsidR="00DF3632" w:rsidRPr="002810F0">
        <w:rPr>
          <w:rFonts w:hint="cs"/>
          <w:rtl/>
        </w:rPr>
        <w:t xml:space="preserve"> החל משנת הלימודים </w:t>
      </w:r>
      <w:proofErr w:type="spellStart"/>
      <w:r w:rsidR="00DF3632" w:rsidRPr="002810F0">
        <w:rPr>
          <w:rFonts w:hint="cs"/>
          <w:rtl/>
        </w:rPr>
        <w:t>התשפ"</w:t>
      </w:r>
      <w:r w:rsidR="00AD657F" w:rsidRPr="002810F0">
        <w:rPr>
          <w:rFonts w:hint="cs"/>
          <w:rtl/>
        </w:rPr>
        <w:t>ד</w:t>
      </w:r>
      <w:proofErr w:type="spellEnd"/>
      <w:r w:rsidRPr="002810F0">
        <w:rPr>
          <w:rFonts w:hint="cs"/>
          <w:rtl/>
        </w:rPr>
        <w:t>.</w:t>
      </w:r>
    </w:p>
    <w:p w14:paraId="2CA8E7AF" w14:textId="66CCE995" w:rsidR="00AD657F" w:rsidRDefault="00AD657F" w:rsidP="0051752C">
      <w:pPr>
        <w:pStyle w:val="Hesber1st"/>
        <w:tabs>
          <w:tab w:val="clear" w:pos="680"/>
        </w:tabs>
        <w:rPr>
          <w:rtl/>
        </w:rPr>
      </w:pPr>
    </w:p>
    <w:p w14:paraId="5E29DE21" w14:textId="4735F15B" w:rsidR="00AD657F" w:rsidRPr="002810F0" w:rsidRDefault="002810F0" w:rsidP="002810F0">
      <w:pPr>
        <w:pStyle w:val="Hesber1st"/>
        <w:tabs>
          <w:tab w:val="clear" w:pos="680"/>
        </w:tabs>
        <w:rPr>
          <w:b/>
          <w:bCs/>
          <w:rtl/>
        </w:rPr>
      </w:pPr>
      <w:r w:rsidRPr="002810F0">
        <w:rPr>
          <w:rFonts w:hint="cs"/>
          <w:b/>
          <w:bCs/>
          <w:rtl/>
        </w:rPr>
        <w:t>תקנה 1</w:t>
      </w:r>
    </w:p>
    <w:p w14:paraId="6D8C40CF" w14:textId="04DBB947" w:rsidR="00417F78" w:rsidRPr="002810F0" w:rsidRDefault="00417F78" w:rsidP="002810F0">
      <w:pPr>
        <w:pStyle w:val="Hesber1st"/>
        <w:tabs>
          <w:tab w:val="clear" w:pos="680"/>
        </w:tabs>
        <w:rPr>
          <w:rtl/>
        </w:rPr>
      </w:pPr>
      <w:r w:rsidRPr="002810F0">
        <w:rPr>
          <w:rFonts w:hint="cs"/>
          <w:rtl/>
        </w:rPr>
        <w:t xml:space="preserve">מוצע לתקן את הגדרת "תקן הבסיס" </w:t>
      </w:r>
      <w:r w:rsidR="0051752C" w:rsidRPr="002810F0">
        <w:rPr>
          <w:rFonts w:hint="cs"/>
          <w:rtl/>
        </w:rPr>
        <w:t>כך שהתקצוב הממשלתי לעניין מוסד מוכר המקיים את התוכנית החדשה יוענק בדומה למוסדות הרשמיים המשתתפים בתוכנית זו (</w:t>
      </w:r>
      <w:r w:rsidR="0051752C" w:rsidRPr="002810F0">
        <w:rPr>
          <w:rtl/>
        </w:rPr>
        <w:t>ובלא התוספות הניתנות למוסדות רשמיים בלבד</w:t>
      </w:r>
      <w:r w:rsidR="0051752C" w:rsidRPr="002810F0">
        <w:rPr>
          <w:rFonts w:hint="cs"/>
          <w:rtl/>
        </w:rPr>
        <w:t>)</w:t>
      </w:r>
      <w:r w:rsidRPr="002810F0">
        <w:rPr>
          <w:rFonts w:hint="cs"/>
          <w:rtl/>
        </w:rPr>
        <w:t>.</w:t>
      </w:r>
    </w:p>
    <w:p w14:paraId="1AAC5FDF" w14:textId="61E6A156" w:rsidR="00ED5B6C" w:rsidRPr="002810F0" w:rsidRDefault="00ED5B6C" w:rsidP="002810F0">
      <w:pPr>
        <w:pStyle w:val="Hesber"/>
        <w:rPr>
          <w:rtl/>
        </w:rPr>
      </w:pPr>
    </w:p>
    <w:p w14:paraId="67C84A57" w14:textId="50C261A9" w:rsidR="00ED5B6C" w:rsidRPr="002810F0" w:rsidRDefault="002810F0" w:rsidP="002810F0">
      <w:pPr>
        <w:pStyle w:val="Hesber"/>
        <w:rPr>
          <w:b/>
          <w:bCs/>
          <w:rtl/>
        </w:rPr>
      </w:pPr>
      <w:r w:rsidRPr="002810F0">
        <w:rPr>
          <w:rFonts w:hint="cs"/>
          <w:b/>
          <w:bCs/>
          <w:rtl/>
        </w:rPr>
        <w:t>תקנה 2</w:t>
      </w:r>
    </w:p>
    <w:p w14:paraId="0E97F388" w14:textId="7C5F8CCA" w:rsidR="0051752C" w:rsidRPr="002810F0" w:rsidRDefault="00ED5B6C" w:rsidP="002810F0">
      <w:pPr>
        <w:pStyle w:val="Hesber"/>
        <w:rPr>
          <w:rtl/>
        </w:rPr>
      </w:pPr>
      <w:r w:rsidRPr="002810F0">
        <w:rPr>
          <w:rFonts w:hint="cs"/>
          <w:rtl/>
        </w:rPr>
        <w:t xml:space="preserve">מוצע לתקן את תקנה 3(א)(6) ולקבוע כי התכנית החדשה תחול על מוסדות חינוך מוכרים שאינם רשמיים, למעט בתי הספר בחטיבה העליונה, וכי שכר לעובדים באותם מוסדות ישולם לפי </w:t>
      </w:r>
      <w:proofErr w:type="spellStart"/>
      <w:r w:rsidRPr="002810F0">
        <w:rPr>
          <w:rFonts w:hint="cs"/>
          <w:rtl/>
        </w:rPr>
        <w:t>התכנית.כמו</w:t>
      </w:r>
      <w:proofErr w:type="spellEnd"/>
      <w:r w:rsidRPr="002810F0">
        <w:rPr>
          <w:rFonts w:hint="cs"/>
          <w:rtl/>
        </w:rPr>
        <w:t xml:space="preserve"> כן, מוצע להורות כי</w:t>
      </w:r>
      <w:r w:rsidRPr="002810F0">
        <w:rPr>
          <w:rtl/>
        </w:rPr>
        <w:t xml:space="preserve"> </w:t>
      </w:r>
      <w:r w:rsidRPr="002810F0">
        <w:rPr>
          <w:rFonts w:hint="cs"/>
          <w:rtl/>
        </w:rPr>
        <w:t>לעניין</w:t>
      </w:r>
      <w:r w:rsidRPr="002810F0">
        <w:rPr>
          <w:rtl/>
        </w:rPr>
        <w:t xml:space="preserve"> גני ילדים</w:t>
      </w:r>
      <w:r w:rsidRPr="002810F0">
        <w:rPr>
          <w:rFonts w:hint="cs"/>
          <w:rtl/>
        </w:rPr>
        <w:t>,</w:t>
      </w:r>
      <w:r w:rsidRPr="002810F0">
        <w:rPr>
          <w:rtl/>
        </w:rPr>
        <w:t xml:space="preserve"> בעלות לא תהיה </w:t>
      </w:r>
      <w:proofErr w:type="spellStart"/>
      <w:r w:rsidRPr="002810F0">
        <w:rPr>
          <w:rtl/>
        </w:rPr>
        <w:t>מחוייבת</w:t>
      </w:r>
      <w:proofErr w:type="spellEnd"/>
      <w:r w:rsidRPr="002810F0">
        <w:rPr>
          <w:rtl/>
        </w:rPr>
        <w:t xml:space="preserve"> לשלם רכיבים אלה בהסכם השכר</w:t>
      </w:r>
      <w:r w:rsidRPr="002810F0">
        <w:rPr>
          <w:rFonts w:hint="cs"/>
          <w:rtl/>
        </w:rPr>
        <w:t xml:space="preserve"> לסייעות בגן הילדים</w:t>
      </w:r>
      <w:r w:rsidRPr="002810F0">
        <w:rPr>
          <w:rtl/>
        </w:rPr>
        <w:t xml:space="preserve">: רכיב שכר של תוספת "אי </w:t>
      </w:r>
      <w:proofErr w:type="spellStart"/>
      <w:r w:rsidRPr="002810F0">
        <w:rPr>
          <w:rtl/>
        </w:rPr>
        <w:t>העדרות</w:t>
      </w:r>
      <w:proofErr w:type="spellEnd"/>
      <w:r w:rsidRPr="002810F0">
        <w:rPr>
          <w:rtl/>
        </w:rPr>
        <w:t>" ורכיב שכר של מימון הכשרות מקצועיות</w:t>
      </w:r>
    </w:p>
    <w:p w14:paraId="0D6B4102" w14:textId="77777777" w:rsidR="00ED5B6C" w:rsidRPr="002810F0" w:rsidRDefault="00ED5B6C" w:rsidP="002810F0">
      <w:pPr>
        <w:pStyle w:val="Hesber"/>
        <w:rPr>
          <w:rtl/>
        </w:rPr>
      </w:pPr>
    </w:p>
    <w:p w14:paraId="166AA9C3" w14:textId="51211EC0" w:rsidR="00ED5B6C" w:rsidRPr="002810F0" w:rsidRDefault="002810F0" w:rsidP="002810F0">
      <w:pPr>
        <w:pStyle w:val="Hesber"/>
        <w:rPr>
          <w:b/>
          <w:bCs/>
          <w:rtl/>
        </w:rPr>
      </w:pPr>
      <w:r w:rsidRPr="002810F0">
        <w:rPr>
          <w:rFonts w:hint="cs"/>
          <w:b/>
          <w:bCs/>
          <w:rtl/>
        </w:rPr>
        <w:t>תקנה 3</w:t>
      </w:r>
    </w:p>
    <w:p w14:paraId="3F9A9D37" w14:textId="28E2CE25" w:rsidR="00F86723" w:rsidRPr="002810F0" w:rsidRDefault="00F86723" w:rsidP="002810F0">
      <w:pPr>
        <w:pStyle w:val="Hesber"/>
        <w:rPr>
          <w:rtl/>
        </w:rPr>
      </w:pPr>
      <w:r w:rsidRPr="002810F0">
        <w:rPr>
          <w:rFonts w:hint="cs"/>
          <w:rtl/>
        </w:rPr>
        <w:t xml:space="preserve">לצורך מעבר הדרגתי לתוכנית </w:t>
      </w:r>
      <w:r w:rsidR="00207AF8" w:rsidRPr="002810F0">
        <w:rPr>
          <w:rFonts w:hint="cs"/>
          <w:rtl/>
        </w:rPr>
        <w:t xml:space="preserve">מוצע </w:t>
      </w:r>
      <w:r w:rsidR="00ED5B6C" w:rsidRPr="002810F0">
        <w:rPr>
          <w:rFonts w:hint="cs"/>
          <w:rtl/>
        </w:rPr>
        <w:t xml:space="preserve">להוסיף את תקנה 10ב ולקבוע </w:t>
      </w:r>
      <w:r w:rsidR="00207AF8" w:rsidRPr="002810F0">
        <w:rPr>
          <w:rFonts w:hint="cs"/>
          <w:rtl/>
        </w:rPr>
        <w:t>כי התחולה תהא</w:t>
      </w:r>
      <w:r w:rsidR="00207AF8" w:rsidRPr="002810F0">
        <w:rPr>
          <w:rtl/>
        </w:rPr>
        <w:t xml:space="preserve"> </w:t>
      </w:r>
      <w:r w:rsidR="00207AF8" w:rsidRPr="002810F0">
        <w:rPr>
          <w:rFonts w:hint="cs"/>
          <w:rtl/>
        </w:rPr>
        <w:t>בהתאם</w:t>
      </w:r>
      <w:r w:rsidR="00207AF8" w:rsidRPr="002810F0">
        <w:rPr>
          <w:rtl/>
        </w:rPr>
        <w:t xml:space="preserve"> </w:t>
      </w:r>
      <w:r w:rsidR="00207AF8" w:rsidRPr="002810F0">
        <w:rPr>
          <w:rFonts w:hint="cs"/>
          <w:rtl/>
        </w:rPr>
        <w:t>לפרסום מטעם</w:t>
      </w:r>
      <w:r w:rsidR="00207AF8" w:rsidRPr="002810F0">
        <w:rPr>
          <w:rtl/>
        </w:rPr>
        <w:t xml:space="preserve"> המנהל הכללי לאחר התייעצות עם הממונה על התקציבים במשרד האוצר</w:t>
      </w:r>
      <w:r w:rsidR="00207AF8" w:rsidRPr="002810F0">
        <w:rPr>
          <w:rFonts w:hint="cs"/>
          <w:rtl/>
        </w:rPr>
        <w:t>, וזאת על מנת לאפשר מעבר הדרגתי יעיל ומוצלח</w:t>
      </w:r>
      <w:r w:rsidR="00207AF8" w:rsidRPr="002810F0">
        <w:rPr>
          <w:rtl/>
        </w:rPr>
        <w:t xml:space="preserve">. </w:t>
      </w:r>
      <w:r w:rsidRPr="002810F0">
        <w:rPr>
          <w:rFonts w:hint="cs"/>
          <w:rtl/>
        </w:rPr>
        <w:t xml:space="preserve">מוצע </w:t>
      </w:r>
      <w:r w:rsidRPr="002810F0">
        <w:rPr>
          <w:rtl/>
        </w:rPr>
        <w:t xml:space="preserve">למעט </w:t>
      </w:r>
      <w:r w:rsidRPr="002810F0">
        <w:rPr>
          <w:rFonts w:hint="cs"/>
          <w:rtl/>
        </w:rPr>
        <w:t xml:space="preserve">מתחולת התיקון מוסד מוכר שהינו </w:t>
      </w:r>
      <w:r w:rsidRPr="002810F0">
        <w:rPr>
          <w:rtl/>
        </w:rPr>
        <w:t>חטיבה עליונה</w:t>
      </w:r>
      <w:r w:rsidR="00AD657F" w:rsidRPr="002810F0">
        <w:rPr>
          <w:rFonts w:hint="cs"/>
          <w:rtl/>
        </w:rPr>
        <w:t>, שכן שבמוסדות אלה חל הסכם שכר "עוז לתמורה"</w:t>
      </w:r>
      <w:r w:rsidRPr="002810F0">
        <w:rPr>
          <w:rFonts w:hint="cs"/>
          <w:rtl/>
        </w:rPr>
        <w:t xml:space="preserve">. </w:t>
      </w:r>
    </w:p>
    <w:p w14:paraId="66B7EFD0" w14:textId="77777777" w:rsidR="00ED5B6C" w:rsidRPr="002810F0" w:rsidRDefault="00ED5B6C" w:rsidP="002810F0">
      <w:pPr>
        <w:pStyle w:val="Hesber"/>
        <w:rPr>
          <w:rtl/>
        </w:rPr>
      </w:pPr>
    </w:p>
    <w:p w14:paraId="6EB10BE5" w14:textId="7C694B33" w:rsidR="00207AF8" w:rsidRPr="002810F0" w:rsidRDefault="00C132E7" w:rsidP="00C132E7">
      <w:pPr>
        <w:pStyle w:val="Hesber"/>
        <w:rPr>
          <w:rtl/>
        </w:rPr>
      </w:pPr>
      <w:r>
        <w:rPr>
          <w:rFonts w:hint="cs"/>
          <w:rtl/>
        </w:rPr>
        <w:t xml:space="preserve">עוד </w:t>
      </w:r>
      <w:r w:rsidR="00ED5B6C" w:rsidRPr="002810F0">
        <w:rPr>
          <w:rFonts w:hint="cs"/>
          <w:rtl/>
        </w:rPr>
        <w:t>מוצע</w:t>
      </w:r>
      <w:r>
        <w:rPr>
          <w:rFonts w:hint="cs"/>
          <w:rtl/>
        </w:rPr>
        <w:t xml:space="preserve"> להוסיף את תקנה 10ג ו</w:t>
      </w:r>
      <w:r w:rsidR="00ED5B6C" w:rsidRPr="002810F0">
        <w:rPr>
          <w:rFonts w:hint="cs"/>
          <w:rtl/>
        </w:rPr>
        <w:t>לקבוע</w:t>
      </w:r>
      <w:r w:rsidR="00CC2F47" w:rsidRPr="002810F0">
        <w:rPr>
          <w:rFonts w:hint="cs"/>
          <w:rtl/>
        </w:rPr>
        <w:t xml:space="preserve"> </w:t>
      </w:r>
      <w:r w:rsidR="00D7515E" w:rsidRPr="002810F0">
        <w:rPr>
          <w:rFonts w:hint="cs"/>
          <w:rtl/>
        </w:rPr>
        <w:t>חלופה</w:t>
      </w:r>
      <w:r w:rsidR="00ED5B6C" w:rsidRPr="002810F0">
        <w:rPr>
          <w:rFonts w:hint="cs"/>
          <w:rtl/>
        </w:rPr>
        <w:t>,</w:t>
      </w:r>
      <w:r w:rsidR="00D7515E" w:rsidRPr="002810F0">
        <w:rPr>
          <w:rFonts w:hint="cs"/>
          <w:rtl/>
        </w:rPr>
        <w:t xml:space="preserve"> </w:t>
      </w:r>
      <w:r w:rsidR="00724900" w:rsidRPr="002810F0">
        <w:rPr>
          <w:rFonts w:hint="cs"/>
          <w:rtl/>
        </w:rPr>
        <w:t xml:space="preserve">לפיה יתאפשר </w:t>
      </w:r>
      <w:r w:rsidR="00ED5B6C" w:rsidRPr="002810F0">
        <w:rPr>
          <w:rFonts w:hint="cs"/>
          <w:rtl/>
        </w:rPr>
        <w:t>למוסד מוכר</w:t>
      </w:r>
      <w:r w:rsidR="00724900" w:rsidRPr="002810F0">
        <w:rPr>
          <w:rFonts w:hint="cs"/>
          <w:rtl/>
        </w:rPr>
        <w:t xml:space="preserve"> לבחור אם להצטרף לתוכנית החדשה, </w:t>
      </w:r>
      <w:r w:rsidR="00AD657F" w:rsidRPr="002810F0">
        <w:rPr>
          <w:rFonts w:hint="cs"/>
          <w:rtl/>
        </w:rPr>
        <w:t xml:space="preserve"> בכפוף לאישור משרד החינוך בהתאם להוראות למעבר הדרגתי, </w:t>
      </w:r>
      <w:r w:rsidR="00724900" w:rsidRPr="002810F0">
        <w:rPr>
          <w:rFonts w:hint="cs"/>
          <w:rtl/>
        </w:rPr>
        <w:t>ואז יחול עליו תיקון זה</w:t>
      </w:r>
      <w:r w:rsidR="00CC2F47" w:rsidRPr="002810F0">
        <w:rPr>
          <w:rtl/>
        </w:rPr>
        <w:t xml:space="preserve">. </w:t>
      </w:r>
      <w:r w:rsidR="008C7D1B" w:rsidRPr="002810F0">
        <w:rPr>
          <w:rFonts w:hint="cs"/>
          <w:rtl/>
        </w:rPr>
        <w:t xml:space="preserve">באם לא יצטרף בית הספר לתוכנית, </w:t>
      </w:r>
      <w:r w:rsidR="00ED5B6C" w:rsidRPr="002810F0">
        <w:rPr>
          <w:rFonts w:hint="cs"/>
          <w:rtl/>
        </w:rPr>
        <w:t xml:space="preserve"> בין אם בחר בכך, בין אם לא ניתן לו אישור להצטרף, יחולו</w:t>
      </w:r>
      <w:r w:rsidR="008C7D1B" w:rsidRPr="002810F0">
        <w:rPr>
          <w:rFonts w:hint="cs"/>
          <w:rtl/>
        </w:rPr>
        <w:t xml:space="preserve"> עליו </w:t>
      </w:r>
      <w:r w:rsidR="00ED5B6C" w:rsidRPr="002810F0">
        <w:rPr>
          <w:rFonts w:hint="cs"/>
          <w:rtl/>
        </w:rPr>
        <w:t>החובות שחלו על מוסד</w:t>
      </w:r>
      <w:r w:rsidR="008C7D1B" w:rsidRPr="002810F0">
        <w:rPr>
          <w:rFonts w:hint="cs"/>
          <w:rtl/>
        </w:rPr>
        <w:t xml:space="preserve"> טרם התיקון</w:t>
      </w:r>
      <w:r w:rsidR="00ED5B6C" w:rsidRPr="002810F0">
        <w:rPr>
          <w:rFonts w:hint="cs"/>
          <w:rtl/>
        </w:rPr>
        <w:t xml:space="preserve"> ומוסד חינוך זה יהיה זכאי לתקצוב בהתאם לתנאי התקצוב לפני החלת התכנית החדשה. </w:t>
      </w:r>
      <w:r w:rsidR="008C7D1B" w:rsidRPr="002810F0">
        <w:rPr>
          <w:rFonts w:hint="cs"/>
          <w:rtl/>
        </w:rPr>
        <w:t xml:space="preserve">. </w:t>
      </w:r>
    </w:p>
    <w:p w14:paraId="50413FB4" w14:textId="7235CF54" w:rsidR="00413650" w:rsidRPr="002810F0" w:rsidRDefault="00413650" w:rsidP="002810F0">
      <w:pPr>
        <w:pStyle w:val="Hesber"/>
        <w:rPr>
          <w:rtl/>
        </w:rPr>
      </w:pPr>
    </w:p>
    <w:p w14:paraId="155FBBC9" w14:textId="783942FF" w:rsidR="00413650" w:rsidRPr="002810F0" w:rsidRDefault="00413650" w:rsidP="002810F0">
      <w:pPr>
        <w:pStyle w:val="Hesber"/>
        <w:rPr>
          <w:b/>
          <w:bCs/>
          <w:rtl/>
        </w:rPr>
      </w:pPr>
    </w:p>
    <w:p w14:paraId="1B5B7C7A" w14:textId="357D1A00" w:rsidR="00D7515E" w:rsidRPr="002810F0" w:rsidRDefault="008C7D1B" w:rsidP="00C132E7">
      <w:pPr>
        <w:pStyle w:val="Hesber"/>
        <w:rPr>
          <w:rtl/>
        </w:rPr>
      </w:pPr>
      <w:r w:rsidRPr="002810F0">
        <w:rPr>
          <w:rFonts w:hint="cs"/>
          <w:rtl/>
        </w:rPr>
        <w:t>למוסדות ה</w:t>
      </w:r>
      <w:r w:rsidR="00CC2F47" w:rsidRPr="002810F0">
        <w:rPr>
          <w:rtl/>
        </w:rPr>
        <w:t>חינוך המיוחד</w:t>
      </w:r>
      <w:r w:rsidR="00CC2F47" w:rsidRPr="002810F0">
        <w:rPr>
          <w:rFonts w:hint="cs"/>
          <w:rtl/>
        </w:rPr>
        <w:t xml:space="preserve"> </w:t>
      </w:r>
      <w:r w:rsidR="0090166C" w:rsidRPr="002810F0">
        <w:rPr>
          <w:rFonts w:hint="cs"/>
          <w:rtl/>
        </w:rPr>
        <w:t>(</w:t>
      </w:r>
      <w:r w:rsidR="00D7515E" w:rsidRPr="002810F0">
        <w:rPr>
          <w:rtl/>
        </w:rPr>
        <w:t xml:space="preserve">כשמדובר </w:t>
      </w:r>
      <w:r w:rsidR="00272AA3" w:rsidRPr="002810F0">
        <w:rPr>
          <w:rFonts w:hint="cs"/>
          <w:rtl/>
        </w:rPr>
        <w:t>במוסד</w:t>
      </w:r>
      <w:r w:rsidR="00D7515E" w:rsidRPr="002810F0">
        <w:rPr>
          <w:rtl/>
        </w:rPr>
        <w:t xml:space="preserve"> לחינוך מיוחד ולא ב</w:t>
      </w:r>
      <w:r w:rsidR="00CC2F47" w:rsidRPr="002810F0">
        <w:rPr>
          <w:rtl/>
        </w:rPr>
        <w:t>כיתה לחינוך מיוחד בבית ספר רגיל</w:t>
      </w:r>
      <w:r w:rsidR="0090166C" w:rsidRPr="002810F0">
        <w:rPr>
          <w:rFonts w:hint="cs"/>
          <w:rtl/>
        </w:rPr>
        <w:t>)</w:t>
      </w:r>
      <w:r w:rsidR="00D7515E" w:rsidRPr="002810F0">
        <w:rPr>
          <w:rtl/>
        </w:rPr>
        <w:t xml:space="preserve"> </w:t>
      </w:r>
      <w:r w:rsidR="00CC2F47" w:rsidRPr="002810F0">
        <w:rPr>
          <w:rFonts w:hint="cs"/>
          <w:rtl/>
        </w:rPr>
        <w:t>נקבע</w:t>
      </w:r>
      <w:r w:rsidR="00AD657F" w:rsidRPr="002810F0">
        <w:rPr>
          <w:rFonts w:hint="cs"/>
          <w:rtl/>
        </w:rPr>
        <w:t>ה</w:t>
      </w:r>
      <w:r w:rsidR="00CC2F47" w:rsidRPr="002810F0">
        <w:rPr>
          <w:rtl/>
        </w:rPr>
        <w:t xml:space="preserve"> חוב</w:t>
      </w:r>
      <w:r w:rsidR="00CC2F47" w:rsidRPr="002810F0">
        <w:rPr>
          <w:rFonts w:hint="cs"/>
          <w:rtl/>
        </w:rPr>
        <w:t>ת מעבר לתוכנית החדשה</w:t>
      </w:r>
      <w:r w:rsidR="00AD657F" w:rsidRPr="002810F0">
        <w:rPr>
          <w:rFonts w:hint="cs"/>
          <w:rtl/>
        </w:rPr>
        <w:t xml:space="preserve"> כבר במסגרת תיקון מתשפ"ב-2022</w:t>
      </w:r>
      <w:r w:rsidR="00D7515E" w:rsidRPr="002810F0">
        <w:rPr>
          <w:rtl/>
        </w:rPr>
        <w:t>, ואין אפשרות בחירה במקרה הזה.</w:t>
      </w:r>
      <w:r w:rsidR="00C132E7">
        <w:rPr>
          <w:rFonts w:hint="cs"/>
          <w:rtl/>
        </w:rPr>
        <w:t xml:space="preserve"> לפיכך מוצע לקבוע, על ידי הוספת תקנה 10ד, </w:t>
      </w:r>
      <w:r w:rsidR="002D0E80" w:rsidRPr="002810F0">
        <w:rPr>
          <w:rFonts w:hint="cs"/>
          <w:rtl/>
        </w:rPr>
        <w:t xml:space="preserve">כי </w:t>
      </w:r>
      <w:r w:rsidR="00C132E7">
        <w:rPr>
          <w:rFonts w:hint="cs"/>
          <w:rtl/>
        </w:rPr>
        <w:t xml:space="preserve">הוראות </w:t>
      </w:r>
      <w:r w:rsidR="002D0E80" w:rsidRPr="002810F0">
        <w:rPr>
          <w:rFonts w:hint="cs"/>
          <w:rtl/>
        </w:rPr>
        <w:t xml:space="preserve">תקנה </w:t>
      </w:r>
      <w:r w:rsidR="00C132E7">
        <w:rPr>
          <w:rFonts w:hint="cs"/>
          <w:rtl/>
        </w:rPr>
        <w:t xml:space="preserve">10ב ותקנה 10ג לא יחולו </w:t>
      </w:r>
      <w:r w:rsidR="002D0E80" w:rsidRPr="002810F0">
        <w:rPr>
          <w:rFonts w:hint="cs"/>
          <w:rtl/>
        </w:rPr>
        <w:t>לגבי מוסד לחינוך מיוחד.</w:t>
      </w:r>
    </w:p>
    <w:p w14:paraId="2A7B017E" w14:textId="38FB475D" w:rsidR="004F3178" w:rsidRPr="002810F0" w:rsidRDefault="004F3178" w:rsidP="002810F0">
      <w:pPr>
        <w:pStyle w:val="Hesber"/>
        <w:rPr>
          <w:rtl/>
        </w:rPr>
      </w:pPr>
    </w:p>
    <w:p w14:paraId="069DCB10" w14:textId="40D31260" w:rsidR="00413650" w:rsidRPr="002810F0" w:rsidRDefault="002810F0" w:rsidP="002E755F">
      <w:pPr>
        <w:pStyle w:val="Hesber"/>
        <w:rPr>
          <w:b/>
          <w:bCs/>
          <w:rtl/>
        </w:rPr>
      </w:pPr>
      <w:r w:rsidRPr="002810F0">
        <w:rPr>
          <w:rFonts w:hint="cs"/>
          <w:b/>
          <w:bCs/>
          <w:rtl/>
        </w:rPr>
        <w:t xml:space="preserve">תקנה </w:t>
      </w:r>
      <w:r w:rsidR="002E755F">
        <w:rPr>
          <w:rFonts w:hint="cs"/>
          <w:b/>
          <w:bCs/>
          <w:rtl/>
        </w:rPr>
        <w:t>4</w:t>
      </w:r>
    </w:p>
    <w:p w14:paraId="418E5D5E" w14:textId="6573BE77" w:rsidR="00413650" w:rsidRPr="002810F0" w:rsidRDefault="00413650" w:rsidP="002810F0">
      <w:pPr>
        <w:pStyle w:val="Hesber"/>
        <w:rPr>
          <w:rtl/>
        </w:rPr>
      </w:pPr>
      <w:r w:rsidRPr="002810F0">
        <w:rPr>
          <w:rFonts w:hint="cs"/>
          <w:rtl/>
        </w:rPr>
        <w:t>מוצע לקבוע שמועד תחילתן של התקנות יהיה ב-1.9.2023. בתי ספר שיינתן להם אישור להצטרף לתכנית החדשה, יתוקצבו בהתאם החל מ-1.9.2023 ולגבי יתר המוסדות, ממילא לא יהיה שינוי בהתאם לתיקון המוצע.</w:t>
      </w:r>
    </w:p>
    <w:p w14:paraId="245EC542" w14:textId="77777777" w:rsidR="002810F0" w:rsidRPr="002810F0" w:rsidRDefault="002810F0" w:rsidP="002810F0">
      <w:pPr>
        <w:pStyle w:val="Hesber"/>
        <w:rPr>
          <w:rtl/>
        </w:rPr>
      </w:pPr>
    </w:p>
    <w:p w14:paraId="4D9410E1" w14:textId="3530A39B" w:rsidR="00D7515E" w:rsidRPr="002810F0" w:rsidRDefault="002810F0" w:rsidP="002E755F">
      <w:pPr>
        <w:pStyle w:val="Hesber"/>
        <w:rPr>
          <w:b/>
          <w:bCs/>
          <w:rtl/>
        </w:rPr>
      </w:pPr>
      <w:r w:rsidRPr="002810F0">
        <w:rPr>
          <w:rFonts w:hint="cs"/>
          <w:b/>
          <w:bCs/>
          <w:rtl/>
        </w:rPr>
        <w:t xml:space="preserve">תקנה </w:t>
      </w:r>
      <w:r w:rsidR="002E755F">
        <w:rPr>
          <w:rFonts w:hint="cs"/>
          <w:b/>
          <w:bCs/>
          <w:rtl/>
        </w:rPr>
        <w:t>5</w:t>
      </w:r>
    </w:p>
    <w:p w14:paraId="40ABA2DB" w14:textId="4867913E" w:rsidR="00EF4C9E" w:rsidRPr="002810F0" w:rsidRDefault="00EF4C9E" w:rsidP="00734DAF">
      <w:pPr>
        <w:pStyle w:val="Hesber"/>
        <w:rPr>
          <w:rtl/>
        </w:rPr>
      </w:pPr>
      <w:r w:rsidRPr="002810F0">
        <w:rPr>
          <w:rFonts w:hint="cs"/>
          <w:rtl/>
        </w:rPr>
        <w:t xml:space="preserve">הנוסח מציע לחדש </w:t>
      </w:r>
      <w:r w:rsidRPr="002810F0">
        <w:rPr>
          <w:rtl/>
        </w:rPr>
        <w:t>את ההוראות לגבי שעות מדד טיפוח ושעות תמריץ</w:t>
      </w:r>
      <w:r w:rsidRPr="002810F0">
        <w:rPr>
          <w:rFonts w:hint="cs"/>
          <w:rtl/>
        </w:rPr>
        <w:t xml:space="preserve"> אשר נקבעו כהוראת שעה ופקעו </w:t>
      </w:r>
      <w:r w:rsidR="00734DAF">
        <w:rPr>
          <w:rFonts w:hint="cs"/>
          <w:rtl/>
        </w:rPr>
        <w:t>ב-1 לספטמבר</w:t>
      </w:r>
      <w:r w:rsidRPr="002810F0">
        <w:rPr>
          <w:rFonts w:hint="cs"/>
          <w:rtl/>
        </w:rPr>
        <w:t xml:space="preserve"> 2022, </w:t>
      </w:r>
      <w:r w:rsidR="00413650" w:rsidRPr="002810F0">
        <w:rPr>
          <w:rFonts w:hint="cs"/>
          <w:rtl/>
        </w:rPr>
        <w:t>בתחולה מ-1.9.202</w:t>
      </w:r>
      <w:r w:rsidR="00734DAF">
        <w:rPr>
          <w:rFonts w:hint="cs"/>
          <w:rtl/>
        </w:rPr>
        <w:t>2</w:t>
      </w:r>
      <w:r w:rsidR="00413650" w:rsidRPr="002810F0">
        <w:rPr>
          <w:rFonts w:hint="cs"/>
          <w:rtl/>
        </w:rPr>
        <w:t xml:space="preserve"> ועד ליום 31.8.2023 (לשנת הלימודים </w:t>
      </w:r>
      <w:proofErr w:type="spellStart"/>
      <w:r w:rsidR="00413650" w:rsidRPr="002810F0">
        <w:rPr>
          <w:rFonts w:hint="cs"/>
          <w:rtl/>
        </w:rPr>
        <w:t>התשפ"</w:t>
      </w:r>
      <w:r w:rsidR="00734DAF">
        <w:rPr>
          <w:rFonts w:hint="cs"/>
          <w:rtl/>
        </w:rPr>
        <w:t>ג</w:t>
      </w:r>
      <w:proofErr w:type="spellEnd"/>
      <w:r w:rsidR="00413650" w:rsidRPr="002810F0">
        <w:rPr>
          <w:rFonts w:hint="cs"/>
          <w:rtl/>
        </w:rPr>
        <w:t>)</w:t>
      </w:r>
      <w:r w:rsidRPr="002810F0">
        <w:rPr>
          <w:rtl/>
        </w:rPr>
        <w:t xml:space="preserve">. </w:t>
      </w:r>
      <w:r w:rsidR="00734DAF">
        <w:rPr>
          <w:rFonts w:hint="cs"/>
          <w:rtl/>
        </w:rPr>
        <w:t xml:space="preserve">  </w:t>
      </w:r>
    </w:p>
    <w:p w14:paraId="0D5F3F8B" w14:textId="77777777" w:rsidR="00D7515E" w:rsidRPr="002810F0" w:rsidRDefault="00D7515E" w:rsidP="002810F0">
      <w:pPr>
        <w:pStyle w:val="Hesber"/>
        <w:rPr>
          <w:rtl/>
        </w:rPr>
      </w:pPr>
    </w:p>
    <w:p w14:paraId="5FC30709" w14:textId="77777777" w:rsidR="006F2571" w:rsidRPr="002810F0" w:rsidRDefault="006F2571" w:rsidP="002810F0">
      <w:pPr>
        <w:pStyle w:val="Hesber"/>
      </w:pPr>
    </w:p>
    <w:sectPr w:rsidR="006F2571" w:rsidRPr="002810F0" w:rsidSect="00AA3624">
      <w:pgSz w:w="11906" w:h="16838"/>
      <w:pgMar w:top="1701" w:right="1134" w:bottom="1417"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38FD5" w14:textId="77777777" w:rsidR="00C360F1" w:rsidRDefault="00C360F1" w:rsidP="00DA00B2">
      <w:pPr>
        <w:spacing w:line="240" w:lineRule="auto"/>
      </w:pPr>
      <w:r>
        <w:separator/>
      </w:r>
    </w:p>
  </w:endnote>
  <w:endnote w:type="continuationSeparator" w:id="0">
    <w:p w14:paraId="1D8905EE" w14:textId="77777777" w:rsidR="00C360F1" w:rsidRDefault="00C360F1" w:rsidP="00DA00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E6EE8" w14:textId="77777777" w:rsidR="00C360F1" w:rsidRDefault="00C360F1" w:rsidP="008B362C">
      <w:pPr>
        <w:spacing w:line="240" w:lineRule="auto"/>
        <w:ind w:left="0"/>
      </w:pPr>
      <w:r>
        <w:separator/>
      </w:r>
    </w:p>
  </w:footnote>
  <w:footnote w:type="continuationSeparator" w:id="0">
    <w:p w14:paraId="0669401C" w14:textId="77777777" w:rsidR="00C360F1" w:rsidRDefault="00C360F1" w:rsidP="00DA00B2">
      <w:pPr>
        <w:spacing w:line="240" w:lineRule="auto"/>
      </w:pPr>
      <w:r>
        <w:continuationSeparator/>
      </w:r>
    </w:p>
  </w:footnote>
  <w:footnote w:id="1">
    <w:p w14:paraId="6D344717" w14:textId="77777777" w:rsidR="00F15165" w:rsidRDefault="00F15165">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עמ' 131</w:t>
      </w:r>
    </w:p>
  </w:footnote>
  <w:footnote w:id="2">
    <w:p w14:paraId="099841AF" w14:textId="77777777" w:rsidR="00F15165" w:rsidRDefault="00F15165" w:rsidP="00B45BE9">
      <w:pPr>
        <w:pStyle w:val="a5"/>
      </w:pPr>
      <w:r>
        <w:rPr>
          <w:rStyle w:val="a7"/>
        </w:rPr>
        <w:footnoteRef/>
      </w:r>
      <w:r>
        <w:rPr>
          <w:rtl/>
        </w:rPr>
        <w:t xml:space="preserve"> </w:t>
      </w:r>
      <w:proofErr w:type="spellStart"/>
      <w:r>
        <w:rPr>
          <w:rFonts w:hint="cs"/>
          <w:rtl/>
        </w:rPr>
        <w:t>ק"ת</w:t>
      </w:r>
      <w:proofErr w:type="spellEnd"/>
      <w:r>
        <w:rPr>
          <w:rFonts w:hint="cs"/>
          <w:rtl/>
        </w:rPr>
        <w:t xml:space="preserve"> _____</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13EFB"/>
    <w:multiLevelType w:val="hybridMultilevel"/>
    <w:tmpl w:val="AF608F1C"/>
    <w:lvl w:ilvl="0" w:tplc="C456A9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343758"/>
    <w:multiLevelType w:val="hybridMultilevel"/>
    <w:tmpl w:val="3FF028AE"/>
    <w:lvl w:ilvl="0" w:tplc="1102C1B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AB2F16"/>
    <w:multiLevelType w:val="hybridMultilevel"/>
    <w:tmpl w:val="25E8A870"/>
    <w:lvl w:ilvl="0" w:tplc="83946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CF7ECA"/>
    <w:multiLevelType w:val="hybridMultilevel"/>
    <w:tmpl w:val="CDD2B07E"/>
    <w:lvl w:ilvl="0" w:tplc="413E56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B10FB7"/>
    <w:multiLevelType w:val="hybridMultilevel"/>
    <w:tmpl w:val="4108488A"/>
    <w:lvl w:ilvl="0" w:tplc="F4E811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FB6A77"/>
    <w:multiLevelType w:val="hybridMultilevel"/>
    <w:tmpl w:val="3BC0A470"/>
    <w:lvl w:ilvl="0" w:tplc="F40E4E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6A71AB"/>
    <w:multiLevelType w:val="hybridMultilevel"/>
    <w:tmpl w:val="E592BB08"/>
    <w:lvl w:ilvl="0" w:tplc="986C0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1C82EC7"/>
    <w:multiLevelType w:val="hybridMultilevel"/>
    <w:tmpl w:val="9F74C6F2"/>
    <w:lvl w:ilvl="0" w:tplc="450A1B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482E32"/>
    <w:multiLevelType w:val="hybridMultilevel"/>
    <w:tmpl w:val="EDB6F886"/>
    <w:lvl w:ilvl="0" w:tplc="24B800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8E0420"/>
    <w:multiLevelType w:val="hybridMultilevel"/>
    <w:tmpl w:val="DFF691F6"/>
    <w:lvl w:ilvl="0" w:tplc="034E3B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62C0D4B"/>
    <w:multiLevelType w:val="hybridMultilevel"/>
    <w:tmpl w:val="4D622F44"/>
    <w:lvl w:ilvl="0" w:tplc="0416F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8A0011"/>
    <w:multiLevelType w:val="hybridMultilevel"/>
    <w:tmpl w:val="74F2E838"/>
    <w:lvl w:ilvl="0" w:tplc="5E5414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6"/>
  </w:num>
  <w:num w:numId="5">
    <w:abstractNumId w:val="18"/>
  </w:num>
  <w:num w:numId="6">
    <w:abstractNumId w:val="27"/>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22"/>
    <w:lvlOverride w:ilvl="0">
      <w:startOverride w:val="1"/>
    </w:lvlOverride>
  </w:num>
  <w:num w:numId="18">
    <w:abstractNumId w:val="17"/>
  </w:num>
  <w:num w:numId="19">
    <w:abstractNumId w:val="25"/>
  </w:num>
  <w:num w:numId="20">
    <w:abstractNumId w:val="12"/>
  </w:num>
  <w:num w:numId="21">
    <w:abstractNumId w:val="14"/>
  </w:num>
  <w:num w:numId="22">
    <w:abstractNumId w:val="20"/>
  </w:num>
  <w:num w:numId="23">
    <w:abstractNumId w:val="15"/>
  </w:num>
  <w:num w:numId="24">
    <w:abstractNumId w:val="11"/>
  </w:num>
  <w:num w:numId="25">
    <w:abstractNumId w:val="24"/>
  </w:num>
  <w:num w:numId="26">
    <w:abstractNumId w:val="13"/>
  </w:num>
  <w:num w:numId="27">
    <w:abstractNumId w:val="19"/>
  </w:num>
  <w:num w:numId="28">
    <w:abstractNumId w:val="21"/>
  </w:num>
  <w:num w:numId="29">
    <w:abstractNumId w:val="23"/>
  </w:num>
  <w:num w:numId="30">
    <w:abstractNumId w:val="1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624"/>
    <w:rsid w:val="00057B65"/>
    <w:rsid w:val="0006156D"/>
    <w:rsid w:val="00077057"/>
    <w:rsid w:val="000B3604"/>
    <w:rsid w:val="000E5C20"/>
    <w:rsid w:val="000F4CA7"/>
    <w:rsid w:val="001060BF"/>
    <w:rsid w:val="001708F8"/>
    <w:rsid w:val="001A560D"/>
    <w:rsid w:val="001B2F68"/>
    <w:rsid w:val="00201C75"/>
    <w:rsid w:val="00207AF8"/>
    <w:rsid w:val="002425C5"/>
    <w:rsid w:val="00250433"/>
    <w:rsid w:val="00262B8E"/>
    <w:rsid w:val="00263973"/>
    <w:rsid w:val="00272AA3"/>
    <w:rsid w:val="002810F0"/>
    <w:rsid w:val="00284CF8"/>
    <w:rsid w:val="002A550C"/>
    <w:rsid w:val="002B76F5"/>
    <w:rsid w:val="002D0E80"/>
    <w:rsid w:val="002E755F"/>
    <w:rsid w:val="00311D10"/>
    <w:rsid w:val="0031716B"/>
    <w:rsid w:val="00334C5B"/>
    <w:rsid w:val="00345131"/>
    <w:rsid w:val="003471F9"/>
    <w:rsid w:val="003A1DD8"/>
    <w:rsid w:val="003B62B3"/>
    <w:rsid w:val="003F4027"/>
    <w:rsid w:val="00413650"/>
    <w:rsid w:val="00417F78"/>
    <w:rsid w:val="00421AF1"/>
    <w:rsid w:val="00445B27"/>
    <w:rsid w:val="00470978"/>
    <w:rsid w:val="0047398F"/>
    <w:rsid w:val="00494E5D"/>
    <w:rsid w:val="004A7802"/>
    <w:rsid w:val="004B55D0"/>
    <w:rsid w:val="004C10F7"/>
    <w:rsid w:val="004E41E7"/>
    <w:rsid w:val="004F3178"/>
    <w:rsid w:val="0051752C"/>
    <w:rsid w:val="00531FB4"/>
    <w:rsid w:val="00545A08"/>
    <w:rsid w:val="00556776"/>
    <w:rsid w:val="00585E15"/>
    <w:rsid w:val="005A4A91"/>
    <w:rsid w:val="005A7D85"/>
    <w:rsid w:val="005B136E"/>
    <w:rsid w:val="00601640"/>
    <w:rsid w:val="00616E24"/>
    <w:rsid w:val="006233F0"/>
    <w:rsid w:val="0066011C"/>
    <w:rsid w:val="006F2571"/>
    <w:rsid w:val="006F693E"/>
    <w:rsid w:val="00704062"/>
    <w:rsid w:val="007137EF"/>
    <w:rsid w:val="00720B86"/>
    <w:rsid w:val="00724900"/>
    <w:rsid w:val="00734DAF"/>
    <w:rsid w:val="0077251B"/>
    <w:rsid w:val="00794ADA"/>
    <w:rsid w:val="007C6A36"/>
    <w:rsid w:val="007D2442"/>
    <w:rsid w:val="007D5064"/>
    <w:rsid w:val="007F0B0E"/>
    <w:rsid w:val="00824B3D"/>
    <w:rsid w:val="0084136C"/>
    <w:rsid w:val="00844E58"/>
    <w:rsid w:val="008534DB"/>
    <w:rsid w:val="008B362C"/>
    <w:rsid w:val="008C7D1B"/>
    <w:rsid w:val="008D0E4C"/>
    <w:rsid w:val="008D6D62"/>
    <w:rsid w:val="0090166C"/>
    <w:rsid w:val="00917666"/>
    <w:rsid w:val="00926D14"/>
    <w:rsid w:val="009274F1"/>
    <w:rsid w:val="00927D5D"/>
    <w:rsid w:val="0093445D"/>
    <w:rsid w:val="009506E5"/>
    <w:rsid w:val="009621A3"/>
    <w:rsid w:val="009727D0"/>
    <w:rsid w:val="009803C1"/>
    <w:rsid w:val="009B7261"/>
    <w:rsid w:val="009C642F"/>
    <w:rsid w:val="009C6598"/>
    <w:rsid w:val="009F6106"/>
    <w:rsid w:val="00A238AA"/>
    <w:rsid w:val="00A77A32"/>
    <w:rsid w:val="00AA3624"/>
    <w:rsid w:val="00AB4EDF"/>
    <w:rsid w:val="00AB73E9"/>
    <w:rsid w:val="00AD0A7D"/>
    <w:rsid w:val="00AD657F"/>
    <w:rsid w:val="00B06F27"/>
    <w:rsid w:val="00B45BE9"/>
    <w:rsid w:val="00B54A2C"/>
    <w:rsid w:val="00B821F2"/>
    <w:rsid w:val="00BC0864"/>
    <w:rsid w:val="00C132E7"/>
    <w:rsid w:val="00C360F1"/>
    <w:rsid w:val="00CB3B42"/>
    <w:rsid w:val="00CC2F47"/>
    <w:rsid w:val="00D110ED"/>
    <w:rsid w:val="00D70975"/>
    <w:rsid w:val="00D7515E"/>
    <w:rsid w:val="00DA00B2"/>
    <w:rsid w:val="00DA4719"/>
    <w:rsid w:val="00DC2848"/>
    <w:rsid w:val="00DF3632"/>
    <w:rsid w:val="00E033F7"/>
    <w:rsid w:val="00E11BD3"/>
    <w:rsid w:val="00E15782"/>
    <w:rsid w:val="00E219B0"/>
    <w:rsid w:val="00E71AC9"/>
    <w:rsid w:val="00E721F8"/>
    <w:rsid w:val="00EA42DC"/>
    <w:rsid w:val="00ED5B6C"/>
    <w:rsid w:val="00EF4C9E"/>
    <w:rsid w:val="00F12ACD"/>
    <w:rsid w:val="00F15165"/>
    <w:rsid w:val="00F56F59"/>
    <w:rsid w:val="00F86723"/>
    <w:rsid w:val="00FB7CEB"/>
    <w:rsid w:val="00FC1691"/>
    <w:rsid w:val="00FC316D"/>
    <w:rsid w:val="00FD58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E04FC"/>
  <w15:chartTrackingRefBased/>
  <w15:docId w15:val="{C6265D74-B230-4B57-AEEB-5C5E822D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156D"/>
    <w:pPr>
      <w:widowControl w:val="0"/>
      <w:bidi/>
      <w:spacing w:after="0"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06156D"/>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06156D"/>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06156D"/>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06156D"/>
    <w:pPr>
      <w:numPr>
        <w:numId w:val="1"/>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06156D"/>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06156D"/>
    <w:rPr>
      <w:rFonts w:asciiTheme="majorHAnsi" w:eastAsiaTheme="majorEastAsia" w:hAnsiTheme="majorHAnsi" w:cs="David"/>
      <w:bCs/>
      <w:sz w:val="32"/>
      <w:szCs w:val="36"/>
    </w:rPr>
  </w:style>
  <w:style w:type="character" w:customStyle="1" w:styleId="40">
    <w:name w:val="כותרת 4 תו"/>
    <w:basedOn w:val="a0"/>
    <w:link w:val="4"/>
    <w:uiPriority w:val="9"/>
    <w:rsid w:val="0006156D"/>
    <w:rPr>
      <w:rFonts w:ascii="David" w:hAnsi="David" w:cs="David"/>
      <w:b/>
      <w:bCs/>
      <w:color w:val="000000" w:themeColor="text1"/>
      <w:sz w:val="24"/>
      <w:szCs w:val="28"/>
    </w:rPr>
  </w:style>
  <w:style w:type="paragraph" w:customStyle="1" w:styleId="TableText">
    <w:name w:val="Table Text"/>
    <w:basedOn w:val="a"/>
    <w:rsid w:val="0006156D"/>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06156D"/>
    <w:pPr>
      <w:outlineLvl w:val="2"/>
    </w:pPr>
  </w:style>
  <w:style w:type="paragraph" w:customStyle="1" w:styleId="TableBlock">
    <w:name w:val="Table Block"/>
    <w:basedOn w:val="TableText"/>
    <w:rsid w:val="0006156D"/>
    <w:pPr>
      <w:jc w:val="both"/>
    </w:pPr>
  </w:style>
  <w:style w:type="paragraph" w:customStyle="1" w:styleId="TableHead">
    <w:name w:val="Table Head"/>
    <w:basedOn w:val="TableText"/>
    <w:rsid w:val="0006156D"/>
    <w:pPr>
      <w:jc w:val="center"/>
      <w:outlineLvl w:val="1"/>
    </w:pPr>
    <w:rPr>
      <w:b/>
      <w:bCs/>
    </w:rPr>
  </w:style>
  <w:style w:type="paragraph" w:customStyle="1" w:styleId="HeadMitparsemetBaze">
    <w:name w:val="Head MitparsemetBaze"/>
    <w:basedOn w:val="a"/>
    <w:rsid w:val="0006156D"/>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06156D"/>
    <w:pPr>
      <w:keepNext/>
      <w:keepLines/>
      <w:snapToGrid w:val="0"/>
      <w:spacing w:before="240"/>
      <w:jc w:val="center"/>
      <w:outlineLvl w:val="0"/>
    </w:pPr>
    <w:rPr>
      <w:rFonts w:ascii="Arial" w:eastAsia="Arial Unicode MS" w:hAnsi="Arial"/>
      <w:b/>
      <w:bCs/>
      <w:snapToGrid w:val="0"/>
      <w:sz w:val="20"/>
      <w:szCs w:val="26"/>
    </w:rPr>
  </w:style>
  <w:style w:type="paragraph" w:customStyle="1" w:styleId="Hesber1st">
    <w:name w:val="Hesber 1st"/>
    <w:basedOn w:val="Hesber"/>
    <w:rsid w:val="0006156D"/>
    <w:pPr>
      <w:tabs>
        <w:tab w:val="left" w:pos="680"/>
        <w:tab w:val="left" w:pos="1020"/>
      </w:tabs>
      <w:ind w:firstLine="0"/>
    </w:pPr>
  </w:style>
  <w:style w:type="paragraph" w:customStyle="1" w:styleId="HeadDivreiHesber">
    <w:name w:val="Head DivreiHesber"/>
    <w:basedOn w:val="a"/>
    <w:rsid w:val="0006156D"/>
    <w:pPr>
      <w:snapToGrid w:val="0"/>
      <w:spacing w:before="360" w:after="120"/>
      <w:jc w:val="center"/>
      <w:outlineLvl w:val="1"/>
    </w:pPr>
    <w:rPr>
      <w:rFonts w:ascii="Arial" w:eastAsia="Arial Unicode MS" w:hAnsi="Arial"/>
      <w:b/>
      <w:snapToGrid w:val="0"/>
      <w:spacing w:val="40"/>
      <w:sz w:val="20"/>
      <w:szCs w:val="26"/>
    </w:rPr>
  </w:style>
  <w:style w:type="character" w:customStyle="1" w:styleId="20">
    <w:name w:val="כותרת 2 תו"/>
    <w:basedOn w:val="a0"/>
    <w:link w:val="2"/>
    <w:rsid w:val="0006156D"/>
    <w:rPr>
      <w:rFonts w:asciiTheme="majorHAnsi" w:eastAsiaTheme="majorEastAsia" w:hAnsiTheme="majorHAnsi" w:cs="David"/>
      <w:bCs/>
      <w:sz w:val="26"/>
      <w:szCs w:val="36"/>
      <w:u w:val="single"/>
    </w:rPr>
  </w:style>
  <w:style w:type="character" w:customStyle="1" w:styleId="30">
    <w:name w:val="כותרת 3 תו"/>
    <w:basedOn w:val="a0"/>
    <w:link w:val="3"/>
    <w:rsid w:val="0006156D"/>
    <w:rPr>
      <w:rFonts w:asciiTheme="majorHAnsi" w:eastAsiaTheme="majorEastAsia" w:hAnsiTheme="majorHAnsi" w:cs="David"/>
      <w:sz w:val="24"/>
      <w:szCs w:val="28"/>
      <w:u w:val="double"/>
    </w:rPr>
  </w:style>
  <w:style w:type="character" w:customStyle="1" w:styleId="50">
    <w:name w:val="כותרת 5 תו"/>
    <w:basedOn w:val="a0"/>
    <w:link w:val="5"/>
    <w:uiPriority w:val="9"/>
    <w:rsid w:val="0006156D"/>
    <w:rPr>
      <w:rFonts w:ascii="David" w:hAnsi="David" w:cs="David"/>
      <w:color w:val="000000" w:themeColor="text1"/>
      <w:sz w:val="24"/>
      <w:szCs w:val="24"/>
    </w:rPr>
  </w:style>
  <w:style w:type="paragraph" w:customStyle="1" w:styleId="HeadHatzaotHok4Futer">
    <w:name w:val="Head HatzaotHok4Futer"/>
    <w:basedOn w:val="HeadHatzaotHok"/>
    <w:rsid w:val="0006156D"/>
    <w:pPr>
      <w:spacing w:before="120" w:after="120"/>
    </w:pPr>
    <w:rPr>
      <w:color w:val="FF0000"/>
      <w:w w:val="80"/>
    </w:rPr>
  </w:style>
  <w:style w:type="paragraph" w:styleId="a3">
    <w:name w:val="endnote text"/>
    <w:basedOn w:val="a"/>
    <w:link w:val="a4"/>
    <w:semiHidden/>
    <w:rsid w:val="0006156D"/>
    <w:pPr>
      <w:ind w:left="227" w:hanging="227"/>
    </w:pPr>
    <w:rPr>
      <w:sz w:val="14"/>
      <w:szCs w:val="22"/>
    </w:rPr>
  </w:style>
  <w:style w:type="character" w:customStyle="1" w:styleId="a4">
    <w:name w:val="טקסט הערת סיום תו"/>
    <w:basedOn w:val="a0"/>
    <w:link w:val="a3"/>
    <w:semiHidden/>
    <w:rsid w:val="00AA3624"/>
    <w:rPr>
      <w:rFonts w:ascii="David" w:hAnsi="David" w:cs="David"/>
      <w:sz w:val="14"/>
    </w:rPr>
  </w:style>
  <w:style w:type="paragraph" w:customStyle="1" w:styleId="TableInnerSideHeading">
    <w:name w:val="Table InnerSideHeading"/>
    <w:basedOn w:val="TableSideHeading"/>
    <w:rsid w:val="0006156D"/>
    <w:pPr>
      <w:outlineLvl w:val="9"/>
    </w:pPr>
  </w:style>
  <w:style w:type="paragraph" w:customStyle="1" w:styleId="Hesber">
    <w:name w:val="Hesber"/>
    <w:basedOn w:val="a"/>
    <w:rsid w:val="0006156D"/>
    <w:pPr>
      <w:snapToGrid w:val="0"/>
      <w:ind w:left="0" w:firstLine="340"/>
    </w:pPr>
    <w:rPr>
      <w:rFonts w:ascii="Arial" w:eastAsia="Arial Unicode MS" w:hAnsi="Arial"/>
      <w:snapToGrid w:val="0"/>
      <w:sz w:val="20"/>
      <w:szCs w:val="26"/>
    </w:rPr>
  </w:style>
  <w:style w:type="paragraph" w:styleId="a5">
    <w:name w:val="footnote text"/>
    <w:basedOn w:val="a"/>
    <w:link w:val="a6"/>
    <w:autoRedefine/>
    <w:semiHidden/>
    <w:rsid w:val="0006156D"/>
    <w:pPr>
      <w:snapToGrid w:val="0"/>
      <w:spacing w:line="240" w:lineRule="auto"/>
      <w:ind w:left="0"/>
      <w:jc w:val="left"/>
    </w:pPr>
    <w:rPr>
      <w:rFonts w:ascii="Arial" w:eastAsia="Arial Unicode MS" w:hAnsi="Arial"/>
      <w:snapToGrid w:val="0"/>
      <w:sz w:val="14"/>
      <w:szCs w:val="20"/>
    </w:rPr>
  </w:style>
  <w:style w:type="character" w:customStyle="1" w:styleId="a6">
    <w:name w:val="טקסט הערת שוליים תו"/>
    <w:basedOn w:val="a0"/>
    <w:link w:val="a5"/>
    <w:semiHidden/>
    <w:rsid w:val="00AA3624"/>
    <w:rPr>
      <w:rFonts w:ascii="Arial" w:eastAsia="Arial Unicode MS" w:hAnsi="Arial" w:cs="David"/>
      <w:snapToGrid w:val="0"/>
      <w:sz w:val="14"/>
      <w:szCs w:val="20"/>
    </w:rPr>
  </w:style>
  <w:style w:type="character" w:styleId="a7">
    <w:name w:val="footnote reference"/>
    <w:aliases w:val="Footnote Reference"/>
    <w:basedOn w:val="a0"/>
    <w:semiHidden/>
    <w:rsid w:val="0006156D"/>
    <w:rPr>
      <w:vertAlign w:val="superscript"/>
    </w:rPr>
  </w:style>
  <w:style w:type="paragraph" w:customStyle="1" w:styleId="HesberHeading">
    <w:name w:val="Hesber Heading"/>
    <w:basedOn w:val="Hesber"/>
    <w:rsid w:val="0006156D"/>
    <w:pPr>
      <w:tabs>
        <w:tab w:val="left" w:pos="624"/>
        <w:tab w:val="left" w:pos="1247"/>
      </w:tabs>
    </w:pPr>
    <w:rPr>
      <w:b/>
      <w:bCs/>
    </w:rPr>
  </w:style>
  <w:style w:type="paragraph" w:customStyle="1" w:styleId="HesberWriters">
    <w:name w:val="Hesber Writers"/>
    <w:basedOn w:val="Hesber"/>
    <w:rsid w:val="0006156D"/>
    <w:pPr>
      <w:spacing w:before="120" w:after="120"/>
      <w:ind w:left="1418"/>
      <w:jc w:val="right"/>
    </w:pPr>
    <w:rPr>
      <w:b/>
      <w:bCs/>
    </w:rPr>
  </w:style>
  <w:style w:type="character" w:styleId="a8">
    <w:name w:val="endnote reference"/>
    <w:basedOn w:val="a0"/>
    <w:semiHidden/>
    <w:rsid w:val="0006156D"/>
    <w:rPr>
      <w:vertAlign w:val="superscript"/>
    </w:rPr>
  </w:style>
  <w:style w:type="paragraph" w:customStyle="1" w:styleId="TableBlockOutdent">
    <w:name w:val="Table BlockOutdent"/>
    <w:basedOn w:val="TableBlock"/>
    <w:rsid w:val="0006156D"/>
    <w:pPr>
      <w:ind w:left="624" w:hanging="624"/>
    </w:pPr>
  </w:style>
  <w:style w:type="paragraph" w:styleId="a9">
    <w:name w:val="header"/>
    <w:basedOn w:val="a"/>
    <w:link w:val="aa"/>
    <w:rsid w:val="0006156D"/>
    <w:pPr>
      <w:tabs>
        <w:tab w:val="center" w:pos="4153"/>
        <w:tab w:val="right" w:pos="8306"/>
      </w:tabs>
    </w:pPr>
  </w:style>
  <w:style w:type="character" w:customStyle="1" w:styleId="aa">
    <w:name w:val="כותרת עליונה תו"/>
    <w:basedOn w:val="a0"/>
    <w:link w:val="a9"/>
    <w:rsid w:val="00AA3624"/>
    <w:rPr>
      <w:rFonts w:ascii="David" w:hAnsi="David" w:cs="David"/>
      <w:sz w:val="24"/>
      <w:szCs w:val="24"/>
    </w:rPr>
  </w:style>
  <w:style w:type="paragraph" w:styleId="ab">
    <w:name w:val="footer"/>
    <w:basedOn w:val="a"/>
    <w:link w:val="ac"/>
    <w:rsid w:val="0006156D"/>
    <w:pPr>
      <w:tabs>
        <w:tab w:val="center" w:pos="4153"/>
        <w:tab w:val="right" w:pos="8306"/>
      </w:tabs>
    </w:pPr>
  </w:style>
  <w:style w:type="character" w:customStyle="1" w:styleId="ac">
    <w:name w:val="כותרת תחתונה תו"/>
    <w:basedOn w:val="a0"/>
    <w:link w:val="ab"/>
    <w:rsid w:val="00AA3624"/>
    <w:rPr>
      <w:rFonts w:ascii="David" w:hAnsi="David" w:cs="David"/>
      <w:sz w:val="24"/>
      <w:szCs w:val="24"/>
    </w:rPr>
  </w:style>
  <w:style w:type="character" w:styleId="ad">
    <w:name w:val="page number"/>
    <w:basedOn w:val="a0"/>
    <w:rsid w:val="0006156D"/>
  </w:style>
  <w:style w:type="paragraph" w:customStyle="1" w:styleId="Cover1-Reshumot">
    <w:name w:val="Cover 1-Reshumot"/>
    <w:basedOn w:val="a"/>
    <w:rsid w:val="0006156D"/>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06156D"/>
    <w:rPr>
      <w:sz w:val="36"/>
      <w:szCs w:val="52"/>
    </w:rPr>
  </w:style>
  <w:style w:type="paragraph" w:customStyle="1" w:styleId="Cover3-Haknesset">
    <w:name w:val="Cover 3-Haknesset"/>
    <w:basedOn w:val="Cover1-Reshumot"/>
    <w:rsid w:val="0006156D"/>
    <w:rPr>
      <w:b/>
      <w:bCs/>
      <w:spacing w:val="60"/>
    </w:rPr>
  </w:style>
  <w:style w:type="paragraph" w:customStyle="1" w:styleId="Cover4-Date">
    <w:name w:val="Cover 4-Date"/>
    <w:basedOn w:val="a"/>
    <w:rsid w:val="0006156D"/>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06156D"/>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06156D"/>
    <w:pPr>
      <w:widowControl/>
      <w:spacing w:before="120" w:after="120"/>
      <w:outlineLvl w:val="9"/>
    </w:pPr>
    <w:rPr>
      <w:rtl/>
      <w:cs/>
    </w:rPr>
  </w:style>
  <w:style w:type="paragraph" w:styleId="TOC1">
    <w:name w:val="toc 1"/>
    <w:basedOn w:val="a"/>
    <w:next w:val="a"/>
    <w:autoRedefine/>
    <w:uiPriority w:val="39"/>
    <w:unhideWhenUsed/>
    <w:rsid w:val="0006156D"/>
    <w:pPr>
      <w:tabs>
        <w:tab w:val="right" w:leader="dot" w:pos="9629"/>
      </w:tabs>
      <w:spacing w:after="100"/>
    </w:pPr>
    <w:rPr>
      <w:bCs/>
      <w:szCs w:val="22"/>
    </w:rPr>
  </w:style>
  <w:style w:type="paragraph" w:styleId="TOC2">
    <w:name w:val="toc 2"/>
    <w:basedOn w:val="a"/>
    <w:next w:val="a"/>
    <w:uiPriority w:val="39"/>
    <w:unhideWhenUsed/>
    <w:rsid w:val="0006156D"/>
    <w:pPr>
      <w:tabs>
        <w:tab w:val="right" w:leader="dot" w:pos="9628"/>
      </w:tabs>
      <w:spacing w:after="100"/>
    </w:pPr>
    <w:rPr>
      <w:szCs w:val="22"/>
    </w:rPr>
  </w:style>
  <w:style w:type="character" w:styleId="Hyperlink">
    <w:name w:val="Hyperlink"/>
    <w:basedOn w:val="a0"/>
    <w:uiPriority w:val="99"/>
    <w:unhideWhenUsed/>
    <w:rsid w:val="0006156D"/>
    <w:rPr>
      <w:color w:val="0563C1" w:themeColor="hyperlink"/>
      <w:u w:val="single"/>
    </w:rPr>
  </w:style>
  <w:style w:type="paragraph" w:styleId="TOC3">
    <w:name w:val="toc 3"/>
    <w:basedOn w:val="a"/>
    <w:next w:val="a"/>
    <w:uiPriority w:val="39"/>
    <w:unhideWhenUsed/>
    <w:rsid w:val="0006156D"/>
    <w:pPr>
      <w:numPr>
        <w:numId w:val="19"/>
      </w:numPr>
      <w:tabs>
        <w:tab w:val="num" w:pos="360"/>
        <w:tab w:val="right" w:leader="dot" w:pos="9629"/>
      </w:tabs>
      <w:spacing w:after="100"/>
      <w:ind w:left="811" w:hanging="357"/>
    </w:pPr>
    <w:rPr>
      <w:szCs w:val="22"/>
    </w:rPr>
  </w:style>
  <w:style w:type="paragraph" w:styleId="TOC4">
    <w:name w:val="toc 4"/>
    <w:basedOn w:val="a"/>
    <w:next w:val="a"/>
    <w:autoRedefine/>
    <w:uiPriority w:val="39"/>
    <w:unhideWhenUsed/>
    <w:qFormat/>
    <w:rsid w:val="0006156D"/>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06156D"/>
    <w:pPr>
      <w:tabs>
        <w:tab w:val="right" w:leader="dot" w:pos="9628"/>
      </w:tabs>
      <w:spacing w:after="100"/>
      <w:ind w:left="567"/>
    </w:pPr>
    <w:rPr>
      <w:szCs w:val="22"/>
    </w:rPr>
  </w:style>
  <w:style w:type="paragraph" w:styleId="TOC6">
    <w:name w:val="toc 6"/>
    <w:basedOn w:val="a"/>
    <w:next w:val="a"/>
    <w:autoRedefine/>
    <w:semiHidden/>
    <w:unhideWhenUsed/>
    <w:rsid w:val="0006156D"/>
    <w:pPr>
      <w:spacing w:after="100"/>
      <w:ind w:left="850"/>
    </w:pPr>
  </w:style>
  <w:style w:type="paragraph" w:styleId="TOC7">
    <w:name w:val="toc 7"/>
    <w:basedOn w:val="a"/>
    <w:next w:val="a"/>
    <w:autoRedefine/>
    <w:semiHidden/>
    <w:unhideWhenUsed/>
    <w:rsid w:val="0006156D"/>
    <w:pPr>
      <w:spacing w:after="100"/>
      <w:ind w:left="1020"/>
    </w:pPr>
  </w:style>
  <w:style w:type="paragraph" w:styleId="TOC8">
    <w:name w:val="toc 8"/>
    <w:basedOn w:val="a"/>
    <w:next w:val="a"/>
    <w:autoRedefine/>
    <w:semiHidden/>
    <w:unhideWhenUsed/>
    <w:rsid w:val="0006156D"/>
    <w:pPr>
      <w:spacing w:after="100"/>
      <w:ind w:left="1190"/>
    </w:pPr>
  </w:style>
  <w:style w:type="paragraph" w:styleId="TOC9">
    <w:name w:val="toc 9"/>
    <w:basedOn w:val="a"/>
    <w:next w:val="a"/>
    <w:autoRedefine/>
    <w:semiHidden/>
    <w:unhideWhenUsed/>
    <w:rsid w:val="0006156D"/>
    <w:pPr>
      <w:spacing w:after="100"/>
      <w:ind w:left="1360"/>
    </w:pPr>
  </w:style>
  <w:style w:type="paragraph" w:customStyle="1" w:styleId="TableHead2">
    <w:name w:val="Table Head2"/>
    <w:basedOn w:val="TableHead"/>
    <w:qFormat/>
    <w:rsid w:val="0006156D"/>
    <w:pPr>
      <w:outlineLvl w:val="9"/>
    </w:pPr>
  </w:style>
  <w:style w:type="paragraph" w:customStyle="1" w:styleId="TableSideHeading2">
    <w:name w:val="Table SideHeading2"/>
    <w:basedOn w:val="TableSideHeading"/>
    <w:autoRedefine/>
    <w:qFormat/>
    <w:rsid w:val="0006156D"/>
    <w:pPr>
      <w:keepLines w:val="0"/>
      <w:outlineLvl w:val="9"/>
    </w:pPr>
  </w:style>
  <w:style w:type="paragraph" w:customStyle="1" w:styleId="0">
    <w:name w:val="סגנון שורה ראשונה:  0  ס''מ"/>
    <w:basedOn w:val="2"/>
    <w:rsid w:val="0006156D"/>
    <w:rPr>
      <w:rFonts w:eastAsia="Times New Roman"/>
    </w:rPr>
  </w:style>
  <w:style w:type="paragraph" w:styleId="af">
    <w:name w:val="List Paragraph"/>
    <w:basedOn w:val="a"/>
    <w:uiPriority w:val="34"/>
    <w:qFormat/>
    <w:rsid w:val="0006156D"/>
    <w:pPr>
      <w:widowControl/>
      <w:spacing w:line="259" w:lineRule="auto"/>
    </w:pPr>
    <w:rPr>
      <w:rFonts w:asciiTheme="minorHAnsi" w:hAnsiTheme="minorHAnsi"/>
      <w:sz w:val="22"/>
    </w:rPr>
  </w:style>
  <w:style w:type="table" w:styleId="af0">
    <w:name w:val="Table Grid"/>
    <w:basedOn w:val="a1"/>
    <w:rsid w:val="0006156D"/>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06156D"/>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06156D"/>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06156D"/>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06156D"/>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paragraph" w:styleId="af2">
    <w:name w:val="Balloon Text"/>
    <w:basedOn w:val="a"/>
    <w:link w:val="af3"/>
    <w:uiPriority w:val="99"/>
    <w:semiHidden/>
    <w:unhideWhenUsed/>
    <w:rsid w:val="00E71AC9"/>
    <w:pPr>
      <w:spacing w:line="240" w:lineRule="auto"/>
    </w:pPr>
    <w:rPr>
      <w:rFonts w:ascii="Tahoma" w:hAnsi="Tahoma" w:cs="Tahoma"/>
      <w:sz w:val="18"/>
      <w:szCs w:val="18"/>
    </w:rPr>
  </w:style>
  <w:style w:type="character" w:customStyle="1" w:styleId="af3">
    <w:name w:val="טקסט בלונים תו"/>
    <w:basedOn w:val="a0"/>
    <w:link w:val="af2"/>
    <w:uiPriority w:val="99"/>
    <w:semiHidden/>
    <w:rsid w:val="00E71AC9"/>
    <w:rPr>
      <w:rFonts w:ascii="Tahoma" w:hAnsi="Tahoma" w:cs="Tahoma"/>
      <w:sz w:val="18"/>
      <w:szCs w:val="18"/>
    </w:rPr>
  </w:style>
  <w:style w:type="character" w:styleId="af4">
    <w:name w:val="annotation reference"/>
    <w:basedOn w:val="a0"/>
    <w:uiPriority w:val="99"/>
    <w:semiHidden/>
    <w:unhideWhenUsed/>
    <w:rsid w:val="009727D0"/>
    <w:rPr>
      <w:sz w:val="16"/>
      <w:szCs w:val="16"/>
    </w:rPr>
  </w:style>
  <w:style w:type="paragraph" w:styleId="af5">
    <w:name w:val="annotation text"/>
    <w:basedOn w:val="a"/>
    <w:link w:val="af6"/>
    <w:uiPriority w:val="99"/>
    <w:semiHidden/>
    <w:unhideWhenUsed/>
    <w:rsid w:val="009727D0"/>
    <w:pPr>
      <w:spacing w:line="240" w:lineRule="auto"/>
    </w:pPr>
    <w:rPr>
      <w:sz w:val="20"/>
      <w:szCs w:val="20"/>
    </w:rPr>
  </w:style>
  <w:style w:type="character" w:customStyle="1" w:styleId="af6">
    <w:name w:val="טקסט הערה תו"/>
    <w:basedOn w:val="a0"/>
    <w:link w:val="af5"/>
    <w:uiPriority w:val="99"/>
    <w:semiHidden/>
    <w:rsid w:val="009727D0"/>
    <w:rPr>
      <w:rFonts w:ascii="David" w:hAnsi="David" w:cs="David"/>
      <w:sz w:val="20"/>
      <w:szCs w:val="20"/>
    </w:rPr>
  </w:style>
  <w:style w:type="paragraph" w:styleId="af7">
    <w:name w:val="annotation subject"/>
    <w:basedOn w:val="af5"/>
    <w:next w:val="af5"/>
    <w:link w:val="af8"/>
    <w:uiPriority w:val="99"/>
    <w:semiHidden/>
    <w:unhideWhenUsed/>
    <w:rsid w:val="009727D0"/>
    <w:rPr>
      <w:b/>
      <w:bCs/>
    </w:rPr>
  </w:style>
  <w:style w:type="character" w:customStyle="1" w:styleId="af8">
    <w:name w:val="נושא הערה תו"/>
    <w:basedOn w:val="af6"/>
    <w:link w:val="af7"/>
    <w:uiPriority w:val="99"/>
    <w:semiHidden/>
    <w:rsid w:val="009727D0"/>
    <w:rPr>
      <w:rFonts w:ascii="David" w:hAnsi="David" w:cs="David"/>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1280</Words>
  <Characters>6405</Characters>
  <Application>Microsoft Office Word</Application>
  <DocSecurity>0</DocSecurity>
  <Lines>53</Lines>
  <Paragraphs>15</Paragraphs>
  <ScaleCrop>false</ScaleCrop>
  <HeadingPairs>
    <vt:vector size="2" baseType="variant">
      <vt:variant>
        <vt:lpstr>שם</vt:lpstr>
      </vt:variant>
      <vt:variant>
        <vt:i4>1</vt:i4>
      </vt:variant>
    </vt:vector>
  </HeadingPairs>
  <TitlesOfParts>
    <vt:vector size="1" baseType="lpstr">
      <vt:lpstr/>
    </vt:vector>
  </TitlesOfParts>
  <Company>moe</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ליאור סגל</dc:creator>
  <cp:keywords/>
  <dc:description/>
  <cp:lastModifiedBy>MOEUser</cp:lastModifiedBy>
  <cp:revision>4</cp:revision>
  <dcterms:created xsi:type="dcterms:W3CDTF">2023-12-20T10:43:00Z</dcterms:created>
  <dcterms:modified xsi:type="dcterms:W3CDTF">2023-12-20T18:52:00Z</dcterms:modified>
</cp:coreProperties>
</file>