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042C" w:rsidRPr="00F5042C" w:rsidRDefault="00F5042C" w:rsidP="00E75353">
      <w:pPr>
        <w:ind w:left="142"/>
        <w:jc w:val="center"/>
        <w:rPr>
          <w:rFonts w:cs="BN Bilbo"/>
          <w:w w:val="150"/>
          <w:sz w:val="18"/>
          <w:szCs w:val="18"/>
        </w:rPr>
      </w:pPr>
      <w:r w:rsidRPr="00F5042C">
        <w:rPr>
          <w:rFonts w:cs="BN Bilbo"/>
          <w:w w:val="150"/>
          <w:sz w:val="26"/>
          <w:szCs w:val="26"/>
        </w:rPr>
        <w:pict>
          <v:shapetype id="_x0000_t164" coordsize="21600,21600" o:spt="164" adj="6894" path="m0@0c7200@2,14400@2,21600@0m,21600r21600,e">
            <v:formulas>
              <v:f eqn="val #0"/>
              <v:f eqn="prod #0 1 3"/>
              <v:f eqn="sum 0 0 @1"/>
              <v:f eqn="prod #0 1 2"/>
              <v:f eqn="sum @3 10800 0"/>
              <v:f eqn="sum 21600 0 @1"/>
            </v:formulas>
            <v:path textpathok="t" o:connecttype="custom" o:connectlocs="10800,0;0,@4;10800,21600;21600,@4" o:connectangles="270,180,90,0"/>
            <v:textpath on="t" fitshape="t" xscale="t"/>
            <v:handles>
              <v:h position="topLeft,#0" yrange="0,10452"/>
            </v:handles>
            <o:lock v:ext="edit" text="t" shapetype="t"/>
          </v:shapetype>
          <v:shape id="_x0000_s1026" type="#_x0000_t164" style="position:absolute;left:0;text-align:left;margin-left:246.2pt;margin-top:-11.9pt;width:220.1pt;height:33pt;z-index:251657728;mso-position-horizontal-relative:margin;mso-position-vertical-relative:margin" fillcolor="black" stroked="f">
            <v:fill r:id="rId7" o:title="סבכה" color2="gray" focus="100%" type="pattern"/>
            <v:shadow on="t" color="silver"/>
            <v:textpath style="font-family:&quot;Narkisim&quot;;font-size:24pt;font-weight:bold;v-text-spacing:78650f;v-text-kern:t" trim="t" fitpath="t" xscale="f" string="ספר מלכים א'"/>
            <w10:wrap type="square" anchorx="margin" anchory="margin"/>
          </v:shape>
        </w:pict>
      </w:r>
    </w:p>
    <w:p w:rsidR="00F5042C" w:rsidRPr="00F5042C" w:rsidRDefault="00F5042C" w:rsidP="00F5042C">
      <w:pPr>
        <w:ind w:left="142"/>
        <w:jc w:val="center"/>
        <w:rPr>
          <w:rFonts w:cs="BN Bilbo" w:hint="cs"/>
          <w:w w:val="150"/>
          <w:sz w:val="18"/>
          <w:szCs w:val="18"/>
          <w:rtl/>
        </w:rPr>
      </w:pPr>
    </w:p>
    <w:p w:rsidR="00F5042C" w:rsidRPr="00F5042C" w:rsidRDefault="00F5042C" w:rsidP="00F5042C">
      <w:pPr>
        <w:ind w:left="142"/>
        <w:jc w:val="center"/>
        <w:rPr>
          <w:rFonts w:cs="BN Bilbo" w:hint="cs"/>
          <w:w w:val="150"/>
          <w:sz w:val="18"/>
          <w:szCs w:val="18"/>
          <w:rtl/>
        </w:rPr>
      </w:pPr>
    </w:p>
    <w:p w:rsidR="001E0CBC" w:rsidRPr="00265229" w:rsidRDefault="001E0CBC" w:rsidP="00F5042C">
      <w:pPr>
        <w:ind w:left="142"/>
        <w:jc w:val="center"/>
        <w:rPr>
          <w:rFonts w:cs="BN Bilbo" w:hint="cs"/>
          <w:w w:val="150"/>
          <w:sz w:val="32"/>
          <w:szCs w:val="32"/>
          <w:rtl/>
        </w:rPr>
      </w:pPr>
      <w:r w:rsidRPr="00265229">
        <w:rPr>
          <w:rFonts w:cs="BN Bilbo" w:hint="cs"/>
          <w:w w:val="150"/>
          <w:sz w:val="32"/>
          <w:szCs w:val="32"/>
          <w:rtl/>
        </w:rPr>
        <w:t xml:space="preserve">מבחן על פרקים </w:t>
      </w:r>
      <w:proofErr w:type="spellStart"/>
      <w:r w:rsidRPr="00265229">
        <w:rPr>
          <w:rFonts w:cs="BN Bilbo" w:hint="cs"/>
          <w:w w:val="150"/>
          <w:sz w:val="32"/>
          <w:szCs w:val="32"/>
          <w:rtl/>
        </w:rPr>
        <w:t>י</w:t>
      </w:r>
      <w:r w:rsidR="00F5042C">
        <w:rPr>
          <w:rFonts w:cs="BN Bilbo" w:hint="cs"/>
          <w:w w:val="150"/>
          <w:sz w:val="32"/>
          <w:szCs w:val="32"/>
          <w:rtl/>
        </w:rPr>
        <w:t>ג</w:t>
      </w:r>
      <w:proofErr w:type="spellEnd"/>
      <w:r w:rsidRPr="00265229">
        <w:rPr>
          <w:rFonts w:cs="BN Bilbo" w:hint="cs"/>
          <w:w w:val="150"/>
          <w:sz w:val="32"/>
          <w:szCs w:val="32"/>
          <w:rtl/>
        </w:rPr>
        <w:t>' - י</w:t>
      </w:r>
      <w:r w:rsidR="00174222" w:rsidRPr="00265229">
        <w:rPr>
          <w:rFonts w:cs="BN Bilbo" w:hint="cs"/>
          <w:w w:val="150"/>
          <w:sz w:val="32"/>
          <w:szCs w:val="32"/>
          <w:rtl/>
        </w:rPr>
        <w:t>ד</w:t>
      </w:r>
      <w:r w:rsidRPr="00265229">
        <w:rPr>
          <w:rFonts w:cs="BN Bilbo" w:hint="cs"/>
          <w:w w:val="150"/>
          <w:sz w:val="32"/>
          <w:szCs w:val="32"/>
          <w:rtl/>
        </w:rPr>
        <w:t>'</w:t>
      </w:r>
    </w:p>
    <w:p w:rsidR="008A328A" w:rsidRPr="00476975" w:rsidRDefault="008A328A" w:rsidP="00E75353">
      <w:pPr>
        <w:ind w:left="142"/>
        <w:jc w:val="right"/>
        <w:rPr>
          <w:rFonts w:cs="David" w:hint="cs"/>
          <w:sz w:val="28"/>
          <w:szCs w:val="28"/>
          <w:rtl/>
        </w:rPr>
      </w:pPr>
    </w:p>
    <w:p w:rsidR="001E0CBC" w:rsidRPr="00476975" w:rsidRDefault="001E0CBC" w:rsidP="00E75353">
      <w:pPr>
        <w:ind w:left="142"/>
        <w:jc w:val="right"/>
        <w:rPr>
          <w:rFonts w:cs="David" w:hint="cs"/>
          <w:sz w:val="28"/>
          <w:szCs w:val="28"/>
          <w:rtl/>
        </w:rPr>
      </w:pPr>
      <w:r w:rsidRPr="00476975">
        <w:rPr>
          <w:rFonts w:cs="David" w:hint="cs"/>
          <w:w w:val="66"/>
          <w:sz w:val="28"/>
          <w:szCs w:val="28"/>
          <w:rtl/>
        </w:rPr>
        <w:t>שם הידען</w:t>
      </w:r>
      <w:r w:rsidRPr="00476975">
        <w:rPr>
          <w:rFonts w:cs="David" w:hint="cs"/>
          <w:sz w:val="28"/>
          <w:szCs w:val="28"/>
          <w:rtl/>
        </w:rPr>
        <w:t>:_____________</w:t>
      </w:r>
    </w:p>
    <w:p w:rsidR="008A328A" w:rsidRPr="00476975" w:rsidRDefault="008A328A" w:rsidP="00E75353">
      <w:pPr>
        <w:ind w:left="142"/>
        <w:jc w:val="right"/>
        <w:rPr>
          <w:rFonts w:cs="David" w:hint="cs"/>
          <w:sz w:val="28"/>
          <w:szCs w:val="28"/>
          <w:rtl/>
        </w:rPr>
      </w:pPr>
    </w:p>
    <w:p w:rsidR="00476975" w:rsidRPr="00F5042C" w:rsidRDefault="00476975" w:rsidP="00F5042C">
      <w:pPr>
        <w:numPr>
          <w:ilvl w:val="0"/>
          <w:numId w:val="1"/>
        </w:numPr>
        <w:tabs>
          <w:tab w:val="clear" w:pos="720"/>
          <w:tab w:val="num" w:pos="424"/>
        </w:tabs>
        <w:spacing w:before="160" w:line="360" w:lineRule="auto"/>
        <w:ind w:left="424" w:hanging="425"/>
        <w:jc w:val="both"/>
        <w:rPr>
          <w:rFonts w:cs="David"/>
          <w:sz w:val="30"/>
          <w:szCs w:val="30"/>
          <w:rtl/>
        </w:rPr>
      </w:pPr>
      <w:r w:rsidRPr="00F5042C">
        <w:rPr>
          <w:rFonts w:cs="David"/>
          <w:b/>
          <w:bCs/>
          <w:sz w:val="30"/>
          <w:szCs w:val="30"/>
          <w:rtl/>
        </w:rPr>
        <w:t xml:space="preserve">מתי בא הנביא להגיד נבואה לישראל? </w:t>
      </w:r>
      <w:r w:rsidRPr="00F5042C">
        <w:rPr>
          <w:rFonts w:cs="David"/>
          <w:sz w:val="30"/>
          <w:szCs w:val="30"/>
          <w:rtl/>
        </w:rPr>
        <w:t>א. כאשר התפללו. ב. כאשר עשו את החג. ג. כאשר ירבעם עלה על המזבח. ד. כאשר גמרו את החג.</w:t>
      </w:r>
    </w:p>
    <w:p w:rsidR="00476975" w:rsidRPr="00F5042C" w:rsidRDefault="00476975" w:rsidP="00F5042C">
      <w:pPr>
        <w:numPr>
          <w:ilvl w:val="0"/>
          <w:numId w:val="1"/>
        </w:numPr>
        <w:tabs>
          <w:tab w:val="clear" w:pos="720"/>
          <w:tab w:val="num" w:pos="424"/>
        </w:tabs>
        <w:spacing w:before="160" w:line="360" w:lineRule="auto"/>
        <w:ind w:left="424" w:hanging="425"/>
        <w:jc w:val="both"/>
        <w:rPr>
          <w:rFonts w:cs="David"/>
          <w:sz w:val="30"/>
          <w:szCs w:val="30"/>
          <w:rtl/>
        </w:rPr>
      </w:pPr>
      <w:r w:rsidRPr="00F5042C">
        <w:rPr>
          <w:rFonts w:cs="David"/>
          <w:b/>
          <w:bCs/>
          <w:sz w:val="30"/>
          <w:szCs w:val="30"/>
          <w:rtl/>
        </w:rPr>
        <w:t>איך יקרא</w:t>
      </w:r>
      <w:r w:rsidR="00201493" w:rsidRPr="00F5042C">
        <w:rPr>
          <w:rFonts w:cs="David" w:hint="cs"/>
          <w:b/>
          <w:bCs/>
          <w:sz w:val="30"/>
          <w:szCs w:val="30"/>
          <w:rtl/>
        </w:rPr>
        <w:t>ו</w:t>
      </w:r>
      <w:r w:rsidRPr="00F5042C">
        <w:rPr>
          <w:rFonts w:cs="David"/>
          <w:b/>
          <w:bCs/>
          <w:sz w:val="30"/>
          <w:szCs w:val="30"/>
          <w:rtl/>
        </w:rPr>
        <w:t xml:space="preserve"> </w:t>
      </w:r>
      <w:r w:rsidR="00201493" w:rsidRPr="00F5042C">
        <w:rPr>
          <w:rFonts w:cs="David" w:hint="cs"/>
          <w:b/>
          <w:bCs/>
          <w:sz w:val="30"/>
          <w:szCs w:val="30"/>
          <w:rtl/>
        </w:rPr>
        <w:t>ל</w:t>
      </w:r>
      <w:r w:rsidRPr="00F5042C">
        <w:rPr>
          <w:rFonts w:cs="David"/>
          <w:b/>
          <w:bCs/>
          <w:sz w:val="30"/>
          <w:szCs w:val="30"/>
          <w:rtl/>
        </w:rPr>
        <w:t xml:space="preserve">מי שיזבח על המזבח את </w:t>
      </w:r>
      <w:proofErr w:type="spellStart"/>
      <w:r w:rsidRPr="00F5042C">
        <w:rPr>
          <w:rFonts w:cs="David"/>
          <w:b/>
          <w:bCs/>
          <w:sz w:val="30"/>
          <w:szCs w:val="30"/>
          <w:rtl/>
        </w:rPr>
        <w:t>הכהנים</w:t>
      </w:r>
      <w:proofErr w:type="spellEnd"/>
      <w:r w:rsidRPr="00F5042C">
        <w:rPr>
          <w:rFonts w:cs="David"/>
          <w:b/>
          <w:bCs/>
          <w:sz w:val="30"/>
          <w:szCs w:val="30"/>
          <w:rtl/>
        </w:rPr>
        <w:t>?</w:t>
      </w:r>
      <w:r w:rsidRPr="00F5042C">
        <w:rPr>
          <w:rFonts w:cs="David"/>
          <w:sz w:val="30"/>
          <w:szCs w:val="30"/>
          <w:rtl/>
        </w:rPr>
        <w:t xml:space="preserve"> א. חזקיהו. ב. צדקיהו. ג. יאשיהו. ד. אחזיהו.</w:t>
      </w:r>
    </w:p>
    <w:p w:rsidR="00476975" w:rsidRPr="00F5042C" w:rsidRDefault="00476975" w:rsidP="00F5042C">
      <w:pPr>
        <w:numPr>
          <w:ilvl w:val="0"/>
          <w:numId w:val="1"/>
        </w:numPr>
        <w:tabs>
          <w:tab w:val="clear" w:pos="720"/>
          <w:tab w:val="num" w:pos="424"/>
        </w:tabs>
        <w:spacing w:before="160" w:line="360" w:lineRule="auto"/>
        <w:ind w:left="424" w:hanging="425"/>
        <w:jc w:val="both"/>
        <w:rPr>
          <w:rFonts w:cs="David"/>
          <w:sz w:val="30"/>
          <w:szCs w:val="30"/>
          <w:rtl/>
        </w:rPr>
      </w:pPr>
      <w:r w:rsidRPr="00F5042C">
        <w:rPr>
          <w:rFonts w:cs="David"/>
          <w:b/>
          <w:bCs/>
          <w:sz w:val="30"/>
          <w:szCs w:val="30"/>
          <w:rtl/>
        </w:rPr>
        <w:t>איזה מופת הביא הנביא על הנבואה?</w:t>
      </w:r>
      <w:r w:rsidRPr="00F5042C">
        <w:rPr>
          <w:rFonts w:cs="David"/>
          <w:sz w:val="30"/>
          <w:szCs w:val="30"/>
          <w:rtl/>
        </w:rPr>
        <w:t xml:space="preserve"> א. שהיד של ירבעם תתייבש. ב. שאריה יאכל את הנביא. ג. שהמזבח יקרע. ד. שבן ירבעם ימות.</w:t>
      </w:r>
    </w:p>
    <w:p w:rsidR="00476975" w:rsidRPr="00F5042C" w:rsidRDefault="00476975" w:rsidP="00F5042C">
      <w:pPr>
        <w:numPr>
          <w:ilvl w:val="0"/>
          <w:numId w:val="1"/>
        </w:numPr>
        <w:tabs>
          <w:tab w:val="clear" w:pos="720"/>
          <w:tab w:val="num" w:pos="424"/>
        </w:tabs>
        <w:spacing w:before="160" w:line="360" w:lineRule="auto"/>
        <w:ind w:left="424" w:hanging="425"/>
        <w:jc w:val="both"/>
        <w:rPr>
          <w:rFonts w:cs="David"/>
          <w:sz w:val="30"/>
          <w:szCs w:val="30"/>
          <w:rtl/>
        </w:rPr>
      </w:pPr>
      <w:r w:rsidRPr="00F5042C">
        <w:rPr>
          <w:rFonts w:cs="David"/>
          <w:b/>
          <w:bCs/>
          <w:sz w:val="30"/>
          <w:szCs w:val="30"/>
          <w:rtl/>
        </w:rPr>
        <w:t>מה עשה המלך כאשר ידו התייבשה?</w:t>
      </w:r>
      <w:r w:rsidRPr="00F5042C">
        <w:rPr>
          <w:rFonts w:cs="David"/>
          <w:sz w:val="30"/>
          <w:szCs w:val="30"/>
          <w:rtl/>
        </w:rPr>
        <w:t xml:space="preserve"> א. התפלל אל ה'. ב. התפלל אל העבודה זרה. ג. ביקש מהנביא שיתפלל אל ה'. ד. הלך לרופא.</w:t>
      </w:r>
    </w:p>
    <w:p w:rsidR="00476975" w:rsidRPr="00F5042C" w:rsidRDefault="00476975" w:rsidP="00F5042C">
      <w:pPr>
        <w:numPr>
          <w:ilvl w:val="0"/>
          <w:numId w:val="1"/>
        </w:numPr>
        <w:tabs>
          <w:tab w:val="clear" w:pos="720"/>
          <w:tab w:val="num" w:pos="424"/>
        </w:tabs>
        <w:spacing w:before="160" w:line="360" w:lineRule="auto"/>
        <w:ind w:left="424" w:hanging="425"/>
        <w:jc w:val="both"/>
        <w:rPr>
          <w:rFonts w:cs="David"/>
          <w:sz w:val="30"/>
          <w:szCs w:val="30"/>
          <w:rtl/>
        </w:rPr>
      </w:pPr>
      <w:r w:rsidRPr="00F5042C">
        <w:rPr>
          <w:rFonts w:cs="David"/>
          <w:b/>
          <w:bCs/>
          <w:sz w:val="30"/>
          <w:szCs w:val="30"/>
          <w:rtl/>
        </w:rPr>
        <w:t>מה קרה בסוף עם יד ירבעם?</w:t>
      </w:r>
      <w:r w:rsidRPr="00F5042C">
        <w:rPr>
          <w:rFonts w:cs="David"/>
          <w:sz w:val="30"/>
          <w:szCs w:val="30"/>
          <w:rtl/>
        </w:rPr>
        <w:t xml:space="preserve"> א. נשארה כך לכל חייו. ב. נרפאה. ג. נרפאה במקצת. ד. קטעו אותה.</w:t>
      </w:r>
    </w:p>
    <w:p w:rsidR="00476975" w:rsidRPr="00F5042C" w:rsidRDefault="00476975" w:rsidP="00F5042C">
      <w:pPr>
        <w:numPr>
          <w:ilvl w:val="0"/>
          <w:numId w:val="1"/>
        </w:numPr>
        <w:tabs>
          <w:tab w:val="clear" w:pos="720"/>
          <w:tab w:val="num" w:pos="424"/>
        </w:tabs>
        <w:spacing w:before="160" w:line="360" w:lineRule="auto"/>
        <w:ind w:left="424" w:hanging="425"/>
        <w:jc w:val="both"/>
        <w:rPr>
          <w:rFonts w:cs="David"/>
          <w:sz w:val="30"/>
          <w:szCs w:val="30"/>
          <w:rtl/>
        </w:rPr>
      </w:pPr>
      <w:r w:rsidRPr="00F5042C">
        <w:rPr>
          <w:rFonts w:cs="David"/>
          <w:b/>
          <w:bCs/>
          <w:sz w:val="30"/>
          <w:szCs w:val="30"/>
          <w:rtl/>
        </w:rPr>
        <w:t>מה ביקש ירבעם מהנביא?</w:t>
      </w:r>
      <w:r w:rsidRPr="00F5042C">
        <w:rPr>
          <w:rFonts w:cs="David"/>
          <w:sz w:val="30"/>
          <w:szCs w:val="30"/>
          <w:rtl/>
        </w:rPr>
        <w:t xml:space="preserve"> א. שיהיה נביא לעבודה זרה. ב. שיבוא אליו לאכול. ג. שיגור אצלו. ד. שידריך אותו </w:t>
      </w:r>
      <w:r w:rsidR="00E75353" w:rsidRPr="00F5042C">
        <w:rPr>
          <w:rFonts w:cs="David" w:hint="cs"/>
          <w:sz w:val="30"/>
          <w:szCs w:val="30"/>
          <w:rtl/>
        </w:rPr>
        <w:t xml:space="preserve">איך </w:t>
      </w:r>
      <w:r w:rsidRPr="00F5042C">
        <w:rPr>
          <w:rFonts w:cs="David"/>
          <w:sz w:val="30"/>
          <w:szCs w:val="30"/>
          <w:rtl/>
        </w:rPr>
        <w:t>לעבוד את ה'.</w:t>
      </w:r>
    </w:p>
    <w:p w:rsidR="00476975" w:rsidRDefault="00476975" w:rsidP="00F5042C">
      <w:pPr>
        <w:numPr>
          <w:ilvl w:val="0"/>
          <w:numId w:val="1"/>
        </w:numPr>
        <w:tabs>
          <w:tab w:val="clear" w:pos="720"/>
          <w:tab w:val="num" w:pos="424"/>
        </w:tabs>
        <w:spacing w:before="160" w:line="360" w:lineRule="auto"/>
        <w:ind w:left="424" w:hanging="425"/>
        <w:jc w:val="both"/>
        <w:rPr>
          <w:rFonts w:cs="David" w:hint="cs"/>
          <w:sz w:val="30"/>
          <w:szCs w:val="30"/>
        </w:rPr>
      </w:pPr>
      <w:r w:rsidRPr="00F5042C">
        <w:rPr>
          <w:rFonts w:cs="David"/>
          <w:b/>
          <w:bCs/>
          <w:sz w:val="30"/>
          <w:szCs w:val="30"/>
          <w:rtl/>
        </w:rPr>
        <w:t xml:space="preserve">למה הסכים הנביא לבוא לאכול אצל הנביא הזקן? </w:t>
      </w:r>
      <w:r w:rsidRPr="00F5042C">
        <w:rPr>
          <w:rFonts w:cs="David"/>
          <w:sz w:val="30"/>
          <w:szCs w:val="30"/>
          <w:rtl/>
        </w:rPr>
        <w:t>א. כי הוא אמר לו כך בשם ה'. ב. כי הוא נהיה רעב. ג. כדי לכבד את הנביא הזקן. ד. כי הוא פחד מהנביא הזקן.</w:t>
      </w:r>
    </w:p>
    <w:p w:rsidR="00DC7D9A" w:rsidRPr="00F5042C" w:rsidRDefault="00DC7D9A" w:rsidP="00F5042C">
      <w:pPr>
        <w:numPr>
          <w:ilvl w:val="0"/>
          <w:numId w:val="1"/>
        </w:numPr>
        <w:tabs>
          <w:tab w:val="clear" w:pos="720"/>
          <w:tab w:val="num" w:pos="424"/>
        </w:tabs>
        <w:spacing w:before="160" w:line="360" w:lineRule="auto"/>
        <w:ind w:left="424" w:hanging="425"/>
        <w:jc w:val="both"/>
        <w:rPr>
          <w:rFonts w:cs="David" w:hint="cs"/>
          <w:sz w:val="30"/>
          <w:szCs w:val="30"/>
        </w:rPr>
      </w:pPr>
      <w:r w:rsidRPr="00F5042C">
        <w:rPr>
          <w:rFonts w:cs="David" w:hint="cs"/>
          <w:b/>
          <w:bCs/>
          <w:sz w:val="30"/>
          <w:szCs w:val="30"/>
          <w:rtl/>
        </w:rPr>
        <w:t xml:space="preserve">האם אריה אוכל בדרך כלל גויה של בני אדם? </w:t>
      </w:r>
      <w:r w:rsidRPr="00F5042C">
        <w:rPr>
          <w:rFonts w:cs="David" w:hint="cs"/>
          <w:sz w:val="30"/>
          <w:szCs w:val="30"/>
          <w:rtl/>
        </w:rPr>
        <w:t>א. אוכל רק אם זה נביא</w:t>
      </w:r>
      <w:r w:rsidR="00302796" w:rsidRPr="00F5042C">
        <w:rPr>
          <w:rFonts w:cs="David" w:hint="cs"/>
          <w:sz w:val="30"/>
          <w:szCs w:val="30"/>
          <w:rtl/>
        </w:rPr>
        <w:t xml:space="preserve"> והנס שכאן לא אכל</w:t>
      </w:r>
      <w:r w:rsidRPr="00F5042C">
        <w:rPr>
          <w:rFonts w:cs="David" w:hint="cs"/>
          <w:sz w:val="30"/>
          <w:szCs w:val="30"/>
          <w:rtl/>
        </w:rPr>
        <w:t>. ב. אוכל רק אם זה לא נביא</w:t>
      </w:r>
      <w:r w:rsidR="00302796" w:rsidRPr="00F5042C">
        <w:rPr>
          <w:rFonts w:cs="David" w:hint="cs"/>
          <w:sz w:val="30"/>
          <w:szCs w:val="30"/>
          <w:rtl/>
        </w:rPr>
        <w:t xml:space="preserve"> ולכן כאן לא אכל</w:t>
      </w:r>
      <w:r w:rsidRPr="00F5042C">
        <w:rPr>
          <w:rFonts w:cs="David" w:hint="cs"/>
          <w:sz w:val="30"/>
          <w:szCs w:val="30"/>
          <w:rtl/>
        </w:rPr>
        <w:t xml:space="preserve">. ג. אוכל </w:t>
      </w:r>
      <w:r w:rsidR="00302796" w:rsidRPr="00F5042C">
        <w:rPr>
          <w:rFonts w:cs="David" w:hint="cs"/>
          <w:sz w:val="30"/>
          <w:szCs w:val="30"/>
          <w:rtl/>
        </w:rPr>
        <w:t>בדרך כלל</w:t>
      </w:r>
      <w:r w:rsidR="0045655F" w:rsidRPr="00F5042C">
        <w:rPr>
          <w:rFonts w:cs="David" w:hint="cs"/>
          <w:sz w:val="30"/>
          <w:szCs w:val="30"/>
          <w:rtl/>
        </w:rPr>
        <w:t xml:space="preserve"> והנס שכאן לא אכל</w:t>
      </w:r>
      <w:r w:rsidR="00302796" w:rsidRPr="00F5042C">
        <w:rPr>
          <w:rFonts w:cs="David" w:hint="cs"/>
          <w:sz w:val="30"/>
          <w:szCs w:val="30"/>
          <w:rtl/>
        </w:rPr>
        <w:t>. ד. לא אוכל בדרך כלל</w:t>
      </w:r>
      <w:r w:rsidR="0045655F" w:rsidRPr="00F5042C">
        <w:rPr>
          <w:rFonts w:cs="David" w:hint="cs"/>
          <w:sz w:val="30"/>
          <w:szCs w:val="30"/>
          <w:rtl/>
        </w:rPr>
        <w:t xml:space="preserve"> ולכן כאן לא אכל.</w:t>
      </w:r>
    </w:p>
    <w:p w:rsidR="000236D2" w:rsidRPr="00F5042C" w:rsidRDefault="00476975" w:rsidP="00F5042C">
      <w:pPr>
        <w:numPr>
          <w:ilvl w:val="0"/>
          <w:numId w:val="1"/>
        </w:numPr>
        <w:tabs>
          <w:tab w:val="clear" w:pos="720"/>
          <w:tab w:val="num" w:pos="424"/>
        </w:tabs>
        <w:spacing w:before="160" w:line="360" w:lineRule="auto"/>
        <w:ind w:left="424" w:hanging="425"/>
        <w:jc w:val="both"/>
        <w:rPr>
          <w:rFonts w:hint="cs"/>
          <w:b/>
          <w:bCs/>
          <w:sz w:val="30"/>
          <w:szCs w:val="30"/>
        </w:rPr>
      </w:pPr>
      <w:r w:rsidRPr="00F5042C">
        <w:rPr>
          <w:rFonts w:cs="David"/>
          <w:b/>
          <w:bCs/>
          <w:sz w:val="30"/>
          <w:szCs w:val="30"/>
          <w:rtl/>
        </w:rPr>
        <w:t>מה ביקש הנביא הזקן מבניו?</w:t>
      </w:r>
      <w:r w:rsidRPr="00F5042C">
        <w:rPr>
          <w:rFonts w:cs="David"/>
          <w:sz w:val="30"/>
          <w:szCs w:val="30"/>
          <w:rtl/>
        </w:rPr>
        <w:t xml:space="preserve"> א. שיבקשו סליחה בשמו בקבר של הנביא. ב. שיחזרו בתשובה. ג. שהם לא יהיו נביאי שקר כמוהו. ד. שיקברו אותו על יד קבר הנביא.</w:t>
      </w:r>
    </w:p>
    <w:p w:rsidR="00F01805" w:rsidRPr="00F5042C" w:rsidRDefault="00F01805" w:rsidP="00F5042C">
      <w:pPr>
        <w:numPr>
          <w:ilvl w:val="0"/>
          <w:numId w:val="1"/>
        </w:numPr>
        <w:tabs>
          <w:tab w:val="clear" w:pos="720"/>
          <w:tab w:val="num" w:pos="424"/>
        </w:tabs>
        <w:spacing w:before="160" w:line="360" w:lineRule="auto"/>
        <w:ind w:left="424" w:hanging="425"/>
        <w:jc w:val="both"/>
        <w:rPr>
          <w:rFonts w:cs="David" w:hint="cs"/>
          <w:sz w:val="30"/>
          <w:szCs w:val="30"/>
        </w:rPr>
      </w:pPr>
      <w:r w:rsidRPr="00F5042C">
        <w:rPr>
          <w:rFonts w:cs="David" w:hint="eastAsia"/>
          <w:b/>
          <w:bCs/>
          <w:sz w:val="30"/>
          <w:szCs w:val="30"/>
          <w:rtl/>
        </w:rPr>
        <w:lastRenderedPageBreak/>
        <w:t>למה</w:t>
      </w:r>
      <w:r w:rsidRPr="00F5042C">
        <w:rPr>
          <w:rFonts w:cs="David"/>
          <w:b/>
          <w:bCs/>
          <w:sz w:val="30"/>
          <w:szCs w:val="30"/>
          <w:rtl/>
        </w:rPr>
        <w:t xml:space="preserve"> שלח ירבעם את אשתו אל אחיה? </w:t>
      </w:r>
      <w:r w:rsidRPr="00F5042C">
        <w:rPr>
          <w:rFonts w:cs="David" w:hint="eastAsia"/>
          <w:sz w:val="30"/>
          <w:szCs w:val="30"/>
          <w:rtl/>
        </w:rPr>
        <w:t>א</w:t>
      </w:r>
      <w:r w:rsidRPr="00F5042C">
        <w:rPr>
          <w:rFonts w:cs="David"/>
          <w:sz w:val="30"/>
          <w:szCs w:val="30"/>
          <w:rtl/>
        </w:rPr>
        <w:t>. כדי שיתפלל על אביה. ב. כדי שיברך את אביה. ג.</w:t>
      </w:r>
      <w:r w:rsidRPr="00F5042C">
        <w:rPr>
          <w:rFonts w:cs="David" w:hint="eastAsia"/>
          <w:sz w:val="30"/>
          <w:szCs w:val="30"/>
          <w:rtl/>
        </w:rPr>
        <w:t> כדי</w:t>
      </w:r>
      <w:r w:rsidRPr="00F5042C">
        <w:rPr>
          <w:rFonts w:cs="David"/>
          <w:sz w:val="30"/>
          <w:szCs w:val="30"/>
          <w:rtl/>
        </w:rPr>
        <w:t xml:space="preserve"> שיאמר מה יהיה לאביה. </w:t>
      </w:r>
      <w:r w:rsidRPr="00F5042C">
        <w:rPr>
          <w:rFonts w:cs="David" w:hint="eastAsia"/>
          <w:sz w:val="30"/>
          <w:szCs w:val="30"/>
          <w:rtl/>
        </w:rPr>
        <w:t>ד</w:t>
      </w:r>
      <w:r w:rsidRPr="00F5042C">
        <w:rPr>
          <w:rFonts w:cs="David"/>
          <w:sz w:val="30"/>
          <w:szCs w:val="30"/>
          <w:rtl/>
        </w:rPr>
        <w:t>. להזמינו לבקר את אביה.</w:t>
      </w:r>
    </w:p>
    <w:p w:rsidR="00F01805" w:rsidRPr="00F5042C" w:rsidRDefault="00F01805" w:rsidP="00F5042C">
      <w:pPr>
        <w:numPr>
          <w:ilvl w:val="0"/>
          <w:numId w:val="1"/>
        </w:numPr>
        <w:tabs>
          <w:tab w:val="clear" w:pos="720"/>
          <w:tab w:val="num" w:pos="424"/>
        </w:tabs>
        <w:spacing w:before="160" w:line="360" w:lineRule="auto"/>
        <w:ind w:left="424" w:hanging="425"/>
        <w:jc w:val="both"/>
        <w:rPr>
          <w:rFonts w:cs="David" w:hint="cs"/>
          <w:sz w:val="30"/>
          <w:szCs w:val="30"/>
        </w:rPr>
      </w:pPr>
      <w:r w:rsidRPr="00F5042C">
        <w:rPr>
          <w:rFonts w:cs="David" w:hint="eastAsia"/>
          <w:b/>
          <w:bCs/>
          <w:sz w:val="30"/>
          <w:szCs w:val="30"/>
          <w:rtl/>
        </w:rPr>
        <w:t>האם</w:t>
      </w:r>
      <w:r w:rsidRPr="00F5042C">
        <w:rPr>
          <w:rFonts w:cs="David"/>
          <w:b/>
          <w:bCs/>
          <w:sz w:val="30"/>
          <w:szCs w:val="30"/>
          <w:rtl/>
        </w:rPr>
        <w:t xml:space="preserve"> היה תועלת בזה שאשת ירבעם </w:t>
      </w:r>
      <w:r w:rsidRPr="00F5042C">
        <w:rPr>
          <w:rFonts w:cs="David" w:hint="eastAsia"/>
          <w:b/>
          <w:bCs/>
          <w:sz w:val="30"/>
          <w:szCs w:val="30"/>
          <w:rtl/>
        </w:rPr>
        <w:t>התנכרה</w:t>
      </w:r>
      <w:r w:rsidRPr="00F5042C">
        <w:rPr>
          <w:rFonts w:cs="David"/>
          <w:b/>
          <w:bCs/>
          <w:sz w:val="30"/>
          <w:szCs w:val="30"/>
          <w:rtl/>
        </w:rPr>
        <w:t>?</w:t>
      </w:r>
      <w:r w:rsidRPr="00F5042C">
        <w:rPr>
          <w:rFonts w:cs="David"/>
          <w:sz w:val="30"/>
          <w:szCs w:val="30"/>
          <w:rtl/>
        </w:rPr>
        <w:t xml:space="preserve"> א. לא, כי אחיה לא ראה. ב. לא, כי ה' גילה לאחיה שהיא באה. ג. כן, כי אחיה </w:t>
      </w:r>
      <w:r w:rsidRPr="00F5042C">
        <w:rPr>
          <w:rFonts w:cs="David" w:hint="eastAsia"/>
          <w:sz w:val="30"/>
          <w:szCs w:val="30"/>
          <w:rtl/>
        </w:rPr>
        <w:t>אמר</w:t>
      </w:r>
      <w:r w:rsidRPr="00F5042C">
        <w:rPr>
          <w:rFonts w:cs="David"/>
          <w:sz w:val="30"/>
          <w:szCs w:val="30"/>
          <w:rtl/>
        </w:rPr>
        <w:t xml:space="preserve"> לה מה יהיה עם אביה. ד. תשובות א' וב' נכונות.</w:t>
      </w:r>
    </w:p>
    <w:p w:rsidR="00F01805" w:rsidRPr="00F5042C" w:rsidRDefault="00F01805" w:rsidP="00F5042C">
      <w:pPr>
        <w:numPr>
          <w:ilvl w:val="0"/>
          <w:numId w:val="1"/>
        </w:numPr>
        <w:tabs>
          <w:tab w:val="clear" w:pos="720"/>
          <w:tab w:val="num" w:pos="424"/>
        </w:tabs>
        <w:spacing w:before="160" w:line="360" w:lineRule="auto"/>
        <w:ind w:left="424" w:hanging="425"/>
        <w:jc w:val="both"/>
        <w:rPr>
          <w:rFonts w:cs="David" w:hint="cs"/>
          <w:sz w:val="30"/>
          <w:szCs w:val="30"/>
        </w:rPr>
      </w:pPr>
      <w:r w:rsidRPr="00F5042C">
        <w:rPr>
          <w:rFonts w:cs="David" w:hint="eastAsia"/>
          <w:b/>
          <w:bCs/>
          <w:sz w:val="30"/>
          <w:szCs w:val="30"/>
          <w:rtl/>
        </w:rPr>
        <w:t>מה</w:t>
      </w:r>
      <w:r w:rsidRPr="00F5042C">
        <w:rPr>
          <w:rFonts w:cs="David"/>
          <w:b/>
          <w:bCs/>
          <w:sz w:val="30"/>
          <w:szCs w:val="30"/>
          <w:rtl/>
        </w:rPr>
        <w:t xml:space="preserve"> אמר אחיה על אביה?</w:t>
      </w:r>
      <w:r w:rsidRPr="00F5042C">
        <w:rPr>
          <w:rFonts w:cs="David"/>
          <w:sz w:val="30"/>
          <w:szCs w:val="30"/>
          <w:rtl/>
        </w:rPr>
        <w:t xml:space="preserve"> א. שהוא </w:t>
      </w:r>
      <w:r w:rsidRPr="00F5042C">
        <w:rPr>
          <w:rFonts w:cs="David" w:hint="eastAsia"/>
          <w:sz w:val="30"/>
          <w:szCs w:val="30"/>
          <w:rtl/>
        </w:rPr>
        <w:t>כבר</w:t>
      </w:r>
      <w:r w:rsidRPr="00F5042C">
        <w:rPr>
          <w:rFonts w:cs="David"/>
          <w:sz w:val="30"/>
          <w:szCs w:val="30"/>
          <w:rtl/>
        </w:rPr>
        <w:t xml:space="preserve"> מת. ב. שכשהיא תבוא לעיר הוא ימות. ג. שהוא יבריא. ד.</w:t>
      </w:r>
      <w:r w:rsidRPr="00F5042C">
        <w:rPr>
          <w:rFonts w:cs="David" w:hint="cs"/>
          <w:sz w:val="30"/>
          <w:szCs w:val="30"/>
          <w:rtl/>
        </w:rPr>
        <w:t> </w:t>
      </w:r>
      <w:r w:rsidRPr="00F5042C">
        <w:rPr>
          <w:rFonts w:cs="David"/>
          <w:sz w:val="30"/>
          <w:szCs w:val="30"/>
          <w:rtl/>
        </w:rPr>
        <w:t>שהוא יהיה מלך על ישראל.</w:t>
      </w:r>
    </w:p>
    <w:p w:rsidR="00F01805" w:rsidRPr="00F5042C" w:rsidRDefault="00F01805" w:rsidP="00F5042C">
      <w:pPr>
        <w:numPr>
          <w:ilvl w:val="0"/>
          <w:numId w:val="1"/>
        </w:numPr>
        <w:tabs>
          <w:tab w:val="clear" w:pos="720"/>
          <w:tab w:val="num" w:pos="424"/>
        </w:tabs>
        <w:spacing w:before="160" w:line="360" w:lineRule="auto"/>
        <w:ind w:left="424" w:hanging="425"/>
        <w:jc w:val="both"/>
        <w:rPr>
          <w:rFonts w:cs="David" w:hint="cs"/>
          <w:sz w:val="30"/>
          <w:szCs w:val="30"/>
        </w:rPr>
      </w:pPr>
      <w:r w:rsidRPr="00F5042C">
        <w:rPr>
          <w:rFonts w:cs="David" w:hint="eastAsia"/>
          <w:b/>
          <w:bCs/>
          <w:sz w:val="30"/>
          <w:szCs w:val="30"/>
          <w:rtl/>
        </w:rPr>
        <w:t>מי</w:t>
      </w:r>
      <w:r w:rsidRPr="00F5042C">
        <w:rPr>
          <w:rFonts w:cs="David"/>
          <w:b/>
          <w:bCs/>
          <w:sz w:val="30"/>
          <w:szCs w:val="30"/>
          <w:rtl/>
        </w:rPr>
        <w:t xml:space="preserve"> הוא היחידי </w:t>
      </w:r>
      <w:proofErr w:type="spellStart"/>
      <w:r w:rsidRPr="00F5042C">
        <w:rPr>
          <w:rFonts w:cs="David"/>
          <w:b/>
          <w:bCs/>
          <w:sz w:val="30"/>
          <w:szCs w:val="30"/>
          <w:rtl/>
        </w:rPr>
        <w:t>ש'יבוא</w:t>
      </w:r>
      <w:proofErr w:type="spellEnd"/>
      <w:r w:rsidRPr="00F5042C">
        <w:rPr>
          <w:rFonts w:cs="David"/>
          <w:b/>
          <w:bCs/>
          <w:sz w:val="30"/>
          <w:szCs w:val="30"/>
          <w:rtl/>
        </w:rPr>
        <w:t xml:space="preserve"> לירבעם אל </w:t>
      </w:r>
      <w:r w:rsidRPr="00F5042C">
        <w:rPr>
          <w:rFonts w:cs="David" w:hint="eastAsia"/>
          <w:b/>
          <w:bCs/>
          <w:sz w:val="30"/>
          <w:szCs w:val="30"/>
          <w:rtl/>
        </w:rPr>
        <w:t>קבר</w:t>
      </w:r>
      <w:r w:rsidRPr="00F5042C">
        <w:rPr>
          <w:rFonts w:cs="David"/>
          <w:b/>
          <w:bCs/>
          <w:sz w:val="30"/>
          <w:szCs w:val="30"/>
          <w:rtl/>
        </w:rPr>
        <w:t>'?</w:t>
      </w:r>
      <w:r w:rsidRPr="00F5042C">
        <w:rPr>
          <w:rFonts w:cs="David"/>
          <w:sz w:val="30"/>
          <w:szCs w:val="30"/>
          <w:rtl/>
        </w:rPr>
        <w:t xml:space="preserve"> א. אביה. ב. ירבעם. ג. אשתו. ד. נדב.</w:t>
      </w:r>
    </w:p>
    <w:p w:rsidR="00F01805" w:rsidRPr="00F5042C" w:rsidRDefault="00F01805" w:rsidP="00F5042C">
      <w:pPr>
        <w:numPr>
          <w:ilvl w:val="0"/>
          <w:numId w:val="1"/>
        </w:numPr>
        <w:tabs>
          <w:tab w:val="clear" w:pos="720"/>
          <w:tab w:val="num" w:pos="424"/>
        </w:tabs>
        <w:spacing w:before="160" w:line="360" w:lineRule="auto"/>
        <w:ind w:left="424" w:hanging="425"/>
        <w:jc w:val="both"/>
        <w:rPr>
          <w:rFonts w:cs="David" w:hint="cs"/>
          <w:sz w:val="30"/>
          <w:szCs w:val="30"/>
        </w:rPr>
      </w:pPr>
      <w:r w:rsidRPr="00F5042C">
        <w:rPr>
          <w:rFonts w:cs="David" w:hint="eastAsia"/>
          <w:b/>
          <w:bCs/>
          <w:sz w:val="30"/>
          <w:szCs w:val="30"/>
          <w:rtl/>
        </w:rPr>
        <w:t>כמה</w:t>
      </w:r>
      <w:r w:rsidRPr="00F5042C">
        <w:rPr>
          <w:rFonts w:cs="David"/>
          <w:b/>
          <w:bCs/>
          <w:sz w:val="30"/>
          <w:szCs w:val="30"/>
          <w:rtl/>
        </w:rPr>
        <w:t xml:space="preserve"> </w:t>
      </w:r>
      <w:r w:rsidRPr="00F5042C">
        <w:rPr>
          <w:rFonts w:cs="David" w:hint="eastAsia"/>
          <w:b/>
          <w:bCs/>
          <w:sz w:val="30"/>
          <w:szCs w:val="30"/>
          <w:rtl/>
        </w:rPr>
        <w:t>שנים</w:t>
      </w:r>
      <w:r w:rsidRPr="00F5042C">
        <w:rPr>
          <w:rFonts w:cs="David"/>
          <w:b/>
          <w:bCs/>
          <w:sz w:val="30"/>
          <w:szCs w:val="30"/>
          <w:rtl/>
        </w:rPr>
        <w:t xml:space="preserve"> מלך ירבעם על</w:t>
      </w:r>
      <w:r w:rsidRPr="00F5042C">
        <w:rPr>
          <w:rFonts w:cs="David"/>
          <w:sz w:val="30"/>
          <w:szCs w:val="30"/>
          <w:rtl/>
        </w:rPr>
        <w:t xml:space="preserve"> ________? א. 3. ב. 17. ג. 22. ד. 41.</w:t>
      </w:r>
    </w:p>
    <w:p w:rsidR="00F01805" w:rsidRPr="00F5042C" w:rsidRDefault="00F01805" w:rsidP="00F5042C">
      <w:pPr>
        <w:numPr>
          <w:ilvl w:val="0"/>
          <w:numId w:val="1"/>
        </w:numPr>
        <w:tabs>
          <w:tab w:val="clear" w:pos="720"/>
          <w:tab w:val="num" w:pos="424"/>
        </w:tabs>
        <w:spacing w:before="160" w:line="360" w:lineRule="auto"/>
        <w:ind w:left="424" w:hanging="425"/>
        <w:jc w:val="both"/>
        <w:rPr>
          <w:rFonts w:cs="David" w:hint="cs"/>
          <w:sz w:val="30"/>
          <w:szCs w:val="30"/>
        </w:rPr>
      </w:pPr>
      <w:r w:rsidRPr="00F5042C">
        <w:rPr>
          <w:rFonts w:cs="David" w:hint="eastAsia"/>
          <w:b/>
          <w:bCs/>
          <w:sz w:val="30"/>
          <w:szCs w:val="30"/>
          <w:rtl/>
        </w:rPr>
        <w:t>מי</w:t>
      </w:r>
      <w:r w:rsidRPr="00F5042C">
        <w:rPr>
          <w:rFonts w:cs="David"/>
          <w:b/>
          <w:bCs/>
          <w:sz w:val="30"/>
          <w:szCs w:val="30"/>
          <w:rtl/>
        </w:rPr>
        <w:t xml:space="preserve"> מלך אחריו?</w:t>
      </w:r>
      <w:r w:rsidRPr="00F5042C">
        <w:rPr>
          <w:rFonts w:cs="David"/>
          <w:sz w:val="30"/>
          <w:szCs w:val="30"/>
          <w:rtl/>
        </w:rPr>
        <w:t xml:space="preserve"> א. אבים. ב. אחיה. </w:t>
      </w:r>
      <w:r w:rsidRPr="00F5042C">
        <w:rPr>
          <w:rFonts w:cs="David" w:hint="eastAsia"/>
          <w:sz w:val="30"/>
          <w:szCs w:val="30"/>
          <w:rtl/>
        </w:rPr>
        <w:t>ג</w:t>
      </w:r>
      <w:r w:rsidRPr="00F5042C">
        <w:rPr>
          <w:rFonts w:cs="David"/>
          <w:sz w:val="30"/>
          <w:szCs w:val="30"/>
          <w:rtl/>
        </w:rPr>
        <w:t>. נדב. ד. אסא.</w:t>
      </w:r>
    </w:p>
    <w:p w:rsidR="00F01805" w:rsidRPr="00F5042C" w:rsidRDefault="00F01805" w:rsidP="00F5042C">
      <w:pPr>
        <w:numPr>
          <w:ilvl w:val="0"/>
          <w:numId w:val="1"/>
        </w:numPr>
        <w:tabs>
          <w:tab w:val="clear" w:pos="720"/>
          <w:tab w:val="num" w:pos="424"/>
        </w:tabs>
        <w:spacing w:before="160" w:line="360" w:lineRule="auto"/>
        <w:ind w:left="424" w:hanging="425"/>
        <w:jc w:val="both"/>
        <w:rPr>
          <w:rFonts w:cs="David" w:hint="cs"/>
          <w:sz w:val="30"/>
          <w:szCs w:val="30"/>
        </w:rPr>
      </w:pPr>
      <w:r w:rsidRPr="00F5042C">
        <w:rPr>
          <w:rFonts w:cs="David" w:hint="eastAsia"/>
          <w:b/>
          <w:bCs/>
          <w:sz w:val="30"/>
          <w:szCs w:val="30"/>
          <w:rtl/>
        </w:rPr>
        <w:t>בן</w:t>
      </w:r>
      <w:r w:rsidRPr="00F5042C">
        <w:rPr>
          <w:rFonts w:cs="David"/>
          <w:b/>
          <w:bCs/>
          <w:sz w:val="30"/>
          <w:szCs w:val="30"/>
          <w:rtl/>
        </w:rPr>
        <w:t xml:space="preserve"> כמה היה רחבעם כשנמלך?</w:t>
      </w:r>
      <w:r w:rsidRPr="00F5042C">
        <w:rPr>
          <w:rFonts w:cs="David"/>
          <w:sz w:val="30"/>
          <w:szCs w:val="30"/>
          <w:rtl/>
        </w:rPr>
        <w:t xml:space="preserve"> א. 3. </w:t>
      </w:r>
      <w:r w:rsidRPr="00F5042C">
        <w:rPr>
          <w:rFonts w:cs="David" w:hint="eastAsia"/>
          <w:sz w:val="30"/>
          <w:szCs w:val="30"/>
          <w:rtl/>
        </w:rPr>
        <w:t>ב</w:t>
      </w:r>
      <w:r w:rsidRPr="00F5042C">
        <w:rPr>
          <w:rFonts w:cs="David"/>
          <w:sz w:val="30"/>
          <w:szCs w:val="30"/>
          <w:rtl/>
        </w:rPr>
        <w:t>. 17. ג. 22. ד. 41.</w:t>
      </w:r>
    </w:p>
    <w:p w:rsidR="00F01805" w:rsidRPr="00F5042C" w:rsidRDefault="00F01805" w:rsidP="00F5042C">
      <w:pPr>
        <w:numPr>
          <w:ilvl w:val="0"/>
          <w:numId w:val="1"/>
        </w:numPr>
        <w:tabs>
          <w:tab w:val="clear" w:pos="720"/>
          <w:tab w:val="num" w:pos="424"/>
        </w:tabs>
        <w:spacing w:before="160" w:line="360" w:lineRule="auto"/>
        <w:ind w:left="424" w:hanging="425"/>
        <w:jc w:val="both"/>
        <w:rPr>
          <w:rFonts w:cs="David" w:hint="cs"/>
          <w:sz w:val="30"/>
          <w:szCs w:val="30"/>
        </w:rPr>
      </w:pPr>
      <w:r w:rsidRPr="00F5042C">
        <w:rPr>
          <w:rFonts w:cs="David" w:hint="eastAsia"/>
          <w:b/>
          <w:bCs/>
          <w:sz w:val="30"/>
          <w:szCs w:val="30"/>
          <w:rtl/>
        </w:rPr>
        <w:t>כמה</w:t>
      </w:r>
      <w:r w:rsidRPr="00F5042C">
        <w:rPr>
          <w:rFonts w:cs="David"/>
          <w:b/>
          <w:bCs/>
          <w:sz w:val="30"/>
          <w:szCs w:val="30"/>
          <w:rtl/>
        </w:rPr>
        <w:t xml:space="preserve"> שנים </w:t>
      </w:r>
      <w:r w:rsidR="00E82FB3" w:rsidRPr="00F5042C">
        <w:rPr>
          <w:rFonts w:cs="David"/>
          <w:b/>
          <w:bCs/>
          <w:sz w:val="30"/>
          <w:szCs w:val="30"/>
          <w:rtl/>
        </w:rPr>
        <w:t xml:space="preserve">רחבעם </w:t>
      </w:r>
      <w:r w:rsidRPr="00F5042C">
        <w:rPr>
          <w:rFonts w:cs="David"/>
          <w:b/>
          <w:bCs/>
          <w:sz w:val="30"/>
          <w:szCs w:val="30"/>
          <w:rtl/>
        </w:rPr>
        <w:t>מלך על</w:t>
      </w:r>
      <w:r w:rsidRPr="00F5042C">
        <w:rPr>
          <w:rFonts w:cs="David"/>
          <w:sz w:val="30"/>
          <w:szCs w:val="30"/>
          <w:rtl/>
        </w:rPr>
        <w:t xml:space="preserve"> __________? א. 3. ב. 17. ג. 22. ד. 41.</w:t>
      </w:r>
      <w:r w:rsidR="00E82FB3" w:rsidRPr="00F5042C">
        <w:rPr>
          <w:rFonts w:cs="David" w:hint="cs"/>
          <w:sz w:val="30"/>
          <w:szCs w:val="30"/>
          <w:rtl/>
        </w:rPr>
        <w:t xml:space="preserve"> </w:t>
      </w:r>
    </w:p>
    <w:p w:rsidR="00F01805" w:rsidRPr="00F5042C" w:rsidRDefault="00F01805" w:rsidP="00F5042C">
      <w:pPr>
        <w:numPr>
          <w:ilvl w:val="0"/>
          <w:numId w:val="1"/>
        </w:numPr>
        <w:tabs>
          <w:tab w:val="clear" w:pos="720"/>
          <w:tab w:val="num" w:pos="424"/>
        </w:tabs>
        <w:spacing w:before="160" w:line="360" w:lineRule="auto"/>
        <w:ind w:left="424" w:hanging="425"/>
        <w:jc w:val="both"/>
        <w:rPr>
          <w:rFonts w:cs="David" w:hint="cs"/>
          <w:sz w:val="30"/>
          <w:szCs w:val="30"/>
        </w:rPr>
      </w:pPr>
      <w:r w:rsidRPr="00F5042C">
        <w:rPr>
          <w:rFonts w:cs="David" w:hint="eastAsia"/>
          <w:b/>
          <w:bCs/>
          <w:sz w:val="30"/>
          <w:szCs w:val="30"/>
          <w:rtl/>
        </w:rPr>
        <w:t>מי</w:t>
      </w:r>
      <w:r w:rsidRPr="00F5042C">
        <w:rPr>
          <w:rFonts w:cs="David"/>
          <w:b/>
          <w:bCs/>
          <w:sz w:val="30"/>
          <w:szCs w:val="30"/>
          <w:rtl/>
        </w:rPr>
        <w:t xml:space="preserve"> </w:t>
      </w:r>
      <w:r w:rsidRPr="00F5042C">
        <w:rPr>
          <w:rFonts w:cs="David" w:hint="eastAsia"/>
          <w:b/>
          <w:bCs/>
          <w:sz w:val="30"/>
          <w:szCs w:val="30"/>
          <w:rtl/>
        </w:rPr>
        <w:t>עלה</w:t>
      </w:r>
      <w:r w:rsidRPr="00F5042C">
        <w:rPr>
          <w:rFonts w:cs="David"/>
          <w:b/>
          <w:bCs/>
          <w:sz w:val="30"/>
          <w:szCs w:val="30"/>
          <w:rtl/>
        </w:rPr>
        <w:t xml:space="preserve"> על ירושלים?</w:t>
      </w:r>
      <w:r w:rsidRPr="00F5042C">
        <w:rPr>
          <w:rFonts w:cs="David"/>
          <w:sz w:val="30"/>
          <w:szCs w:val="30"/>
          <w:rtl/>
        </w:rPr>
        <w:t xml:space="preserve"> א. מלך בבל. ב. מלך אשור. ג. מלך מצרים. ד. מלך ישראל.</w:t>
      </w:r>
    </w:p>
    <w:p w:rsidR="00DB4D39" w:rsidRPr="00F5042C" w:rsidRDefault="00E82FB3" w:rsidP="00F5042C">
      <w:pPr>
        <w:numPr>
          <w:ilvl w:val="0"/>
          <w:numId w:val="1"/>
        </w:numPr>
        <w:tabs>
          <w:tab w:val="clear" w:pos="720"/>
          <w:tab w:val="num" w:pos="424"/>
        </w:tabs>
        <w:spacing w:before="160" w:line="360" w:lineRule="auto"/>
        <w:ind w:left="424" w:hanging="425"/>
        <w:jc w:val="both"/>
        <w:rPr>
          <w:rFonts w:cs="David"/>
          <w:sz w:val="30"/>
          <w:szCs w:val="30"/>
          <w:rtl/>
        </w:rPr>
      </w:pPr>
      <w:r w:rsidRPr="00F5042C">
        <w:rPr>
          <w:rFonts w:cs="David" w:hint="cs"/>
          <w:sz w:val="30"/>
          <w:szCs w:val="30"/>
          <w:rtl/>
        </w:rPr>
        <w:t xml:space="preserve"> </w:t>
      </w:r>
      <w:r w:rsidR="00F01805" w:rsidRPr="00F5042C">
        <w:rPr>
          <w:rFonts w:cs="David" w:hint="eastAsia"/>
          <w:b/>
          <w:bCs/>
          <w:sz w:val="30"/>
          <w:szCs w:val="30"/>
          <w:rtl/>
        </w:rPr>
        <w:t>מי</w:t>
      </w:r>
      <w:r w:rsidR="00F01805" w:rsidRPr="00F5042C">
        <w:rPr>
          <w:rFonts w:cs="David"/>
          <w:b/>
          <w:bCs/>
          <w:sz w:val="30"/>
          <w:szCs w:val="30"/>
          <w:rtl/>
        </w:rPr>
        <w:t xml:space="preserve"> מלך אחריו?</w:t>
      </w:r>
      <w:r w:rsidR="00F01805" w:rsidRPr="00F5042C">
        <w:rPr>
          <w:rFonts w:cs="David"/>
          <w:sz w:val="30"/>
          <w:szCs w:val="30"/>
          <w:rtl/>
        </w:rPr>
        <w:t xml:space="preserve"> א. אבים. ב. אחיה. </w:t>
      </w:r>
      <w:r w:rsidR="00F01805" w:rsidRPr="00F5042C">
        <w:rPr>
          <w:rFonts w:cs="David" w:hint="eastAsia"/>
          <w:sz w:val="30"/>
          <w:szCs w:val="30"/>
          <w:rtl/>
        </w:rPr>
        <w:t>ג</w:t>
      </w:r>
      <w:r w:rsidR="00F01805" w:rsidRPr="00F5042C">
        <w:rPr>
          <w:rFonts w:cs="David"/>
          <w:sz w:val="30"/>
          <w:szCs w:val="30"/>
          <w:rtl/>
        </w:rPr>
        <w:t>. נדב. ד. אסא.</w:t>
      </w:r>
    </w:p>
    <w:sectPr w:rsidR="00DB4D39" w:rsidRPr="00F5042C" w:rsidSect="00F5042C">
      <w:footerReference w:type="default" r:id="rId8"/>
      <w:pgSz w:w="16838" w:h="11906" w:orient="landscape"/>
      <w:pgMar w:top="1134" w:right="1247" w:bottom="1134" w:left="1247" w:header="1134" w:footer="57" w:gutter="0"/>
      <w:pgBorders w:offsetFrom="page">
        <w:top w:val="moons" w:sz="12" w:space="24" w:color="auto"/>
        <w:left w:val="moons" w:sz="12" w:space="24" w:color="auto"/>
        <w:bottom w:val="moons" w:sz="12" w:space="24" w:color="auto"/>
        <w:right w:val="moons" w:sz="12" w:space="24" w:color="auto"/>
      </w:pgBorders>
      <w:cols w:space="720"/>
      <w:bidi/>
      <w:rtlGutter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3748" w:rsidRDefault="00B33748">
      <w:r>
        <w:separator/>
      </w:r>
    </w:p>
  </w:endnote>
  <w:endnote w:type="continuationSeparator" w:id="0">
    <w:p w:rsidR="00B33748" w:rsidRDefault="00B3374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David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Miriam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DBS-Keren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BN Bilbo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Narkisim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2C7F" w:rsidRDefault="005B2C7F">
    <w:pPr>
      <w:pStyle w:val="a4"/>
      <w:jc w:val="right"/>
      <w:rPr>
        <w:rFonts w:cs="Narkisim"/>
        <w:rtl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3748" w:rsidRDefault="00B33748">
      <w:r>
        <w:separator/>
      </w:r>
    </w:p>
  </w:footnote>
  <w:footnote w:type="continuationSeparator" w:id="0">
    <w:p w:rsidR="00B33748" w:rsidRDefault="00B3374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002E4D"/>
    <w:multiLevelType w:val="singleLevel"/>
    <w:tmpl w:val="FA24ED04"/>
    <w:lvl w:ilvl="0">
      <w:start w:val="1"/>
      <w:numFmt w:val="hebrew1"/>
      <w:lvlText w:val="%1."/>
      <w:lvlJc w:val="left"/>
      <w:pPr>
        <w:tabs>
          <w:tab w:val="num" w:pos="499"/>
        </w:tabs>
        <w:ind w:left="499" w:hanging="360"/>
      </w:pPr>
      <w:rPr>
        <w:rFonts w:hint="cs"/>
        <w:sz w:val="28"/>
      </w:rPr>
    </w:lvl>
  </w:abstractNum>
  <w:abstractNum w:abstractNumId="1">
    <w:nsid w:val="32621F2C"/>
    <w:multiLevelType w:val="hybridMultilevel"/>
    <w:tmpl w:val="36526710"/>
    <w:lvl w:ilvl="0" w:tplc="6032B5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David" w:hint="default"/>
        <w:b/>
        <w:bCs/>
        <w:sz w:val="28"/>
        <w:szCs w:val="28"/>
        <w:lang w:val="en-US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6"/>
  <w:displayBackgroundShape/>
  <w:proofState w:spelling="clean" w:grammar="clean"/>
  <w:attachedTemplate r:id="rId1"/>
  <w:stylePaneFormatFilter w:val="3F01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956A15"/>
    <w:rsid w:val="000167D7"/>
    <w:rsid w:val="000236D2"/>
    <w:rsid w:val="00032DDA"/>
    <w:rsid w:val="00174222"/>
    <w:rsid w:val="001B0A16"/>
    <w:rsid w:val="001E0CBC"/>
    <w:rsid w:val="00201493"/>
    <w:rsid w:val="00265229"/>
    <w:rsid w:val="002C0CDB"/>
    <w:rsid w:val="002C299A"/>
    <w:rsid w:val="00302796"/>
    <w:rsid w:val="00304C5D"/>
    <w:rsid w:val="00451DD9"/>
    <w:rsid w:val="0045655F"/>
    <w:rsid w:val="004730B4"/>
    <w:rsid w:val="00476975"/>
    <w:rsid w:val="004924F6"/>
    <w:rsid w:val="004A0D01"/>
    <w:rsid w:val="005579BE"/>
    <w:rsid w:val="005B2C7F"/>
    <w:rsid w:val="00624BCA"/>
    <w:rsid w:val="00626C3D"/>
    <w:rsid w:val="00627613"/>
    <w:rsid w:val="007027DC"/>
    <w:rsid w:val="00772DBA"/>
    <w:rsid w:val="007B0533"/>
    <w:rsid w:val="007D7870"/>
    <w:rsid w:val="00807415"/>
    <w:rsid w:val="00861378"/>
    <w:rsid w:val="008A328A"/>
    <w:rsid w:val="008C404C"/>
    <w:rsid w:val="00942CBA"/>
    <w:rsid w:val="00956A15"/>
    <w:rsid w:val="00981299"/>
    <w:rsid w:val="00A16E68"/>
    <w:rsid w:val="00A97CDB"/>
    <w:rsid w:val="00AF3319"/>
    <w:rsid w:val="00B20194"/>
    <w:rsid w:val="00B33748"/>
    <w:rsid w:val="00B53DF6"/>
    <w:rsid w:val="00B82644"/>
    <w:rsid w:val="00BC6FE0"/>
    <w:rsid w:val="00C42611"/>
    <w:rsid w:val="00C43E37"/>
    <w:rsid w:val="00C54D58"/>
    <w:rsid w:val="00C70695"/>
    <w:rsid w:val="00CB388A"/>
    <w:rsid w:val="00DB0353"/>
    <w:rsid w:val="00DB4D39"/>
    <w:rsid w:val="00DC7D9A"/>
    <w:rsid w:val="00E75353"/>
    <w:rsid w:val="00E82FB3"/>
    <w:rsid w:val="00E91721"/>
    <w:rsid w:val="00EA4798"/>
    <w:rsid w:val="00ED4F3D"/>
    <w:rsid w:val="00F01805"/>
    <w:rsid w:val="00F37D40"/>
    <w:rsid w:val="00F5042C"/>
    <w:rsid w:val="00F649A0"/>
    <w:rsid w:val="00FB53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Miriam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qFormat/>
    <w:pPr>
      <w:keepNext/>
      <w:outlineLvl w:val="0"/>
    </w:pPr>
    <w:rPr>
      <w:rFonts w:cs="DBS-Keren"/>
      <w:sz w:val="26"/>
      <w:szCs w:val="3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ody Text"/>
    <w:basedOn w:val="a"/>
    <w:rPr>
      <w:rFonts w:cs="DBS-Keren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horn\Application%20Data\Microsoft\Templates\&#1505;&#1508;&#1512;%20&#1513;&#1502;&#1493;&#1488;&#1500;%20&#1489;'%20.dot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ספר שמואל ב' .dot</Template>
  <TotalTime>184</TotalTime>
  <Pages>2</Pages>
  <Words>330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פרק א'</vt:lpstr>
    </vt:vector>
  </TitlesOfParts>
  <Company> </Company>
  <LinksUpToDate>false</LinksUpToDate>
  <CharactersWithSpaces>1978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פרק א'</dc:title>
  <dc:subject/>
  <dc:creator>horn</dc:creator>
  <cp:keywords/>
  <cp:lastModifiedBy>מיכאל הורן</cp:lastModifiedBy>
  <cp:revision>2</cp:revision>
  <cp:lastPrinted>2004-05-23T11:20:00Z</cp:lastPrinted>
  <dcterms:created xsi:type="dcterms:W3CDTF">2014-05-28T13:34:00Z</dcterms:created>
  <dcterms:modified xsi:type="dcterms:W3CDTF">2014-05-28T13:34:00Z</dcterms:modified>
</cp:coreProperties>
</file>