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7C26FA" w14:textId="77777777" w:rsidR="002F57D4" w:rsidRPr="002F57D4" w:rsidRDefault="002F57D4" w:rsidP="002F57D4">
      <w:pPr>
        <w:shd w:val="clear" w:color="auto" w:fill="EEEEEE"/>
        <w:bidi w:val="0"/>
        <w:spacing w:before="100" w:beforeAutospacing="1" w:after="100" w:afterAutospacing="1" w:line="240" w:lineRule="atLeast"/>
        <w:outlineLvl w:val="0"/>
        <w:rPr>
          <w:rFonts w:ascii="Arial" w:eastAsia="Times New Roman" w:hAnsi="Arial" w:cs="Arial"/>
          <w:b/>
          <w:bCs/>
          <w:color w:val="3B3B3B"/>
          <w:kern w:val="36"/>
          <w:sz w:val="48"/>
          <w:szCs w:val="48"/>
        </w:rPr>
      </w:pPr>
      <w:r w:rsidRPr="002F57D4">
        <w:rPr>
          <w:rFonts w:ascii="Arial" w:eastAsia="Times New Roman" w:hAnsi="Arial" w:cs="Arial"/>
          <w:b/>
          <w:bCs/>
          <w:color w:val="3B3B3B"/>
          <w:kern w:val="36"/>
          <w:sz w:val="48"/>
          <w:szCs w:val="48"/>
          <w:rtl/>
        </w:rPr>
        <w:t>מחיר האשליה</w:t>
      </w:r>
    </w:p>
    <w:p w14:paraId="75624AD6" w14:textId="21E0181F" w:rsid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hint="cs"/>
          <w:color w:val="3B3B3B"/>
          <w:sz w:val="30"/>
          <w:szCs w:val="30"/>
          <w:rtl/>
        </w:rPr>
      </w:pPr>
      <w:r>
        <w:rPr>
          <w:rStyle w:val="a3"/>
          <w:rFonts w:ascii="Arial" w:hAnsi="Arial" w:cs="Arial"/>
          <w:color w:val="3B3B3B"/>
          <w:shd w:val="clear" w:color="auto" w:fill="EEEEEE"/>
          <w:rtl/>
        </w:rPr>
        <w:t>שרי קרויזר</w:t>
      </w:r>
    </w:p>
    <w:p w14:paraId="4F359478" w14:textId="6F464216"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מאמרה המצוין של הגב' רות קפלר העלה לדיון את תחושת הקיפוח של נשים חרדיות בעקבות שכרן הנמוך. לדברי הגב' קפלר, תחושת קיפוח נובעת מחוסר מודעות. אצל נשים חרדיות רבות, הטענה על אפליה – טענה הרווחת במחוזותינו – מסתירה את העובדה הפשוטה שלבחירות יש השלכות, וכי לשוק החופשי יש חוקים שראוי לכבד. לדעתה של קפלר, העובדות החרדיות משוות את עצמן בטעות לעובדות מהמגזר הכללי. לאמתו של דבר, לאורח החיים החרדי – בחירה לגיטימית וראויה כמובן – יש מחיר כלכלי. נשים חרדיות הן אמנם מסורות מאד, אך מגבלות שונות הנובעות מאורח חייהן עושות אותן למבוקשות פחות. השכר, בהתאם, נמוך יותר</w:t>
      </w:r>
      <w:r w:rsidRPr="002F57D4">
        <w:rPr>
          <w:rFonts w:ascii="Arial" w:eastAsia="Times New Roman" w:hAnsi="Arial" w:cs="Arial"/>
          <w:color w:val="3B3B3B"/>
          <w:sz w:val="30"/>
          <w:szCs w:val="30"/>
        </w:rPr>
        <w:t>.</w:t>
      </w:r>
    </w:p>
    <w:p w14:paraId="558D9EAD"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המאמר של גב' קפלר עוסק בנשים חרדיות עובדות באשר הן. אך כפי שמציינת הגב' יעל </w:t>
      </w:r>
      <w:proofErr w:type="spellStart"/>
      <w:r w:rsidRPr="002F57D4">
        <w:rPr>
          <w:rFonts w:ascii="Arial" w:eastAsia="Times New Roman" w:hAnsi="Arial" w:cs="Arial"/>
          <w:color w:val="3B3B3B"/>
          <w:sz w:val="30"/>
          <w:szCs w:val="30"/>
          <w:rtl/>
        </w:rPr>
        <w:t>ראבד</w:t>
      </w:r>
      <w:proofErr w:type="spellEnd"/>
      <w:r w:rsidRPr="002F57D4">
        <w:rPr>
          <w:rFonts w:ascii="Arial" w:eastAsia="Times New Roman" w:hAnsi="Arial" w:cs="Arial"/>
          <w:color w:val="3B3B3B"/>
          <w:sz w:val="30"/>
          <w:szCs w:val="30"/>
          <w:rtl/>
        </w:rPr>
        <w:t xml:space="preserve"> במאמר התגובה שפרסמה, נדמה שלתעשיית ההייטק יש מקום מיוחד בזירה של נשים חרדיות עובדות, ובפרט בהשוואת שכרן של נשים חרדיות לשכר המקובל בחברה הכללית. </w:t>
      </w:r>
      <w:proofErr w:type="spellStart"/>
      <w:r w:rsidRPr="002F57D4">
        <w:rPr>
          <w:rFonts w:ascii="Arial" w:eastAsia="Times New Roman" w:hAnsi="Arial" w:cs="Arial"/>
          <w:color w:val="3B3B3B"/>
          <w:sz w:val="30"/>
          <w:szCs w:val="30"/>
          <w:rtl/>
        </w:rPr>
        <w:t>ראבד</w:t>
      </w:r>
      <w:proofErr w:type="spellEnd"/>
      <w:r w:rsidRPr="002F57D4">
        <w:rPr>
          <w:rFonts w:ascii="Arial" w:eastAsia="Times New Roman" w:hAnsi="Arial" w:cs="Arial"/>
          <w:color w:val="3B3B3B"/>
          <w:sz w:val="30"/>
          <w:szCs w:val="30"/>
          <w:rtl/>
        </w:rPr>
        <w:t xml:space="preserve"> סבורה שפערי השכר נובעים מניצול לרעה של כוח עבודה חרדי על-ידי "חממות ההייטק", שבהן עובדות קבוצות גדולות והומוגניות של נשים חרדיות. התגובות האחרות למאמרה של גב' קפלר הזדעקו על הזלזול בנשים החרדיות, ומנו את מעלותיהן הרבות, את חריצותן, את מסירותן ויושרן. מתוך </w:t>
      </w:r>
      <w:proofErr w:type="spellStart"/>
      <w:r w:rsidRPr="002F57D4">
        <w:rPr>
          <w:rFonts w:ascii="Arial" w:eastAsia="Times New Roman" w:hAnsi="Arial" w:cs="Arial"/>
          <w:color w:val="3B3B3B"/>
          <w:sz w:val="30"/>
          <w:szCs w:val="30"/>
          <w:rtl/>
        </w:rPr>
        <w:t>נסיוני</w:t>
      </w:r>
      <w:proofErr w:type="spellEnd"/>
      <w:r w:rsidRPr="002F57D4">
        <w:rPr>
          <w:rFonts w:ascii="Arial" w:eastAsia="Times New Roman" w:hAnsi="Arial" w:cs="Arial"/>
          <w:color w:val="3B3B3B"/>
          <w:sz w:val="30"/>
          <w:szCs w:val="30"/>
          <w:rtl/>
        </w:rPr>
        <w:t xml:space="preserve"> האישי, ברצוני להציע מבט שונה מעט על תסכולן של עובדות ההייטק החרדיות</w:t>
      </w:r>
      <w:r w:rsidRPr="002F57D4">
        <w:rPr>
          <w:rFonts w:ascii="Arial" w:eastAsia="Times New Roman" w:hAnsi="Arial" w:cs="Arial"/>
          <w:color w:val="3B3B3B"/>
          <w:sz w:val="30"/>
          <w:szCs w:val="30"/>
        </w:rPr>
        <w:t>.</w:t>
      </w:r>
    </w:p>
    <w:p w14:paraId="350D3FF2" w14:textId="77777777" w:rsidR="002F57D4" w:rsidRPr="002F57D4" w:rsidRDefault="002F57D4" w:rsidP="002F57D4">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2F57D4">
        <w:rPr>
          <w:rFonts w:ascii="Arial" w:eastAsia="Times New Roman" w:hAnsi="Arial" w:cs="Arial"/>
          <w:color w:val="3B3B3B"/>
          <w:sz w:val="26"/>
          <w:szCs w:val="26"/>
          <w:rtl/>
        </w:rPr>
        <w:t>תחושת התסכול והקיפוח הפוגשת נשים רבות היא תוצאה של האשליה שכשרונן המזהיר לבדו יהפוך אותן לעובדות הייטק השוות זהב</w:t>
      </w:r>
    </w:p>
    <w:p w14:paraId="585AEC5F"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בעשר השנים האחרונות ניהלתי עובדות הייטק חרדיות בכמה תפקידים ובמגוון מודלי תעסוקה. תפקידי הניהול כללו קבוצות של עובדות קבלן חרדיות בתנאי "חממה", סטודנטיות חרדיות ששילבו לימודים לתארים </w:t>
      </w:r>
      <w:r w:rsidRPr="002F57D4">
        <w:rPr>
          <w:rFonts w:ascii="Arial" w:eastAsia="Times New Roman" w:hAnsi="Arial" w:cs="Arial"/>
          <w:color w:val="3B3B3B"/>
          <w:sz w:val="30"/>
          <w:szCs w:val="30"/>
          <w:rtl/>
        </w:rPr>
        <w:lastRenderedPageBreak/>
        <w:t xml:space="preserve">אקדמיים עם עבודה בהייטק, ונשים חרדיות שהשתלבו בצוותים רגילים. התסכול של הנשים החרדיות בהייטק נובע לדעתי מציפיות חברתיות סותרות המופנות אליהן. מצד אחד, בשנות הלימודים בסמינר הן משוכנעות שהייטק הוא מסלול החלומות. הן שומעות על אותן נשים חרדיות המצליחות להיות עקרות בית מסורות במשרה מלאה ולצד זה להיות עובדות הייטק מבריקות ומצליחות. הן נשבות בחלום אשת החיל </w:t>
      </w:r>
      <w:proofErr w:type="spellStart"/>
      <w:r w:rsidRPr="002F57D4">
        <w:rPr>
          <w:rFonts w:ascii="Arial" w:eastAsia="Times New Roman" w:hAnsi="Arial" w:cs="Arial"/>
          <w:color w:val="3B3B3B"/>
          <w:sz w:val="30"/>
          <w:szCs w:val="30"/>
          <w:rtl/>
        </w:rPr>
        <w:t>ההייטקיסטית</w:t>
      </w:r>
      <w:proofErr w:type="spellEnd"/>
      <w:r w:rsidRPr="002F57D4">
        <w:rPr>
          <w:rFonts w:ascii="Arial" w:eastAsia="Times New Roman" w:hAnsi="Arial" w:cs="Arial"/>
          <w:color w:val="3B3B3B"/>
          <w:sz w:val="30"/>
          <w:szCs w:val="30"/>
          <w:rtl/>
        </w:rPr>
        <w:t>, המסורה באופן מלא לביתה ולמשפחתה, ולצד זה, מצליחה להיות כוכב בעולם ההייטק, כולל משכורת שמנה ותנאים מעולים. אלא שכאשר אותן בנות יוצאות לעבודה, הן מגלות כי עולם ההייטק שונה ממה שהובטח. הן מגלות כי גם אם הן נודעו בסמינר בתור סופר-מוכשרות וסופר-משקיעות, אין בכך די כדי להצליח בעולם ההייטק. תחושת התסכול והקיפוח הפוגשת נשים רבות היא תוצאה של האשליה שכשרונן המזהיר לבדו יהפוך אותן לעובדות הייטק השוות זהב</w:t>
      </w:r>
      <w:r w:rsidRPr="002F57D4">
        <w:rPr>
          <w:rFonts w:ascii="Arial" w:eastAsia="Times New Roman" w:hAnsi="Arial" w:cs="Arial"/>
          <w:color w:val="3B3B3B"/>
          <w:sz w:val="30"/>
          <w:szCs w:val="30"/>
        </w:rPr>
        <w:t>.</w:t>
      </w:r>
    </w:p>
    <w:p w14:paraId="332AE0F6"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נשים חרדיות הן אכן עובדות נהדרות. מוכשרות. מסורות. אמינות. ישרות. אך כל אלו אינם הופכים אותן בהכרח לעובדות הייטק מצטיינות, ולא למתחרות שוות ערך לבוגרי אוניברסיטאות מהמגזר הכללי. כדי להצליח בהייטק נדרשות תכונות אחרות, שאינן מצויות במידה גדושה בקרב בנות חרדיות, למרות מעלותיהן הרבות. זוהי כמובן הכללה. תמיד יש יוצאות מן הכלל. אך קיומן של יחידות סגולה אינו מצדיק את מכירת חלום ההייטק בסיטונאות. התאמת הציפיות למציאות עשויה לחסוך כאב ותסכול גדולים, לעודד בחירות מושכלות ומודעות יותר, ולאפשר את החשיבה הנחוצה, במישור הערכי והמעשי, באשר לשילוב נשים חרדיות בהייטק הישראלי</w:t>
      </w:r>
      <w:r w:rsidRPr="002F57D4">
        <w:rPr>
          <w:rFonts w:ascii="Arial" w:eastAsia="Times New Roman" w:hAnsi="Arial" w:cs="Arial"/>
          <w:color w:val="3B3B3B"/>
          <w:sz w:val="30"/>
          <w:szCs w:val="30"/>
        </w:rPr>
        <w:t>.</w:t>
      </w:r>
    </w:p>
    <w:p w14:paraId="0F051F27"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Pr>
        <w:t> </w:t>
      </w:r>
    </w:p>
    <w:p w14:paraId="5288D037" w14:textId="77777777" w:rsidR="002F57D4" w:rsidRPr="002F57D4" w:rsidRDefault="002F57D4" w:rsidP="002F57D4">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2F57D4">
        <w:rPr>
          <w:rFonts w:ascii="Arial" w:eastAsia="Times New Roman" w:hAnsi="Arial" w:cs="Arial"/>
          <w:b/>
          <w:bCs/>
          <w:color w:val="3B3B3B"/>
          <w:sz w:val="36"/>
          <w:szCs w:val="36"/>
          <w:rtl/>
        </w:rPr>
        <w:t>תסמונת הראש הקטן</w:t>
      </w:r>
    </w:p>
    <w:p w14:paraId="65A8BEE5"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טיבה של העבודה בהייטק אינו תמיד מוגדר היטב. עולם ההייטק דורש יוזמה וסקרנות, הרבה מאד מחשבה עצמאית וערעור על מוסכמות. ההצלחות הגדולות של חברות הייטק וכן של יחידים בתוך החברות הן </w:t>
      </w:r>
      <w:r w:rsidRPr="002F57D4">
        <w:rPr>
          <w:rFonts w:ascii="Arial" w:eastAsia="Times New Roman" w:hAnsi="Arial" w:cs="Arial"/>
          <w:color w:val="3B3B3B"/>
          <w:sz w:val="30"/>
          <w:szCs w:val="30"/>
          <w:rtl/>
        </w:rPr>
        <w:lastRenderedPageBreak/>
        <w:t xml:space="preserve">תוצאה של חשיבה נועזת ושל דחיפה לחדשנות. ההייטק דורש </w:t>
      </w:r>
      <w:proofErr w:type="spellStart"/>
      <w:r w:rsidRPr="002F57D4">
        <w:rPr>
          <w:rFonts w:ascii="Arial" w:eastAsia="Times New Roman" w:hAnsi="Arial" w:cs="Arial"/>
          <w:color w:val="3B3B3B"/>
          <w:sz w:val="30"/>
          <w:szCs w:val="30"/>
          <w:rtl/>
        </w:rPr>
        <w:t>נטיה</w:t>
      </w:r>
      <w:proofErr w:type="spellEnd"/>
      <w:r w:rsidRPr="002F57D4">
        <w:rPr>
          <w:rFonts w:ascii="Arial" w:eastAsia="Times New Roman" w:hAnsi="Arial" w:cs="Arial"/>
          <w:color w:val="3B3B3B"/>
          <w:sz w:val="30"/>
          <w:szCs w:val="30"/>
          <w:rtl/>
        </w:rPr>
        <w:t xml:space="preserve"> לעשות דברים אחרת; הוא צריך אנשים הגורמים לדברים לקרות, המשפיעים על שינויי כיוון ואינם מפחדים לקחת סיכונים</w:t>
      </w:r>
      <w:r w:rsidRPr="002F57D4">
        <w:rPr>
          <w:rFonts w:ascii="Arial" w:eastAsia="Times New Roman" w:hAnsi="Arial" w:cs="Arial"/>
          <w:color w:val="3B3B3B"/>
          <w:sz w:val="30"/>
          <w:szCs w:val="30"/>
        </w:rPr>
        <w:t>.</w:t>
      </w:r>
    </w:p>
    <w:p w14:paraId="15B04D22"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מה שעושה את ישראל ל"אומת הסטארט-אפ" הוא חוצפתם של המהנדסים, העובדה שהם אינם עובדים לפי הספר, בדרך המקובלת והצפויה, וההתעקשות שלהם לעשות דברים אחרת. זוהי בדיוק הגדרתו של עובד הייטק מצטיין. מנהל הנדסה ותיק תיאר פעם בהרצאה את עובד ההייטק האידיאלי: עובד המנהל את עצמו. זהו עובד המעלה רעיונות חדשים לשיפור </w:t>
      </w:r>
      <w:proofErr w:type="spellStart"/>
      <w:r w:rsidRPr="002F57D4">
        <w:rPr>
          <w:rFonts w:ascii="Arial" w:eastAsia="Times New Roman" w:hAnsi="Arial" w:cs="Arial"/>
          <w:color w:val="3B3B3B"/>
          <w:sz w:val="30"/>
          <w:szCs w:val="30"/>
          <w:rtl/>
        </w:rPr>
        <w:t>וליעול</w:t>
      </w:r>
      <w:proofErr w:type="spellEnd"/>
      <w:r w:rsidRPr="002F57D4">
        <w:rPr>
          <w:rFonts w:ascii="Arial" w:eastAsia="Times New Roman" w:hAnsi="Arial" w:cs="Arial"/>
          <w:color w:val="3B3B3B"/>
          <w:sz w:val="30"/>
          <w:szCs w:val="30"/>
          <w:rtl/>
        </w:rPr>
        <w:t>, ומוצא את הזמן "להשחיז את הסכין" – להשקיע זמן ומאמצים בהתפתחות המקצועית שלו, בלימוד וביצירה שישפרו את תפקודו ואת תפקוד הקבוצה בטווח הארוך. עובד זה אינו צריך שהמנהל ידגים לו כל פעולה ויגדיר לו בפרוטרוט כל משימה. הוא מבין את המטרה, וחותר אליה בכוחות עצמו בכל המרץ</w:t>
      </w:r>
      <w:r w:rsidRPr="002F57D4">
        <w:rPr>
          <w:rFonts w:ascii="Arial" w:eastAsia="Times New Roman" w:hAnsi="Arial" w:cs="Arial"/>
          <w:color w:val="3B3B3B"/>
          <w:sz w:val="30"/>
          <w:szCs w:val="30"/>
        </w:rPr>
        <w:t>.</w:t>
      </w:r>
    </w:p>
    <w:p w14:paraId="278BC115"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בנוסף, עובד החלומות של מעסיק בהייטק הוא מי שבאמת אוהב את מה שהוא עושה. כתיבת קוד מרתקת אותו. הנדסת תוכנה גורמת לו התרגשות. הוא יתעסק בכך גם מעבר לשעות המשרד, כי העבודה מעניינת אותו וחשובה לו. ההישגים המקצועיים שלו והצלחת המוצר קרובים אל לבו, והוא מוכן לעשות את ה"אקסטרה מייל", להשקיע מעבר, כדי להשיג אותם</w:t>
      </w:r>
      <w:r w:rsidRPr="002F57D4">
        <w:rPr>
          <w:rFonts w:ascii="Arial" w:eastAsia="Times New Roman" w:hAnsi="Arial" w:cs="Arial"/>
          <w:color w:val="3B3B3B"/>
          <w:sz w:val="30"/>
          <w:szCs w:val="30"/>
        </w:rPr>
        <w:t>.</w:t>
      </w:r>
    </w:p>
    <w:p w14:paraId="377B1128" w14:textId="77777777" w:rsidR="002F57D4" w:rsidRPr="002F57D4" w:rsidRDefault="002F57D4" w:rsidP="002F57D4">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2F57D4">
        <w:rPr>
          <w:rFonts w:ascii="Arial" w:eastAsia="Times New Roman" w:hAnsi="Arial" w:cs="Arial"/>
          <w:color w:val="3B3B3B"/>
          <w:sz w:val="26"/>
          <w:szCs w:val="26"/>
          <w:rtl/>
        </w:rPr>
        <w:t>הנשים החרדיות הן כאמור עובדות נהדרות על פי פרמטרים רבים. עם זאת, הן אינן מתאפיינות בדרך כלל בתכונות הגורמות לעובד ההייטק להפוך למצטיין. הן אינן מביאות אתן עצמאות מחשבתית ותעוזה, ואינן נוטות לקחת סיכונים</w:t>
      </w:r>
    </w:p>
    <w:p w14:paraId="074DECCC"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נתונים אלו דורשים את התכונות עצמאות מחשבתית ודבקות במטרה. הנשים החרדיות הן כאמור עובדות נהדרות על פי פרמטרים רבים. עם זאת, הן אינן מתאפיינות בדרך כלל בתכונות הגורמות לעובד ההייטק להפוך למצטיין. הן אינן מביאות אתן עצמאות מחשבתית ותעוזה, ואינן נוטות לקחת סיכונים. </w:t>
      </w:r>
      <w:proofErr w:type="spellStart"/>
      <w:r w:rsidRPr="002F57D4">
        <w:rPr>
          <w:rFonts w:ascii="Arial" w:eastAsia="Times New Roman" w:hAnsi="Arial" w:cs="Arial"/>
          <w:color w:val="3B3B3B"/>
          <w:sz w:val="30"/>
          <w:szCs w:val="30"/>
          <w:rtl/>
        </w:rPr>
        <w:t>הנטיה</w:t>
      </w:r>
      <w:proofErr w:type="spellEnd"/>
      <w:r w:rsidRPr="002F57D4">
        <w:rPr>
          <w:rFonts w:ascii="Arial" w:eastAsia="Times New Roman" w:hAnsi="Arial" w:cs="Arial"/>
          <w:color w:val="3B3B3B"/>
          <w:sz w:val="30"/>
          <w:szCs w:val="30"/>
          <w:rtl/>
        </w:rPr>
        <w:t xml:space="preserve"> של העובדות החרדיות היא להמעיט מאד בתקשורת עם אנשים אחרים בחברה. באופן כללי הן תישארנה </w:t>
      </w:r>
      <w:proofErr w:type="spellStart"/>
      <w:r w:rsidRPr="002F57D4">
        <w:rPr>
          <w:rFonts w:ascii="Arial" w:eastAsia="Times New Roman" w:hAnsi="Arial" w:cs="Arial"/>
          <w:color w:val="3B3B3B"/>
          <w:sz w:val="30"/>
          <w:szCs w:val="30"/>
          <w:rtl/>
        </w:rPr>
        <w:t>בקוביה</w:t>
      </w:r>
      <w:proofErr w:type="spellEnd"/>
      <w:r w:rsidRPr="002F57D4">
        <w:rPr>
          <w:rFonts w:ascii="Arial" w:eastAsia="Times New Roman" w:hAnsi="Arial" w:cs="Arial"/>
          <w:color w:val="3B3B3B"/>
          <w:sz w:val="30"/>
          <w:szCs w:val="30"/>
          <w:rtl/>
        </w:rPr>
        <w:t xml:space="preserve"> </w:t>
      </w:r>
      <w:r w:rsidRPr="002F57D4">
        <w:rPr>
          <w:rFonts w:ascii="Arial" w:eastAsia="Times New Roman" w:hAnsi="Arial" w:cs="Arial"/>
          <w:color w:val="3B3B3B"/>
          <w:sz w:val="30"/>
          <w:szCs w:val="30"/>
          <w:rtl/>
        </w:rPr>
        <w:lastRenderedPageBreak/>
        <w:t>שלהן, תוך מיקוד מלא במשימות הניתנות להן. הן תבחרנה לא להתבלט, גם כשהן מקבלות הזדמנות לכך. תכונות אלו פוגעות ביכולת שלהן להתפתח ולהתקדם מבחינה מקצועית</w:t>
      </w:r>
      <w:r w:rsidRPr="002F57D4">
        <w:rPr>
          <w:rFonts w:ascii="Arial" w:eastAsia="Times New Roman" w:hAnsi="Arial" w:cs="Arial"/>
          <w:color w:val="3B3B3B"/>
          <w:sz w:val="30"/>
          <w:szCs w:val="30"/>
        </w:rPr>
        <w:t>.</w:t>
      </w:r>
    </w:p>
    <w:p w14:paraId="5382099A"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האמירה שהעובדות החרדיות הן בעלות "מוסר עבודה גבוה", שחזרה ונשמעה בתגובות למאמרה של קפלר, נשענת על היותן זהירות מאד ב"גזל זמן". הן אינן מבזבזות זמן בפינת קפה וכדומה, והן מסורות ונאמנות למקום העבודה. אכן, במובן הצר של בזבוז זמן הנשים החרדיות בדרך כלל נוהגות בזהירות, וכשיש להן משימות מוגדרות הן תקפדנה מאד שלא להוציא את זמנן לריק. אני עצמי נתקלתי בעובדות שבאו לשאול איך לדווח על הדקות שהן נוטלות לתפילת מנחה או להפסקת אוכל. אולם, כאמור, פטפוט בפינת קפה וזמן לאינטראקציה חברתית, או אפילו מנוחה ותפילה, אינם "בזבוז זמן" מבחינת המעסיק. אם יעלה משם רעיון חדש או כיוון פעולה אחר – רגעי השראה שלפעמים מגיעים דווקא בנסיבות מפתיעות – הרי שהאינטרס של המעסיק הוא דווקא לעודד זאת. אם העובד מסור לעבודתו ואינו מנסה להשתמט ממנה, הפסקת התרעננות דווקא תעזור לו לגשת לעבודה בראש נקי יותר. הביצועים של עובד נינוח ורענן הם טובים יותר, ולכן האינטרס של המעסיק הוא שייקח הפסקות אלו וירגיש בנוח במקום עבודתו</w:t>
      </w:r>
      <w:r w:rsidRPr="002F57D4">
        <w:rPr>
          <w:rFonts w:ascii="Arial" w:eastAsia="Times New Roman" w:hAnsi="Arial" w:cs="Arial"/>
          <w:color w:val="3B3B3B"/>
          <w:sz w:val="30"/>
          <w:szCs w:val="30"/>
        </w:rPr>
        <w:t>.</w:t>
      </w:r>
    </w:p>
    <w:p w14:paraId="3EB73B54"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הגישה הקפדנית של נשים חרדיות תורמת לערכן בעבודה בעלת אופי פקידותי או שגרתי, אך אינה בהכרח תורמת לאיכות העבודה בתחום ההייטק. לעתים היא אף מזיקה</w:t>
      </w:r>
      <w:r w:rsidRPr="002F57D4">
        <w:rPr>
          <w:rFonts w:ascii="Arial" w:eastAsia="Times New Roman" w:hAnsi="Arial" w:cs="Arial"/>
          <w:color w:val="3B3B3B"/>
          <w:sz w:val="30"/>
          <w:szCs w:val="30"/>
        </w:rPr>
        <w:t>.</w:t>
      </w:r>
    </w:p>
    <w:p w14:paraId="166BCBF3"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בנוסף לכך, המשימות בחברות ההייטק אינן תמיד מוגדרות. יש מצבים שבהם ראש הצוות עסוק. אין לו פנאי להגדיר לעובד משימה חדשה, ולעתים הוא גם אינו מעוניין לעשות זאת. בזמנים הללו יש מקום ואפילו </w:t>
      </w:r>
      <w:proofErr w:type="spellStart"/>
      <w:r w:rsidRPr="002F57D4">
        <w:rPr>
          <w:rFonts w:ascii="Arial" w:eastAsia="Times New Roman" w:hAnsi="Arial" w:cs="Arial"/>
          <w:color w:val="3B3B3B"/>
          <w:sz w:val="30"/>
          <w:szCs w:val="30"/>
          <w:rtl/>
        </w:rPr>
        <w:t>ציפיה</w:t>
      </w:r>
      <w:proofErr w:type="spellEnd"/>
      <w:r w:rsidRPr="002F57D4">
        <w:rPr>
          <w:rFonts w:ascii="Arial" w:eastAsia="Times New Roman" w:hAnsi="Arial" w:cs="Arial"/>
          <w:color w:val="3B3B3B"/>
          <w:sz w:val="30"/>
          <w:szCs w:val="30"/>
          <w:rtl/>
        </w:rPr>
        <w:t xml:space="preserve"> להגדלת ראש, למחשבה קדימה, לניצול הזמן ליוזמות חדשות ולהתקדמות מקצועית. זמנים אלו הם נקודת החולשה של העובדות החרדיות. הנשים החרדיות (בהכללה, כמובן) באות למלא הוראות, והן אינן נוטות לחשוב בעצמן על הצעד הבא</w:t>
      </w:r>
      <w:r w:rsidRPr="002F57D4">
        <w:rPr>
          <w:rFonts w:ascii="Arial" w:eastAsia="Times New Roman" w:hAnsi="Arial" w:cs="Arial"/>
          <w:color w:val="3B3B3B"/>
          <w:sz w:val="30"/>
          <w:szCs w:val="30"/>
        </w:rPr>
        <w:t>.</w:t>
      </w:r>
    </w:p>
    <w:p w14:paraId="407BF93A"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lastRenderedPageBreak/>
        <w:t xml:space="preserve">בעבודתי נתקלתי לא אחת בעובדות משועממות, שסיימו את המשימה שלהן ואפילו לא יידעו את ראש הצוות בכך. הן לא חשבו שזו האחריות שלהן, וודאי שלא ניצלו את הזמן כדי להתייעל או לחשוב קדימה. כשניתנה להן משימה הן הקפידו שלא לגזול אף רגע מזמנו של המעסיק, אך מהרגע שנסתיימה המשימה הן נקטו גישה פאסיבית. עמדתן </w:t>
      </w:r>
      <w:proofErr w:type="spellStart"/>
      <w:r w:rsidRPr="002F57D4">
        <w:rPr>
          <w:rFonts w:ascii="Arial" w:eastAsia="Times New Roman" w:hAnsi="Arial" w:cs="Arial"/>
          <w:color w:val="3B3B3B"/>
          <w:sz w:val="30"/>
          <w:szCs w:val="30"/>
          <w:rtl/>
        </w:rPr>
        <w:t>היתה</w:t>
      </w:r>
      <w:proofErr w:type="spellEnd"/>
      <w:r w:rsidRPr="002F57D4">
        <w:rPr>
          <w:rFonts w:ascii="Arial" w:eastAsia="Times New Roman" w:hAnsi="Arial" w:cs="Arial"/>
          <w:color w:val="3B3B3B"/>
          <w:sz w:val="30"/>
          <w:szCs w:val="30"/>
          <w:rtl/>
        </w:rPr>
        <w:t xml:space="preserve"> שאם הבוס צריך אותן הוא יודע לאן לפנות. וודאי שאחרי 15:30, שעת היציאה מהמשרד, ענייני עבודה לא עלו כלל על לבן. בתחום ההייטק, זו אינה ההגדרה של עובד מסור</w:t>
      </w:r>
      <w:r w:rsidRPr="002F57D4">
        <w:rPr>
          <w:rFonts w:ascii="Arial" w:eastAsia="Times New Roman" w:hAnsi="Arial" w:cs="Arial"/>
          <w:color w:val="3B3B3B"/>
          <w:sz w:val="30"/>
          <w:szCs w:val="30"/>
        </w:rPr>
        <w:t>.</w:t>
      </w:r>
    </w:p>
    <w:p w14:paraId="6F14F8A4"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Pr>
        <w:t> </w:t>
      </w:r>
    </w:p>
    <w:p w14:paraId="12938BDD" w14:textId="77777777" w:rsidR="002F57D4" w:rsidRPr="002F57D4" w:rsidRDefault="002F57D4" w:rsidP="002F57D4">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2F57D4">
        <w:rPr>
          <w:rFonts w:ascii="Arial" w:eastAsia="Times New Roman" w:hAnsi="Arial" w:cs="Arial"/>
          <w:b/>
          <w:bCs/>
          <w:color w:val="3B3B3B"/>
          <w:sz w:val="36"/>
          <w:szCs w:val="36"/>
          <w:rtl/>
        </w:rPr>
        <w:t>אינטראקציה חברתית</w:t>
      </w:r>
    </w:p>
    <w:p w14:paraId="4169607F"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התכונות המאפיינות עובד הייטק טוב אינן שכיחות בדרך כלל בקרב זאבים בודדים. ההייטק דורש יוזמה וחדשנות, ולשם כך דרושה אינטראקציה ערה עם אנשים אחרים. כדי ליצור חשוב לשמוע מגוון דעות ורעיונות; להיות מעודכן בנעשה בתחום; להבין את האתגרים של הקבוצה; להיחשף לזוויות שונות של הפרויקטים בחברה ולדרכים שונות לפתור בעיות. בנוסף, כדי לקדם יוזמה, כדי לגרום לחברי הצוות שלך לרצות לעזור לך, וכדי להניע אותם לפעולה כשאתה זקוק להם, נדרשים יחסי עבודה חמים. כללו של דבר: כדי להשיג פריצת דרך, הן פריצת דרך טכנולוגית והן פריצת דרך תהליכית, דרושה בדרך כלל תקשורת טובה בין אנשים</w:t>
      </w:r>
      <w:r w:rsidRPr="002F57D4">
        <w:rPr>
          <w:rFonts w:ascii="Arial" w:eastAsia="Times New Roman" w:hAnsi="Arial" w:cs="Arial"/>
          <w:color w:val="3B3B3B"/>
          <w:sz w:val="30"/>
          <w:szCs w:val="30"/>
        </w:rPr>
        <w:t>.</w:t>
      </w:r>
    </w:p>
    <w:p w14:paraId="02A7BF5B"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לא לחינם מעודדות חברות ההייטק חברויות במקום העבודה. הישיבה ב</w:t>
      </w:r>
      <w:r w:rsidRPr="002F57D4">
        <w:rPr>
          <w:rFonts w:ascii="Arial" w:eastAsia="Times New Roman" w:hAnsi="Arial" w:cs="Arial"/>
          <w:color w:val="3B3B3B"/>
          <w:sz w:val="30"/>
          <w:szCs w:val="30"/>
        </w:rPr>
        <w:t xml:space="preserve">-open space, </w:t>
      </w:r>
      <w:r w:rsidRPr="002F57D4">
        <w:rPr>
          <w:rFonts w:ascii="Arial" w:eastAsia="Times New Roman" w:hAnsi="Arial" w:cs="Arial"/>
          <w:color w:val="3B3B3B"/>
          <w:sz w:val="30"/>
          <w:szCs w:val="30"/>
          <w:rtl/>
        </w:rPr>
        <w:t xml:space="preserve">ההשתתפות בכנסים, הפטפוט בפינות הקפה והמפגשים באירועי צוות הרווחים בחברות הייטק מיועדים לעודד את האינטראקציה בין העובדים. באמצעות זאת ממריצות החברות את עובדיהם לשמוע ולהשמיע, ולפתח רשת קשרים שתעזור להם ותעזור בסופו של דבר לחברה. כן, האווירה החברית והנינוחה גורמת לעובדים להרגיש "בבית" </w:t>
      </w:r>
      <w:r w:rsidRPr="002F57D4">
        <w:rPr>
          <w:rFonts w:ascii="Arial" w:eastAsia="Times New Roman" w:hAnsi="Arial" w:cs="Arial"/>
          <w:color w:val="3B3B3B"/>
          <w:sz w:val="30"/>
          <w:szCs w:val="30"/>
          <w:rtl/>
        </w:rPr>
        <w:lastRenderedPageBreak/>
        <w:t>במקום העבודה, ובית הוא מקום שאכפת לך ממנו ושאתה מוכן להשקיע בו</w:t>
      </w:r>
      <w:r w:rsidRPr="002F57D4">
        <w:rPr>
          <w:rFonts w:ascii="Arial" w:eastAsia="Times New Roman" w:hAnsi="Arial" w:cs="Arial"/>
          <w:color w:val="3B3B3B"/>
          <w:sz w:val="30"/>
          <w:szCs w:val="30"/>
        </w:rPr>
        <w:t>.</w:t>
      </w:r>
    </w:p>
    <w:p w14:paraId="7864CA04"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מבחינת המעסיק, מ"בזבוז זמן" זה יוצא רק טוב. הרי לא באמת משנה לו אם העובד כותב קוד במהירות שיא. פריצות דרך אינן מגיעות בן רגע, הן דורשות תהליכים של ניסוי וטעיה, של חשיבה ישירה ועקיפה, ועבודת צוות ממוקדת מטרה אך גמישה </w:t>
      </w:r>
      <w:proofErr w:type="spellStart"/>
      <w:r w:rsidRPr="002F57D4">
        <w:rPr>
          <w:rFonts w:ascii="Arial" w:eastAsia="Times New Roman" w:hAnsi="Arial" w:cs="Arial"/>
          <w:color w:val="3B3B3B"/>
          <w:sz w:val="30"/>
          <w:szCs w:val="30"/>
          <w:rtl/>
        </w:rPr>
        <w:t>באופיה</w:t>
      </w:r>
      <w:proofErr w:type="spellEnd"/>
      <w:r w:rsidRPr="002F57D4">
        <w:rPr>
          <w:rFonts w:ascii="Arial" w:eastAsia="Times New Roman" w:hAnsi="Arial" w:cs="Arial"/>
          <w:color w:val="3B3B3B"/>
          <w:sz w:val="30"/>
          <w:szCs w:val="30"/>
          <w:rtl/>
        </w:rPr>
        <w:t>. מבחינת המעסיק, העיקר כמובן הוא התוצאה. כל עוד שהעובד מגיע לתוצאות מעולות, המעסיק יהיה מרוצה, ובדרך כלל אלו מגיעות דווקא בעבודה עם אנשים אחרים</w:t>
      </w:r>
      <w:r w:rsidRPr="002F57D4">
        <w:rPr>
          <w:rFonts w:ascii="Arial" w:eastAsia="Times New Roman" w:hAnsi="Arial" w:cs="Arial"/>
          <w:color w:val="3B3B3B"/>
          <w:sz w:val="30"/>
          <w:szCs w:val="30"/>
        </w:rPr>
        <w:t>.</w:t>
      </w:r>
    </w:p>
    <w:p w14:paraId="4DA6F1FE"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proofErr w:type="spellStart"/>
      <w:r w:rsidRPr="002F57D4">
        <w:rPr>
          <w:rFonts w:ascii="Arial" w:eastAsia="Times New Roman" w:hAnsi="Arial" w:cs="Arial"/>
          <w:color w:val="3B3B3B"/>
          <w:sz w:val="30"/>
          <w:szCs w:val="30"/>
          <w:rtl/>
        </w:rPr>
        <w:t>מנסיוני</w:t>
      </w:r>
      <w:proofErr w:type="spellEnd"/>
      <w:r w:rsidRPr="002F57D4">
        <w:rPr>
          <w:rFonts w:ascii="Arial" w:eastAsia="Times New Roman" w:hAnsi="Arial" w:cs="Arial"/>
          <w:color w:val="3B3B3B"/>
          <w:sz w:val="30"/>
          <w:szCs w:val="30"/>
          <w:rtl/>
        </w:rPr>
        <w:t>, וכמובן בהכללה, עובדות חרדיות מעדיפות תקשורת באמצעות מיילים ולא בשיחה פנים אל פנים. כן, הן מעדיפות לשבת בנפרד מטעמי צניעות (או מרצון לשמור על סביבה הומוגנית), ומסרבות להשתתף באירועים חברתיים מאותה סיבה. הן מבדלות את עצמן חברתית, ובידול זה גוזר עליהן גם בידוד מקצועי. כמובן, בחירה זו מובנת מאד מבחינה ערכית, אך היא בהחלט מקשה עליהן להצטיין</w:t>
      </w:r>
      <w:r w:rsidRPr="002F57D4">
        <w:rPr>
          <w:rFonts w:ascii="Arial" w:eastAsia="Times New Roman" w:hAnsi="Arial" w:cs="Arial"/>
          <w:color w:val="3B3B3B"/>
          <w:sz w:val="30"/>
          <w:szCs w:val="30"/>
        </w:rPr>
        <w:t>.</w:t>
      </w:r>
    </w:p>
    <w:p w14:paraId="189E7577"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b/>
          <w:bCs/>
          <w:color w:val="3B3B3B"/>
          <w:sz w:val="30"/>
          <w:szCs w:val="30"/>
        </w:rPr>
        <w:t> </w:t>
      </w:r>
    </w:p>
    <w:p w14:paraId="120D280E" w14:textId="77777777" w:rsidR="002F57D4" w:rsidRPr="002F57D4" w:rsidRDefault="002F57D4" w:rsidP="002F57D4">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2F57D4">
        <w:rPr>
          <w:rFonts w:ascii="Arial" w:eastAsia="Times New Roman" w:hAnsi="Arial" w:cs="Arial"/>
          <w:b/>
          <w:bCs/>
          <w:color w:val="3B3B3B"/>
          <w:sz w:val="36"/>
          <w:szCs w:val="36"/>
          <w:rtl/>
        </w:rPr>
        <w:t>השכלה</w:t>
      </w:r>
    </w:p>
    <w:p w14:paraId="1DC6620D"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הכשרתן של בוגרות הסמינרים החרדיות היא לימודי תעודה של הנדסאי תוכנה. לימודים אלו שונים מאד מתואר מלא במדעי המחשב. הם מקנים להן את הידע הטכני הנחוץ לשם כתיבת קוד, אולם ידע זה אינו כולל הבנה יסודית של מדעי המחשב. כתוצאה מכך, בוגרות הסמינרים חזקות בעיקר בפרקטיקה של כתיבת התוכנה. יש אמנם תפקידים שחוזקה זו מספיקה עבורם, אך לא לחינם מעדיפים מעסיקים בשוק ההייטק את בוגרי האוניברסיטאות (אפילו על פני בוגרי מכללות, בעלי תואר במדעי המחשב), בפרט לתפקידים בחוד החנית של התעשיה</w:t>
      </w:r>
      <w:r w:rsidRPr="002F57D4">
        <w:rPr>
          <w:rFonts w:ascii="Arial" w:eastAsia="Times New Roman" w:hAnsi="Arial" w:cs="Arial"/>
          <w:color w:val="3B3B3B"/>
          <w:sz w:val="30"/>
          <w:szCs w:val="30"/>
        </w:rPr>
        <w:t>.</w:t>
      </w:r>
    </w:p>
    <w:p w14:paraId="5EAC52B4"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לבוגר אוניברסיטה יארך אולי זמן ממושך יותר עד שהוא יתרום בפועל למקום העבודה. אבל כשהוא יתחיל, התרומה שלו תהיה כמעט תמיד </w:t>
      </w:r>
      <w:r w:rsidRPr="002F57D4">
        <w:rPr>
          <w:rFonts w:ascii="Arial" w:eastAsia="Times New Roman" w:hAnsi="Arial" w:cs="Arial"/>
          <w:color w:val="3B3B3B"/>
          <w:sz w:val="30"/>
          <w:szCs w:val="30"/>
          <w:rtl/>
        </w:rPr>
        <w:lastRenderedPageBreak/>
        <w:t>גדולה יותר. לימודי התיאוריה באוניברסיטה מסייעים לכתוב קוד טוב יותר, נכון יותר ובהבנה טובה יותר של התמונה הגדולה. יכולת התכנון וההבנה של בוגרי אוניברסיטאות גבוהה יותר. כן, הלימודים באוניברסיטה מעניקים לעובד נתוני פתיחה טובים יותר, גם מבחינת היכולת להתמודד בצורה עצמאית עם דברים חדשים. בוגרי אוניברסיטאות רגילים לכך שלא מאכילים אותם בכפית, ושלא מלמדים אותם ולא מגדירים עבורם כל שלב. הם יודעים לעבוד קשה ולמצוא בעצמם תשובות כדי להצטיין. אפשר לרכוש יכולות אלו גם תוך כדי עבודה, על ידי למידה מאחרים. אולם לשם כך נדרשת כאמור אינטראקציה שוטפת עם מהנדסים מנוסים ולמידה מהם, לצד השקעה אישית</w:t>
      </w:r>
      <w:r w:rsidRPr="002F57D4">
        <w:rPr>
          <w:rFonts w:ascii="Arial" w:eastAsia="Times New Roman" w:hAnsi="Arial" w:cs="Arial"/>
          <w:color w:val="3B3B3B"/>
          <w:sz w:val="30"/>
          <w:szCs w:val="30"/>
        </w:rPr>
        <w:t>.</w:t>
      </w:r>
    </w:p>
    <w:p w14:paraId="13EDB642" w14:textId="77777777" w:rsidR="002F57D4" w:rsidRPr="002F57D4" w:rsidRDefault="002F57D4" w:rsidP="002F57D4">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2F57D4">
        <w:rPr>
          <w:rFonts w:ascii="Arial" w:eastAsia="Times New Roman" w:hAnsi="Arial" w:cs="Arial"/>
          <w:color w:val="3B3B3B"/>
          <w:sz w:val="26"/>
          <w:szCs w:val="26"/>
          <w:rtl/>
        </w:rPr>
        <w:t>הכרה בלימודי הסמינרים בתור לימודים אקדמיים לא תפתור את מצוקת הנשים החרדיות, אלא להפך – היא תחזק את האשליה שאפשר לראות בלימודים אלו נתוני פתיחה טובים דיים לשוק ההייטק, ותעצים את התסכול שלהן כאשר תגלינה שמעסיקים אינם מתייחסים לכך כמצופה</w:t>
      </w:r>
    </w:p>
    <w:p w14:paraId="2175C6EA"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ההעדפה שנותנים מעסיקים לבוגרי אוניברסיטאות אינה נובעת מדעות קדומות. היא נגזרת מניסיון המורה שלבוגרי אוניברסיטאות יש סיכויים גבוהים יותר להצליח ולהצטיין לאורך זמן. במאמרו ב"הארץ", האשים ח"כ מיכאל </w:t>
      </w:r>
      <w:proofErr w:type="spellStart"/>
      <w:r w:rsidRPr="002F57D4">
        <w:rPr>
          <w:rFonts w:ascii="Arial" w:eastAsia="Times New Roman" w:hAnsi="Arial" w:cs="Arial"/>
          <w:color w:val="3B3B3B"/>
          <w:sz w:val="30"/>
          <w:szCs w:val="30"/>
          <w:rtl/>
        </w:rPr>
        <w:t>מלכיאלי</w:t>
      </w:r>
      <w:proofErr w:type="spellEnd"/>
      <w:r w:rsidRPr="002F57D4">
        <w:rPr>
          <w:rFonts w:ascii="Arial" w:eastAsia="Times New Roman" w:hAnsi="Arial" w:cs="Arial"/>
          <w:color w:val="3B3B3B"/>
          <w:sz w:val="30"/>
          <w:szCs w:val="30"/>
          <w:rtl/>
        </w:rPr>
        <w:t xml:space="preserve"> את משרד החינוך </w:t>
      </w:r>
      <w:proofErr w:type="spellStart"/>
      <w:r w:rsidRPr="002F57D4">
        <w:rPr>
          <w:rFonts w:ascii="Arial" w:eastAsia="Times New Roman" w:hAnsi="Arial" w:cs="Arial"/>
          <w:color w:val="3B3B3B"/>
          <w:sz w:val="30"/>
          <w:szCs w:val="30"/>
          <w:rtl/>
        </w:rPr>
        <w:t>והמל"ג</w:t>
      </w:r>
      <w:proofErr w:type="spellEnd"/>
      <w:r w:rsidRPr="002F57D4">
        <w:rPr>
          <w:rFonts w:ascii="Arial" w:eastAsia="Times New Roman" w:hAnsi="Arial" w:cs="Arial"/>
          <w:color w:val="3B3B3B"/>
          <w:sz w:val="30"/>
          <w:szCs w:val="30"/>
          <w:rtl/>
        </w:rPr>
        <w:t xml:space="preserve"> שאינם מכירים בלימודי הנדסת התוכנה בסמינרים בתור תואר אקדמי. לדבריו, האחריות לשכרן הנמוך של עובדות הייטק חרדיות מוטלת על כתפיהם: "המדיניות הצבועה של משרד החינוך </w:t>
      </w:r>
      <w:proofErr w:type="spellStart"/>
      <w:r w:rsidRPr="002F57D4">
        <w:rPr>
          <w:rFonts w:ascii="Arial" w:eastAsia="Times New Roman" w:hAnsi="Arial" w:cs="Arial"/>
          <w:color w:val="3B3B3B"/>
          <w:sz w:val="30"/>
          <w:szCs w:val="30"/>
          <w:rtl/>
        </w:rPr>
        <w:t>והמל"ג</w:t>
      </w:r>
      <w:proofErr w:type="spellEnd"/>
      <w:r w:rsidRPr="002F57D4">
        <w:rPr>
          <w:rFonts w:ascii="Arial" w:eastAsia="Times New Roman" w:hAnsi="Arial" w:cs="Arial"/>
          <w:color w:val="3B3B3B"/>
          <w:sz w:val="30"/>
          <w:szCs w:val="30"/>
          <w:rtl/>
        </w:rPr>
        <w:t xml:space="preserve"> מובילה לניצול מחפיר של נשים חרדיות בידי חברות תאבות בצע</w:t>
      </w:r>
      <w:r w:rsidRPr="002F57D4">
        <w:rPr>
          <w:rFonts w:ascii="Arial" w:eastAsia="Times New Roman" w:hAnsi="Arial" w:cs="Arial"/>
          <w:color w:val="3B3B3B"/>
          <w:sz w:val="30"/>
          <w:szCs w:val="30"/>
        </w:rPr>
        <w:t>".</w:t>
      </w:r>
      <w:bookmarkStart w:id="0" w:name="_ftnref1"/>
      <w:r w:rsidRPr="002F57D4">
        <w:rPr>
          <w:rFonts w:ascii="Arial" w:eastAsia="Times New Roman" w:hAnsi="Arial" w:cs="Arial"/>
          <w:color w:val="3B3B3B"/>
          <w:sz w:val="30"/>
          <w:szCs w:val="30"/>
        </w:rPr>
        <w:fldChar w:fldCharType="begin"/>
      </w:r>
      <w:r w:rsidRPr="002F57D4">
        <w:rPr>
          <w:rFonts w:ascii="Arial" w:eastAsia="Times New Roman" w:hAnsi="Arial" w:cs="Arial"/>
          <w:color w:val="3B3B3B"/>
          <w:sz w:val="30"/>
          <w:szCs w:val="30"/>
        </w:rPr>
        <w:instrText xml:space="preserve"> HYPERLINK "https://iyun.org.il/article/%d7%9e%d7%97%d7%99%d7%a8-%d7%94%d7%a2%d7%92%d7%9c%d7%94-%d7%94%d7%9e%d7%9c%d7%90%d7%94/%d7%9e%d7%97%d7%99%d7%a8-%d7%94%d7%90%d7%a9%d7%9c%d7%99%d7%94/" \l "_ftn1" </w:instrText>
      </w:r>
      <w:r w:rsidRPr="002F57D4">
        <w:rPr>
          <w:rFonts w:ascii="Arial" w:eastAsia="Times New Roman" w:hAnsi="Arial" w:cs="Arial"/>
          <w:color w:val="3B3B3B"/>
          <w:sz w:val="30"/>
          <w:szCs w:val="30"/>
        </w:rPr>
        <w:fldChar w:fldCharType="separate"/>
      </w:r>
      <w:r w:rsidRPr="002F57D4">
        <w:rPr>
          <w:rFonts w:ascii="Arial" w:eastAsia="Times New Roman" w:hAnsi="Arial" w:cs="Arial"/>
          <w:color w:val="1779BA"/>
          <w:sz w:val="30"/>
          <w:szCs w:val="30"/>
          <w:u w:val="single"/>
        </w:rPr>
        <w:t>[1]</w:t>
      </w:r>
      <w:r w:rsidRPr="002F57D4">
        <w:rPr>
          <w:rFonts w:ascii="Arial" w:eastAsia="Times New Roman" w:hAnsi="Arial" w:cs="Arial"/>
          <w:color w:val="3B3B3B"/>
          <w:sz w:val="30"/>
          <w:szCs w:val="30"/>
        </w:rPr>
        <w:fldChar w:fldCharType="end"/>
      </w:r>
      <w:bookmarkEnd w:id="0"/>
      <w:r w:rsidRPr="002F57D4">
        <w:rPr>
          <w:rFonts w:ascii="Arial" w:eastAsia="Times New Roman" w:hAnsi="Arial" w:cs="Arial"/>
          <w:color w:val="3B3B3B"/>
          <w:sz w:val="30"/>
          <w:szCs w:val="30"/>
        </w:rPr>
        <w:t> </w:t>
      </w:r>
      <w:r w:rsidRPr="002F57D4">
        <w:rPr>
          <w:rFonts w:ascii="Arial" w:eastAsia="Times New Roman" w:hAnsi="Arial" w:cs="Arial"/>
          <w:color w:val="3B3B3B"/>
          <w:sz w:val="30"/>
          <w:szCs w:val="30"/>
          <w:rtl/>
        </w:rPr>
        <w:t>כאמור, איני סבורה שיש כאן ניצול מחפיר, וגם לא חברות "תאבות בצע" – בוודאי לא במידה העולה על תאוות הבצע של כל חברה עסקית אחרת. האינטרס של כולנו אינו להחליש את תעשיית ההייטק הישראלית, שהיא אחד הקטרים המניעים את התעשיה הישראלית, אלא דווקא לחזקה. הכרה בלימודי הסמינרים בתור לימודים אקדמיים לא תפתור את מצוקת הנשים החרדיות, אלא להפך – היא תחזק את האשליה שאפשר לראות בלימודים אלו נתוני פתיחה טובים דיים לשוק ההייטק, ותעצים את התסכול שלהן כאשר תגלינה שמעסיקים אינם מתייחסים לכך כמצופה</w:t>
      </w:r>
      <w:r w:rsidRPr="002F57D4">
        <w:rPr>
          <w:rFonts w:ascii="Arial" w:eastAsia="Times New Roman" w:hAnsi="Arial" w:cs="Arial"/>
          <w:color w:val="3B3B3B"/>
          <w:sz w:val="30"/>
          <w:szCs w:val="30"/>
        </w:rPr>
        <w:t>.</w:t>
      </w:r>
    </w:p>
    <w:p w14:paraId="3E5CB6AE"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lastRenderedPageBreak/>
        <w:t>עובדה היא שהפער בין בוגרות סמינרים לבוגרי אוניברסיטאות נובע מההבדל הממשי בין לימודים בסמינר ללימודים באוניברסיטה: מתכונת הלימוד בסמינרים שונה מזו שבאוניברסיטה, והיא אינה מעודדת את פיתוח אותן התכונות. הפנמת עובדה זו עשויה להפחית את רמת התסכול הקיימת בשל שכרן הנמוך של הנשים, ולכל הפחות לתעל אותו לכיוונים מועילים יותר. מתן גושפנקא אקדמית ללימודי הסמינר לא ישנה את המצב</w:t>
      </w:r>
      <w:r w:rsidRPr="002F57D4">
        <w:rPr>
          <w:rFonts w:ascii="Arial" w:eastAsia="Times New Roman" w:hAnsi="Arial" w:cs="Arial"/>
          <w:color w:val="3B3B3B"/>
          <w:sz w:val="30"/>
          <w:szCs w:val="30"/>
        </w:rPr>
        <w:t>.</w:t>
      </w:r>
    </w:p>
    <w:p w14:paraId="05D9097B"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b/>
          <w:bCs/>
          <w:color w:val="3B3B3B"/>
          <w:sz w:val="30"/>
          <w:szCs w:val="30"/>
        </w:rPr>
        <w:t> </w:t>
      </w:r>
    </w:p>
    <w:p w14:paraId="724D661C" w14:textId="77777777" w:rsidR="002F57D4" w:rsidRPr="002F57D4" w:rsidRDefault="002F57D4" w:rsidP="002F57D4">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2F57D4">
        <w:rPr>
          <w:rFonts w:ascii="Arial" w:eastAsia="Times New Roman" w:hAnsi="Arial" w:cs="Arial"/>
          <w:b/>
          <w:bCs/>
          <w:color w:val="3B3B3B"/>
          <w:sz w:val="36"/>
          <w:szCs w:val="36"/>
          <w:rtl/>
        </w:rPr>
        <w:t>לא אשת קריירה</w:t>
      </w:r>
    </w:p>
    <w:p w14:paraId="1E532361"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מנין נובע אפוא תסכולה של אשת ההייטק החרדית? האם עובדות ההייטק החרדיות פשוט אינן מודעות לתרומתן לעבודה? מדוע מה שברור למעסיקים אינו ברור לעובדות? לדעתי המקרה של עובדות ההייטק החרדי הוא ייחודי. עובדות הייטק חרדיות חיות בקונפליקט תמידי בין רצונן שלא להפוך לנשות קריירה – לא להתמסר לעבודה או להקדיש לה מאמץ מעבר להכרחי – לבין הצורך שלהן להיות עובדות טובות והרצון להצטיין. זהו קונפליקט כמעט חסר מוצא</w:t>
      </w:r>
      <w:r w:rsidRPr="002F57D4">
        <w:rPr>
          <w:rFonts w:ascii="Arial" w:eastAsia="Times New Roman" w:hAnsi="Arial" w:cs="Arial"/>
          <w:color w:val="3B3B3B"/>
          <w:sz w:val="30"/>
          <w:szCs w:val="30"/>
        </w:rPr>
        <w:t>.</w:t>
      </w:r>
    </w:p>
    <w:p w14:paraId="76810698"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מטבע הדברים, העובדת החרדית המצויה תרצה להראות לחברה שבה היא חיה (וגם לעצמה) שסולם הערכים שלה לא השתנה ושחשוב לה עדיין להיות אמא מושלמת ורעיה מסורה הרבה יותר מלהצטיין בעבודה. הייתי עדה למקרים שבהם רצון האישה להוכיח שהיא איננה אשת קריירה הביא לסירובה לעבוד במשרה מלאה, אף שבאותן שעות נוספות היא </w:t>
      </w:r>
      <w:proofErr w:type="spellStart"/>
      <w:r w:rsidRPr="002F57D4">
        <w:rPr>
          <w:rFonts w:ascii="Arial" w:eastAsia="Times New Roman" w:hAnsi="Arial" w:cs="Arial"/>
          <w:color w:val="3B3B3B"/>
          <w:sz w:val="30"/>
          <w:szCs w:val="30"/>
          <w:rtl/>
        </w:rPr>
        <w:t>היתה</w:t>
      </w:r>
      <w:proofErr w:type="spellEnd"/>
      <w:r w:rsidRPr="002F57D4">
        <w:rPr>
          <w:rFonts w:ascii="Arial" w:eastAsia="Times New Roman" w:hAnsi="Arial" w:cs="Arial"/>
          <w:color w:val="3B3B3B"/>
          <w:sz w:val="30"/>
          <w:szCs w:val="30"/>
          <w:rtl/>
        </w:rPr>
        <w:t xml:space="preserve"> יכולה לחסוך את שעת הנסיעה הביתה – לעבוד במשרה מלאה ולחזור לביתה באותה שעה בדיוק. אולם, הרצון בתדמית של "עובדת משרה חלקית" הביא אותה לוותר על כך. היא לא רצתה להיחשב בין חברותיה "אשת קריירה" העובדת משרה מלאה</w:t>
      </w:r>
      <w:r w:rsidRPr="002F57D4">
        <w:rPr>
          <w:rFonts w:ascii="Arial" w:eastAsia="Times New Roman" w:hAnsi="Arial" w:cs="Arial"/>
          <w:color w:val="3B3B3B"/>
          <w:sz w:val="30"/>
          <w:szCs w:val="30"/>
        </w:rPr>
        <w:t>.</w:t>
      </w:r>
    </w:p>
    <w:p w14:paraId="4EE6E490" w14:textId="77777777" w:rsidR="002F57D4" w:rsidRPr="002F57D4" w:rsidRDefault="002F57D4" w:rsidP="002F57D4">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2F57D4">
        <w:rPr>
          <w:rFonts w:ascii="Arial" w:eastAsia="Times New Roman" w:hAnsi="Arial" w:cs="Arial"/>
          <w:color w:val="3B3B3B"/>
          <w:sz w:val="26"/>
          <w:szCs w:val="26"/>
          <w:rtl/>
        </w:rPr>
        <w:t>עובדות הייטק חרדיות חיות בקונפליקט תמידי בין רצונן שלא להפוך לנשות קריירה – לא להתמסר לעבודה או להקדיש לה מאמץ מעבר להכרחי – לבין הצורך שלהן להיות עובדות טובות והרצון להצטיין</w:t>
      </w:r>
    </w:p>
    <w:p w14:paraId="0ADB3F28"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lastRenderedPageBreak/>
        <w:t>נשים חרדיות רבות מסרבות לעבוד במשרות הובלה וניהול. נשים מוכשרות, שבאופן טבעי מסוגלות ורוצות להשפיע, לא תסכמנה לקחת עליהן אחריות נוספת ותגבלנה את ההתקדמות שלהן. לפעמים נובע הסירוב מחששות בנוגע לצניעות בהובלת צוות מעורב, אבל במקרים אחרים הן נמנעות מלהרחיב את מעגלי ההשפעה שלהן כי השפעה רבה דורשת השקעה רבה יותר. נסיעות לחו"ל, עבודה מהבית או בשעות לא מקובלות ובכלל השקעה רבה בעבודה, מתקבלים בהרמת גבות מצד הסביבה החברתית ואף בביקורת</w:t>
      </w:r>
      <w:r w:rsidRPr="002F57D4">
        <w:rPr>
          <w:rFonts w:ascii="Arial" w:eastAsia="Times New Roman" w:hAnsi="Arial" w:cs="Arial"/>
          <w:color w:val="3B3B3B"/>
          <w:sz w:val="30"/>
          <w:szCs w:val="30"/>
        </w:rPr>
        <w:t>.</w:t>
      </w:r>
    </w:p>
    <w:p w14:paraId="1812A904"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צירוף השיקול הערכי והשיקול התדמיתי, כל אחד לפי העדפותיו ונסיבות חייו, עומד מאחורי תופעה רחבה של סירוב נשים חרדיות לקידום בעבודה. נתקלתי בנשים רבות שנענו בשלילה להצעת קידום, בתואנה ש"בעלי עיקם את האף". לא פלא שבחממות ההייטק, שבהן עובדות קבוצות גדולות של בנות חרדיות, נוצר לעתים מחסור חמור של כוח אדם דווקא בתפקידי הובלה</w:t>
      </w:r>
      <w:r w:rsidRPr="002F57D4">
        <w:rPr>
          <w:rFonts w:ascii="Arial" w:eastAsia="Times New Roman" w:hAnsi="Arial" w:cs="Arial"/>
          <w:color w:val="3B3B3B"/>
          <w:sz w:val="30"/>
          <w:szCs w:val="30"/>
        </w:rPr>
        <w:t>.</w:t>
      </w:r>
    </w:p>
    <w:p w14:paraId="1EEABCDF"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קשה לעובד לראות אנשים מוכשרים פחות מתקדמים וחולפים על פניו, וקשה לו לחנוק </w:t>
      </w:r>
      <w:proofErr w:type="spellStart"/>
      <w:r w:rsidRPr="002F57D4">
        <w:rPr>
          <w:rFonts w:ascii="Arial" w:eastAsia="Times New Roman" w:hAnsi="Arial" w:cs="Arial"/>
          <w:color w:val="3B3B3B"/>
          <w:sz w:val="30"/>
          <w:szCs w:val="30"/>
          <w:rtl/>
        </w:rPr>
        <w:t>נטיה</w:t>
      </w:r>
      <w:proofErr w:type="spellEnd"/>
      <w:r w:rsidRPr="002F57D4">
        <w:rPr>
          <w:rFonts w:ascii="Arial" w:eastAsia="Times New Roman" w:hAnsi="Arial" w:cs="Arial"/>
          <w:color w:val="3B3B3B"/>
          <w:sz w:val="30"/>
          <w:szCs w:val="30"/>
          <w:rtl/>
        </w:rPr>
        <w:t xml:space="preserve"> טבעית להתקדמות, גם אם ברור לו שהוא בחר בדבר הנכון ערכית. </w:t>
      </w:r>
      <w:proofErr w:type="spellStart"/>
      <w:r w:rsidRPr="002F57D4">
        <w:rPr>
          <w:rFonts w:ascii="Arial" w:eastAsia="Times New Roman" w:hAnsi="Arial" w:cs="Arial"/>
          <w:color w:val="3B3B3B"/>
          <w:sz w:val="30"/>
          <w:szCs w:val="30"/>
          <w:rtl/>
        </w:rPr>
        <w:t>היתה</w:t>
      </w:r>
      <w:proofErr w:type="spellEnd"/>
      <w:r w:rsidRPr="002F57D4">
        <w:rPr>
          <w:rFonts w:ascii="Arial" w:eastAsia="Times New Roman" w:hAnsi="Arial" w:cs="Arial"/>
          <w:color w:val="3B3B3B"/>
          <w:sz w:val="30"/>
          <w:szCs w:val="30"/>
          <w:rtl/>
        </w:rPr>
        <w:t xml:space="preserve"> לי עובדת נהדרת שלאחר שהצעתי לה משרת הובלה והיא סרבה לה מטעמים דתיים-ערכיים, היא כבתה לחלוטין ואבדה גם את היכולות המרשימות שעמדו לרשותה. במבט לאחור, אולי זו </w:t>
      </w:r>
      <w:proofErr w:type="spellStart"/>
      <w:r w:rsidRPr="002F57D4">
        <w:rPr>
          <w:rFonts w:ascii="Arial" w:eastAsia="Times New Roman" w:hAnsi="Arial" w:cs="Arial"/>
          <w:color w:val="3B3B3B"/>
          <w:sz w:val="30"/>
          <w:szCs w:val="30"/>
          <w:rtl/>
        </w:rPr>
        <w:t>היתה</w:t>
      </w:r>
      <w:proofErr w:type="spellEnd"/>
      <w:r w:rsidRPr="002F57D4">
        <w:rPr>
          <w:rFonts w:ascii="Arial" w:eastAsia="Times New Roman" w:hAnsi="Arial" w:cs="Arial"/>
          <w:color w:val="3B3B3B"/>
          <w:sz w:val="30"/>
          <w:szCs w:val="30"/>
          <w:rtl/>
        </w:rPr>
        <w:t xml:space="preserve"> טעות להעמיד אותה במצב זה</w:t>
      </w:r>
      <w:r w:rsidRPr="002F57D4">
        <w:rPr>
          <w:rFonts w:ascii="Arial" w:eastAsia="Times New Roman" w:hAnsi="Arial" w:cs="Arial"/>
          <w:color w:val="3B3B3B"/>
          <w:sz w:val="30"/>
          <w:szCs w:val="30"/>
        </w:rPr>
        <w:t>.</w:t>
      </w:r>
    </w:p>
    <w:p w14:paraId="2E5C7641"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מבחינת המעסיק, מובן שהשקעה בעובדים ללא אופק ניהולי או של הובלה טכנית משתלמת פחות מהשקעה בעובדים בעלי אופקים אלה. העובדות החרדיות הן כאמור "חיילות" נפלאות, אבל צריך לגדל גם מפקדים, ואת אלו קשה להצמיח מתוך </w:t>
      </w:r>
      <w:proofErr w:type="spellStart"/>
      <w:r w:rsidRPr="002F57D4">
        <w:rPr>
          <w:rFonts w:ascii="Arial" w:eastAsia="Times New Roman" w:hAnsi="Arial" w:cs="Arial"/>
          <w:color w:val="3B3B3B"/>
          <w:sz w:val="30"/>
          <w:szCs w:val="30"/>
          <w:rtl/>
        </w:rPr>
        <w:t>אוכלוסיה</w:t>
      </w:r>
      <w:proofErr w:type="spellEnd"/>
      <w:r w:rsidRPr="002F57D4">
        <w:rPr>
          <w:rFonts w:ascii="Arial" w:eastAsia="Times New Roman" w:hAnsi="Arial" w:cs="Arial"/>
          <w:color w:val="3B3B3B"/>
          <w:sz w:val="30"/>
          <w:szCs w:val="30"/>
          <w:rtl/>
        </w:rPr>
        <w:t xml:space="preserve"> זו</w:t>
      </w:r>
      <w:r w:rsidRPr="002F57D4">
        <w:rPr>
          <w:rFonts w:ascii="Arial" w:eastAsia="Times New Roman" w:hAnsi="Arial" w:cs="Arial"/>
          <w:color w:val="3B3B3B"/>
          <w:sz w:val="30"/>
          <w:szCs w:val="30"/>
        </w:rPr>
        <w:t>.</w:t>
      </w:r>
    </w:p>
    <w:p w14:paraId="2C315AC8"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b/>
          <w:bCs/>
          <w:color w:val="3B3B3B"/>
          <w:sz w:val="30"/>
          <w:szCs w:val="30"/>
        </w:rPr>
        <w:t> </w:t>
      </w:r>
    </w:p>
    <w:p w14:paraId="7C7462D9" w14:textId="77777777" w:rsidR="002F57D4" w:rsidRPr="002F57D4" w:rsidRDefault="002F57D4" w:rsidP="002F57D4">
      <w:pPr>
        <w:shd w:val="clear" w:color="auto" w:fill="FEFEFE"/>
        <w:bidi w:val="0"/>
        <w:spacing w:before="100" w:beforeAutospacing="1" w:after="100" w:afterAutospacing="1" w:line="240" w:lineRule="atLeast"/>
        <w:jc w:val="right"/>
        <w:outlineLvl w:val="1"/>
        <w:rPr>
          <w:rFonts w:ascii="Arial" w:eastAsia="Times New Roman" w:hAnsi="Arial" w:cs="Arial"/>
          <w:b/>
          <w:bCs/>
          <w:color w:val="3B3B3B"/>
          <w:sz w:val="36"/>
          <w:szCs w:val="36"/>
        </w:rPr>
      </w:pPr>
      <w:r w:rsidRPr="002F57D4">
        <w:rPr>
          <w:rFonts w:ascii="Arial" w:eastAsia="Times New Roman" w:hAnsi="Arial" w:cs="Arial"/>
          <w:b/>
          <w:bCs/>
          <w:color w:val="3B3B3B"/>
          <w:sz w:val="36"/>
          <w:szCs w:val="36"/>
          <w:rtl/>
        </w:rPr>
        <w:t>מסלול ישיר לתסכול</w:t>
      </w:r>
    </w:p>
    <w:p w14:paraId="180127E1"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lastRenderedPageBreak/>
        <w:t xml:space="preserve">התסכול של עובדות ההייטק החרדיות נובע מציפיות חברתיות סותרות, המציבות אותן במצב בלתי אפשרי. מצד אחד, מצפים מעובדות ההייטק להישאר בדיוק כמו שהן היו בשנות הסמינר. מצופה מהן להמשיך לעבוד בחברת נשים חרדיות ולא ליצור אינטראקציה עם החברה הכללית; מצופה מהן שלא תשקענה יותר מדי בעבודה, ושתראינה את עיקר ייעודן בהיותן </w:t>
      </w:r>
      <w:proofErr w:type="spellStart"/>
      <w:r w:rsidRPr="002F57D4">
        <w:rPr>
          <w:rFonts w:ascii="Arial" w:eastAsia="Times New Roman" w:hAnsi="Arial" w:cs="Arial"/>
          <w:color w:val="3B3B3B"/>
          <w:sz w:val="30"/>
          <w:szCs w:val="30"/>
          <w:rtl/>
        </w:rPr>
        <w:t>אמהות</w:t>
      </w:r>
      <w:proofErr w:type="spellEnd"/>
      <w:r w:rsidRPr="002F57D4">
        <w:rPr>
          <w:rFonts w:ascii="Arial" w:eastAsia="Times New Roman" w:hAnsi="Arial" w:cs="Arial"/>
          <w:color w:val="3B3B3B"/>
          <w:sz w:val="30"/>
          <w:szCs w:val="30"/>
          <w:rtl/>
        </w:rPr>
        <w:t xml:space="preserve"> ורעיות; ומצופה מהן שלא תפתחנה עצמאות מחשבתית ושלא תרכושנה תארים אקדמאיים (וגם אם כן, שלא תספרנה על כך)</w:t>
      </w:r>
      <w:r w:rsidRPr="002F57D4">
        <w:rPr>
          <w:rFonts w:ascii="Arial" w:eastAsia="Times New Roman" w:hAnsi="Arial" w:cs="Arial"/>
          <w:color w:val="3B3B3B"/>
          <w:sz w:val="30"/>
          <w:szCs w:val="30"/>
        </w:rPr>
        <w:t>.</w:t>
      </w:r>
    </w:p>
    <w:p w14:paraId="7F639EC1"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מצד שני, מוכרים להן חלומות – בייבוא ישיר מהחברה הכללית – בדמות משכורות ענק, יכולת לפרנס בן תורה בכבוד, ועבודה מספקת תוך ניצול </w:t>
      </w:r>
      <w:proofErr w:type="spellStart"/>
      <w:r w:rsidRPr="002F57D4">
        <w:rPr>
          <w:rFonts w:ascii="Arial" w:eastAsia="Times New Roman" w:hAnsi="Arial" w:cs="Arial"/>
          <w:color w:val="3B3B3B"/>
          <w:sz w:val="30"/>
          <w:szCs w:val="30"/>
          <w:rtl/>
        </w:rPr>
        <w:t>כשרונותיהן</w:t>
      </w:r>
      <w:proofErr w:type="spellEnd"/>
      <w:r w:rsidRPr="002F57D4">
        <w:rPr>
          <w:rFonts w:ascii="Arial" w:eastAsia="Times New Roman" w:hAnsi="Arial" w:cs="Arial"/>
          <w:color w:val="3B3B3B"/>
          <w:sz w:val="30"/>
          <w:szCs w:val="30"/>
          <w:rtl/>
        </w:rPr>
        <w:t xml:space="preserve"> הברוכים (מכיוון שבוגרות המסלולים בסמינרים כולן מצטיינות – כולן בעלות ממוצע 98% ומעלה וציון 100% בפרויקט הגמר). יוצרים אצלן ציפיית שווא להצליח ולהצטיין בעבודה תובענית, במקום עבודה תחרותי, הישגי ולא יציב, מקום שאפילו חזקים מתקשים לשרוד בו</w:t>
      </w:r>
      <w:r w:rsidRPr="002F57D4">
        <w:rPr>
          <w:rFonts w:ascii="Arial" w:eastAsia="Times New Roman" w:hAnsi="Arial" w:cs="Arial"/>
          <w:color w:val="3B3B3B"/>
          <w:sz w:val="30"/>
          <w:szCs w:val="30"/>
        </w:rPr>
        <w:t>.</w:t>
      </w:r>
    </w:p>
    <w:p w14:paraId="2BCE3EE9"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שוק ההייטק הוא מקום הדורש שקיעות והתמסרות בעבודה, ראש גדול ויוזמה, לצד התקדמות מתמדת. החינוך בסמינרים אינו מעודד בתלמידות את התכונות האלו, ומטבעו אינו בנוי לייצר עובדות הייטק ברמה גבוהה. לצד זה, החברה מצפה מנשים חרדיות להיות</w:t>
      </w:r>
      <w:r w:rsidRPr="002F57D4">
        <w:rPr>
          <w:rFonts w:ascii="Arial" w:eastAsia="Times New Roman" w:hAnsi="Arial" w:cs="Arial"/>
          <w:color w:val="3B3B3B"/>
          <w:sz w:val="30"/>
          <w:szCs w:val="30"/>
        </w:rPr>
        <w:t xml:space="preserve"> ”Super-woman” – </w:t>
      </w:r>
      <w:r w:rsidRPr="002F57D4">
        <w:rPr>
          <w:rFonts w:ascii="Arial" w:eastAsia="Times New Roman" w:hAnsi="Arial" w:cs="Arial"/>
          <w:color w:val="3B3B3B"/>
          <w:sz w:val="30"/>
          <w:szCs w:val="30"/>
          <w:rtl/>
        </w:rPr>
        <w:t xml:space="preserve">גם כוכבות הייטק מבריקות וגם </w:t>
      </w:r>
      <w:proofErr w:type="spellStart"/>
      <w:r w:rsidRPr="002F57D4">
        <w:rPr>
          <w:rFonts w:ascii="Arial" w:eastAsia="Times New Roman" w:hAnsi="Arial" w:cs="Arial"/>
          <w:color w:val="3B3B3B"/>
          <w:sz w:val="30"/>
          <w:szCs w:val="30"/>
          <w:rtl/>
        </w:rPr>
        <w:t>אמהות</w:t>
      </w:r>
      <w:proofErr w:type="spellEnd"/>
      <w:r w:rsidRPr="002F57D4">
        <w:rPr>
          <w:rFonts w:ascii="Arial" w:eastAsia="Times New Roman" w:hAnsi="Arial" w:cs="Arial"/>
          <w:color w:val="3B3B3B"/>
          <w:sz w:val="30"/>
          <w:szCs w:val="30"/>
          <w:rtl/>
        </w:rPr>
        <w:t xml:space="preserve"> למופת. בתוך הסד המוגבל והקשיח של "בין שמונה לארבע" – וגם זה בקושי רב – הן אמורות להתחרות על מקומן בשוק ההייטק. האם זה בכלל אפשרי</w:t>
      </w:r>
      <w:r w:rsidRPr="002F57D4">
        <w:rPr>
          <w:rFonts w:ascii="Arial" w:eastAsia="Times New Roman" w:hAnsi="Arial" w:cs="Arial"/>
          <w:color w:val="3B3B3B"/>
          <w:sz w:val="30"/>
          <w:szCs w:val="30"/>
        </w:rPr>
        <w:t>?</w:t>
      </w:r>
    </w:p>
    <w:p w14:paraId="22504098"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כדי להחזיק את כל הכדורים באוויר, להיות </w:t>
      </w:r>
      <w:proofErr w:type="spellStart"/>
      <w:r w:rsidRPr="002F57D4">
        <w:rPr>
          <w:rFonts w:ascii="Arial" w:eastAsia="Times New Roman" w:hAnsi="Arial" w:cs="Arial"/>
          <w:color w:val="3B3B3B"/>
          <w:sz w:val="30"/>
          <w:szCs w:val="30"/>
          <w:rtl/>
        </w:rPr>
        <w:t>אמהות</w:t>
      </w:r>
      <w:proofErr w:type="spellEnd"/>
      <w:r w:rsidRPr="002F57D4">
        <w:rPr>
          <w:rFonts w:ascii="Arial" w:eastAsia="Times New Roman" w:hAnsi="Arial" w:cs="Arial"/>
          <w:color w:val="3B3B3B"/>
          <w:sz w:val="30"/>
          <w:szCs w:val="30"/>
          <w:rtl/>
        </w:rPr>
        <w:t xml:space="preserve"> למופת, לשמור על תדמית של "לא אשת קריירה", לעמוד בשיפוט החברתי הנוקב ולהישאר מלאות מוטיבציה והתלהבות, צריך הרבה מעבר ליכולת מתמטית גבוהה. זה כמעט על אנושי</w:t>
      </w:r>
      <w:r w:rsidRPr="002F57D4">
        <w:rPr>
          <w:rFonts w:ascii="Arial" w:eastAsia="Times New Roman" w:hAnsi="Arial" w:cs="Arial"/>
          <w:color w:val="3B3B3B"/>
          <w:sz w:val="30"/>
          <w:szCs w:val="30"/>
        </w:rPr>
        <w:t>.</w:t>
      </w:r>
    </w:p>
    <w:p w14:paraId="7BCAD9C9" w14:textId="77777777" w:rsidR="002F57D4" w:rsidRPr="002F57D4" w:rsidRDefault="002F57D4" w:rsidP="002F57D4">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2F57D4">
        <w:rPr>
          <w:rFonts w:ascii="Arial" w:eastAsia="Times New Roman" w:hAnsi="Arial" w:cs="Arial"/>
          <w:color w:val="3B3B3B"/>
          <w:sz w:val="26"/>
          <w:szCs w:val="26"/>
          <w:rtl/>
        </w:rPr>
        <w:t>החברה מצפה מנשים חרדיות להיות</w:t>
      </w:r>
      <w:r w:rsidRPr="002F57D4">
        <w:rPr>
          <w:rFonts w:ascii="Arial" w:eastAsia="Times New Roman" w:hAnsi="Arial" w:cs="Arial"/>
          <w:color w:val="3B3B3B"/>
          <w:sz w:val="26"/>
          <w:szCs w:val="26"/>
        </w:rPr>
        <w:t xml:space="preserve"> ”Super-woman” – </w:t>
      </w:r>
      <w:r w:rsidRPr="002F57D4">
        <w:rPr>
          <w:rFonts w:ascii="Arial" w:eastAsia="Times New Roman" w:hAnsi="Arial" w:cs="Arial"/>
          <w:color w:val="3B3B3B"/>
          <w:sz w:val="26"/>
          <w:szCs w:val="26"/>
          <w:rtl/>
        </w:rPr>
        <w:t xml:space="preserve">גם כוכבות הייטק מבריקות וגם </w:t>
      </w:r>
      <w:proofErr w:type="spellStart"/>
      <w:r w:rsidRPr="002F57D4">
        <w:rPr>
          <w:rFonts w:ascii="Arial" w:eastAsia="Times New Roman" w:hAnsi="Arial" w:cs="Arial"/>
          <w:color w:val="3B3B3B"/>
          <w:sz w:val="26"/>
          <w:szCs w:val="26"/>
          <w:rtl/>
        </w:rPr>
        <w:t>אמהות</w:t>
      </w:r>
      <w:proofErr w:type="spellEnd"/>
      <w:r w:rsidRPr="002F57D4">
        <w:rPr>
          <w:rFonts w:ascii="Arial" w:eastAsia="Times New Roman" w:hAnsi="Arial" w:cs="Arial"/>
          <w:color w:val="3B3B3B"/>
          <w:sz w:val="26"/>
          <w:szCs w:val="26"/>
          <w:rtl/>
        </w:rPr>
        <w:t xml:space="preserve"> למופת. בתוך הסד המוגבל והקשיח של "בין שמונה לארבע" – וגם זה בקושי רב – הן אמורות להתחרות על מקומן בשוק ההייטק. האם זה בכלל אפשרי</w:t>
      </w:r>
      <w:r w:rsidRPr="002F57D4">
        <w:rPr>
          <w:rFonts w:ascii="Arial" w:eastAsia="Times New Roman" w:hAnsi="Arial" w:cs="Arial"/>
          <w:color w:val="3B3B3B"/>
          <w:sz w:val="26"/>
          <w:szCs w:val="26"/>
        </w:rPr>
        <w:t>?</w:t>
      </w:r>
    </w:p>
    <w:p w14:paraId="3011FAAB"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lastRenderedPageBreak/>
        <w:t xml:space="preserve">השינויים </w:t>
      </w:r>
      <w:proofErr w:type="spellStart"/>
      <w:r w:rsidRPr="002F57D4">
        <w:rPr>
          <w:rFonts w:ascii="Arial" w:eastAsia="Times New Roman" w:hAnsi="Arial" w:cs="Arial"/>
          <w:color w:val="3B3B3B"/>
          <w:sz w:val="30"/>
          <w:szCs w:val="30"/>
          <w:rtl/>
        </w:rPr>
        <w:t>האירגוניים</w:t>
      </w:r>
      <w:proofErr w:type="spellEnd"/>
      <w:r w:rsidRPr="002F57D4">
        <w:rPr>
          <w:rFonts w:ascii="Arial" w:eastAsia="Times New Roman" w:hAnsi="Arial" w:cs="Arial"/>
          <w:color w:val="3B3B3B"/>
          <w:sz w:val="30"/>
          <w:szCs w:val="30"/>
          <w:rtl/>
        </w:rPr>
        <w:t xml:space="preserve"> התמידיים, גישת המריטוקרטיה (החזק שורד) ואי היציבות הכללית של שוק ההייטק דורשים גם מעובדים מצטיינים השקעה בלתי פוסקת, מחשבה לטווח ארוך, שיווק עצמי, יכולת ניידות רבה בין חברות שונות ואורך רוח לתקופות של חיפוש עבודה בין לבין. אין הרבה משרות בתעשייה שנשארות יציבות לאורך זמן. בתקופת טלטלה, דווקא העובדות החרדיות, בפרט עובדות זמניות בתנאי חממה המתאימים להן, הן הראשונות להיפגע</w:t>
      </w:r>
      <w:r w:rsidRPr="002F57D4">
        <w:rPr>
          <w:rFonts w:ascii="Arial" w:eastAsia="Times New Roman" w:hAnsi="Arial" w:cs="Arial"/>
          <w:color w:val="3B3B3B"/>
          <w:sz w:val="30"/>
          <w:szCs w:val="30"/>
        </w:rPr>
        <w:t>.</w:t>
      </w:r>
    </w:p>
    <w:p w14:paraId="3CCA3555"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אז ברור שהן מתוסכלות. הן מרגישות שהן משקיעות מעל ומעבר. האגדה מהסמינר על הבנות החרדיות החכמות יותר והמוכשרות יותר עדיין מהדהדת בתודעתן. ובכל זאת הן מרוויחות חצי מעמיתיהן </w:t>
      </w:r>
      <w:proofErr w:type="spellStart"/>
      <w:r w:rsidRPr="002F57D4">
        <w:rPr>
          <w:rFonts w:ascii="Arial" w:eastAsia="Times New Roman" w:hAnsi="Arial" w:cs="Arial"/>
          <w:color w:val="3B3B3B"/>
          <w:sz w:val="30"/>
          <w:szCs w:val="30"/>
          <w:rtl/>
        </w:rPr>
        <w:t>באוכלוסיה</w:t>
      </w:r>
      <w:proofErr w:type="spellEnd"/>
      <w:r w:rsidRPr="002F57D4">
        <w:rPr>
          <w:rFonts w:ascii="Arial" w:eastAsia="Times New Roman" w:hAnsi="Arial" w:cs="Arial"/>
          <w:color w:val="3B3B3B"/>
          <w:sz w:val="30"/>
          <w:szCs w:val="30"/>
          <w:rtl/>
        </w:rPr>
        <w:t xml:space="preserve"> הכללית. הן אינן רוצות להשקיע כפי הנדרש בשוק ההייטק, ואולי גם אינן מסוגלות לכך. הן חשבו שההייטק הוא מסלול בטוח ומבטיח ושהן יהפכו לדבר הבא בשוק ההייטק הישראלי. אבל הנה הן, עובדות עבודה שגרתית בשכר ממוצע ללא יכולת התקדמות ממשית. חלום ההייטק שלהן התנפץ לרסיסים וקול תסכולן עולה מקוצר רוח ומעבודה קשה. אבל מי אשם בכך? המעסיקים? כוחות השוק? </w:t>
      </w:r>
      <w:proofErr w:type="spellStart"/>
      <w:r w:rsidRPr="002F57D4">
        <w:rPr>
          <w:rFonts w:ascii="Arial" w:eastAsia="Times New Roman" w:hAnsi="Arial" w:cs="Arial"/>
          <w:color w:val="3B3B3B"/>
          <w:sz w:val="30"/>
          <w:szCs w:val="30"/>
          <w:rtl/>
        </w:rPr>
        <w:t>המל"ג</w:t>
      </w:r>
      <w:proofErr w:type="spellEnd"/>
      <w:r w:rsidRPr="002F57D4">
        <w:rPr>
          <w:rFonts w:ascii="Arial" w:eastAsia="Times New Roman" w:hAnsi="Arial" w:cs="Arial"/>
          <w:color w:val="3B3B3B"/>
          <w:sz w:val="30"/>
          <w:szCs w:val="30"/>
          <w:rtl/>
        </w:rPr>
        <w:t xml:space="preserve"> ומשרד החינוך המסרבים להעניק ללימודים שלהם תואר אקדמי? או שמא אלה ששלחו אותם אל ההייטק ונטעו בהם תקוות שווא</w:t>
      </w:r>
      <w:r w:rsidRPr="002F57D4">
        <w:rPr>
          <w:rFonts w:ascii="Arial" w:eastAsia="Times New Roman" w:hAnsi="Arial" w:cs="Arial"/>
          <w:color w:val="3B3B3B"/>
          <w:sz w:val="30"/>
          <w:szCs w:val="30"/>
        </w:rPr>
        <w:t>?</w:t>
      </w:r>
    </w:p>
    <w:p w14:paraId="346CD519"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הרעיון לשלוח בנות חרדיות להייטק דורש בדק בית רציני ומחשבה מעמיקה. אין זה הוגן לשלוח אותן לזירת קרב כשהידיים שלהן כבולות. וודאי שהפתרון לבעיה אינו לכעוס על המעסיקים או על כוחות השוק. הגיע הזמן לומר להן את האמת, ולהסביר להן ולמשפחותיהן קצת יותר על המחירים שהכניסה לעולם ההייטק גובה</w:t>
      </w:r>
      <w:r w:rsidRPr="002F57D4">
        <w:rPr>
          <w:rFonts w:ascii="Arial" w:eastAsia="Times New Roman" w:hAnsi="Arial" w:cs="Arial"/>
          <w:color w:val="3B3B3B"/>
          <w:sz w:val="30"/>
          <w:szCs w:val="30"/>
        </w:rPr>
        <w:t>.</w:t>
      </w:r>
    </w:p>
    <w:p w14:paraId="4E37E40B" w14:textId="77777777" w:rsidR="002F57D4" w:rsidRPr="002F57D4" w:rsidRDefault="002F57D4" w:rsidP="002F57D4">
      <w:pPr>
        <w:shd w:val="clear" w:color="auto" w:fill="FEFEFE"/>
        <w:bidi w:val="0"/>
        <w:spacing w:before="100" w:beforeAutospacing="1" w:after="100" w:afterAutospacing="1" w:line="288" w:lineRule="atLeast"/>
        <w:jc w:val="right"/>
        <w:rPr>
          <w:rFonts w:ascii="Arial" w:eastAsia="Times New Roman" w:hAnsi="Arial" w:cs="Arial"/>
          <w:color w:val="3B3B3B"/>
          <w:sz w:val="26"/>
          <w:szCs w:val="26"/>
        </w:rPr>
      </w:pPr>
      <w:r w:rsidRPr="002F57D4">
        <w:rPr>
          <w:rFonts w:ascii="Arial" w:eastAsia="Times New Roman" w:hAnsi="Arial" w:cs="Arial"/>
          <w:color w:val="3B3B3B"/>
          <w:sz w:val="26"/>
          <w:szCs w:val="26"/>
          <w:rtl/>
        </w:rPr>
        <w:t>הרעיון לשלוח בנות חרדיות להייטק דורש בדק בית רציני ומחשבה מעמיקה. אין זה הוגן לשלוח אותן לזירת קרב כשהידיים שלהן כבולות</w:t>
      </w:r>
    </w:p>
    <w:p w14:paraId="51344A2B"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 xml:space="preserve">אינני טוענת שהתביעה החברתית מהאישה להיות מסורה לביתה ולהתרחק מתדמית "אשת קריירה" היא ענין שלילי. אדרבה, סולם הערכים של אותן נשים נכון מאין כמוהו. הן בוחרות ב"עגלה המלאה", כפי </w:t>
      </w:r>
      <w:r w:rsidRPr="002F57D4">
        <w:rPr>
          <w:rFonts w:ascii="Arial" w:eastAsia="Times New Roman" w:hAnsi="Arial" w:cs="Arial"/>
          <w:color w:val="3B3B3B"/>
          <w:sz w:val="30"/>
          <w:szCs w:val="30"/>
          <w:rtl/>
        </w:rPr>
        <w:lastRenderedPageBreak/>
        <w:t>שהטיבה לתאר הגב' קפלר במאמרה. הבעיה נמצאת באשליה המוטעית שמוכרים להן, כביכול הן יכולות להצליח בהייטק מבלי לוותר על סגנון חייהן ועל ערכיהן הבסיסיים. אפשר לומר שהנשים החרדיות סובלות מהבעיה שתנועת ה"פוסט-פמיניזם" מעלה לשיח היום. הן נאלצות להתמודד על מקומן המקצועי בעולם גברי, מבלי לוותר על התפקידים הנשיים המסורתיים. אין פלא שהן חשות שמצב זה אינו הוגן. הן נתפסות בין הרצון למלא את הציפיה החברתית, להיות התרנגולת מטילת ביצי הזהב, לבין הציפיה החברתית ההפוכה, להיות עקרת בית למופת המסורה לביתה ולמשפחתה</w:t>
      </w:r>
      <w:r w:rsidRPr="002F57D4">
        <w:rPr>
          <w:rFonts w:ascii="Arial" w:eastAsia="Times New Roman" w:hAnsi="Arial" w:cs="Arial"/>
          <w:color w:val="3B3B3B"/>
          <w:sz w:val="30"/>
          <w:szCs w:val="30"/>
        </w:rPr>
        <w:t>.</w:t>
      </w:r>
    </w:p>
    <w:p w14:paraId="5E0E3B18"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tl/>
        </w:rPr>
        <w:t>האבסורד הוא שאף שבסופו של יום העבודה בהייטק אינה מעשירה את העובדות החרדיות, ואף שהבנות העובדות שם מקריבות הרבה כדי להישאר מסורות לביתן, עדיין רבים בחברה רואים בהן "מסודרות היטב" ("</w:t>
      </w:r>
      <w:proofErr w:type="spellStart"/>
      <w:r w:rsidRPr="002F57D4">
        <w:rPr>
          <w:rFonts w:ascii="Arial" w:eastAsia="Times New Roman" w:hAnsi="Arial" w:cs="Arial"/>
          <w:color w:val="3B3B3B"/>
          <w:sz w:val="30"/>
          <w:szCs w:val="30"/>
          <w:rtl/>
        </w:rPr>
        <w:t>הייטקיסטית</w:t>
      </w:r>
      <w:proofErr w:type="spellEnd"/>
      <w:r w:rsidRPr="002F57D4">
        <w:rPr>
          <w:rFonts w:ascii="Arial" w:eastAsia="Times New Roman" w:hAnsi="Arial" w:cs="Arial"/>
          <w:color w:val="3B3B3B"/>
          <w:sz w:val="30"/>
          <w:szCs w:val="30"/>
          <w:rtl/>
        </w:rPr>
        <w:t>!"). מי כמוהן יודעת עד כמה אין מדובר במשכורת עתק, ועד כמה הן נאלצות לשלם יום יום כדי להחזיק מעמד. הגיע הזמן לקבל את הבחירות של אותן בנות בלי שיפוטיות, בין אם הן בוחרות לעשות לביתן ובין אם בוחרות להישאר בביתן. ראוי להתייחס אל הנשים העובדות בהערכה עמוקה, כי הן באמת עושות כמיטב יכולתן, והן נשות חיל אמתיות בכל מובן שהוא</w:t>
      </w:r>
      <w:r w:rsidRPr="002F57D4">
        <w:rPr>
          <w:rFonts w:ascii="Arial" w:eastAsia="Times New Roman" w:hAnsi="Arial" w:cs="Arial"/>
          <w:color w:val="3B3B3B"/>
          <w:sz w:val="30"/>
          <w:szCs w:val="30"/>
        </w:rPr>
        <w:t>.</w:t>
      </w:r>
    </w:p>
    <w:p w14:paraId="62FE0200" w14:textId="77777777" w:rsidR="002F57D4" w:rsidRPr="002F57D4" w:rsidRDefault="002F57D4" w:rsidP="002F57D4">
      <w:pPr>
        <w:shd w:val="clear" w:color="auto" w:fill="FEFEFE"/>
        <w:bidi w:val="0"/>
        <w:spacing w:after="0" w:line="240" w:lineRule="auto"/>
        <w:jc w:val="right"/>
        <w:rPr>
          <w:rFonts w:ascii="Arial" w:eastAsia="Times New Roman" w:hAnsi="Arial" w:cs="Arial"/>
          <w:color w:val="3B3B3B"/>
          <w:sz w:val="26"/>
          <w:szCs w:val="26"/>
        </w:rPr>
      </w:pPr>
      <w:r w:rsidRPr="002F57D4">
        <w:rPr>
          <w:rFonts w:ascii="Arial" w:eastAsia="Times New Roman" w:hAnsi="Arial" w:cs="Arial"/>
          <w:color w:val="3B3B3B"/>
          <w:sz w:val="26"/>
          <w:szCs w:val="26"/>
        </w:rPr>
        <w:pict w14:anchorId="64EC102E">
          <v:rect id="_x0000_i1025" style="width:0;height:0" o:hralign="right" o:hrstd="t" o:hr="t" fillcolor="#a0a0a0" stroked="f"/>
        </w:pict>
      </w:r>
    </w:p>
    <w:bookmarkStart w:id="1" w:name="_ftn1"/>
    <w:p w14:paraId="459FA49F" w14:textId="77777777" w:rsidR="002F57D4" w:rsidRPr="002F57D4" w:rsidRDefault="002F57D4" w:rsidP="002F57D4">
      <w:pPr>
        <w:shd w:val="clear" w:color="auto" w:fill="FEFEFE"/>
        <w:bidi w:val="0"/>
        <w:spacing w:before="100" w:beforeAutospacing="1" w:after="100" w:afterAutospacing="1" w:line="465" w:lineRule="atLeast"/>
        <w:jc w:val="right"/>
        <w:rPr>
          <w:rFonts w:ascii="Arial" w:eastAsia="Times New Roman" w:hAnsi="Arial" w:cs="Arial"/>
          <w:color w:val="3B3B3B"/>
          <w:sz w:val="30"/>
          <w:szCs w:val="30"/>
        </w:rPr>
      </w:pPr>
      <w:r w:rsidRPr="002F57D4">
        <w:rPr>
          <w:rFonts w:ascii="Arial" w:eastAsia="Times New Roman" w:hAnsi="Arial" w:cs="Arial"/>
          <w:color w:val="3B3B3B"/>
          <w:sz w:val="30"/>
          <w:szCs w:val="30"/>
        </w:rPr>
        <w:fldChar w:fldCharType="begin"/>
      </w:r>
      <w:r w:rsidRPr="002F57D4">
        <w:rPr>
          <w:rFonts w:ascii="Arial" w:eastAsia="Times New Roman" w:hAnsi="Arial" w:cs="Arial"/>
          <w:color w:val="3B3B3B"/>
          <w:sz w:val="30"/>
          <w:szCs w:val="30"/>
        </w:rPr>
        <w:instrText xml:space="preserve"> HYPERLINK "https://iyun.org.il/article/%d7%9e%d7%97%d7%99%d7%a8-%d7%94%d7%a2%d7%92%d7%9c%d7%94-%d7%94%d7%9e%d7%9c%d7%90%d7%94/%d7%9e%d7%97%d7%99%d7%a8-%d7%94%d7%90%d7%a9%d7%9c%d7%99%d7%94/" \l "_ftnref1" </w:instrText>
      </w:r>
      <w:r w:rsidRPr="002F57D4">
        <w:rPr>
          <w:rFonts w:ascii="Arial" w:eastAsia="Times New Roman" w:hAnsi="Arial" w:cs="Arial"/>
          <w:color w:val="3B3B3B"/>
          <w:sz w:val="30"/>
          <w:szCs w:val="30"/>
        </w:rPr>
        <w:fldChar w:fldCharType="separate"/>
      </w:r>
      <w:r w:rsidRPr="002F57D4">
        <w:rPr>
          <w:rFonts w:ascii="Arial" w:eastAsia="Times New Roman" w:hAnsi="Arial" w:cs="Arial"/>
          <w:color w:val="1779BA"/>
          <w:sz w:val="30"/>
          <w:szCs w:val="30"/>
          <w:u w:val="single"/>
        </w:rPr>
        <w:t>[1]</w:t>
      </w:r>
      <w:r w:rsidRPr="002F57D4">
        <w:rPr>
          <w:rFonts w:ascii="Arial" w:eastAsia="Times New Roman" w:hAnsi="Arial" w:cs="Arial"/>
          <w:color w:val="3B3B3B"/>
          <w:sz w:val="30"/>
          <w:szCs w:val="30"/>
        </w:rPr>
        <w:fldChar w:fldCharType="end"/>
      </w:r>
      <w:bookmarkEnd w:id="1"/>
      <w:r w:rsidRPr="002F57D4">
        <w:rPr>
          <w:rFonts w:ascii="Arial" w:eastAsia="Times New Roman" w:hAnsi="Arial" w:cs="Arial"/>
          <w:color w:val="3B3B3B"/>
          <w:sz w:val="30"/>
          <w:szCs w:val="30"/>
        </w:rPr>
        <w:t> </w:t>
      </w:r>
      <w:r w:rsidRPr="002F57D4">
        <w:rPr>
          <w:rFonts w:ascii="Arial" w:eastAsia="Times New Roman" w:hAnsi="Arial" w:cs="Arial"/>
          <w:color w:val="3B3B3B"/>
          <w:sz w:val="30"/>
          <w:szCs w:val="30"/>
          <w:rtl/>
        </w:rPr>
        <w:t xml:space="preserve">מיכאל </w:t>
      </w:r>
      <w:proofErr w:type="spellStart"/>
      <w:r w:rsidRPr="002F57D4">
        <w:rPr>
          <w:rFonts w:ascii="Arial" w:eastAsia="Times New Roman" w:hAnsi="Arial" w:cs="Arial"/>
          <w:color w:val="3B3B3B"/>
          <w:sz w:val="30"/>
          <w:szCs w:val="30"/>
          <w:rtl/>
        </w:rPr>
        <w:t>מלכיאלי</w:t>
      </w:r>
      <w:proofErr w:type="spellEnd"/>
      <w:r w:rsidRPr="002F57D4">
        <w:rPr>
          <w:rFonts w:ascii="Arial" w:eastAsia="Times New Roman" w:hAnsi="Arial" w:cs="Arial"/>
          <w:color w:val="3B3B3B"/>
          <w:sz w:val="30"/>
          <w:szCs w:val="30"/>
          <w:rtl/>
        </w:rPr>
        <w:t>, "סיפורן של שפחות</w:t>
      </w:r>
      <w:r w:rsidRPr="002F57D4">
        <w:rPr>
          <w:rFonts w:ascii="Arial" w:eastAsia="Times New Roman" w:hAnsi="Arial" w:cs="Arial"/>
          <w:color w:val="3B3B3B"/>
          <w:sz w:val="30"/>
          <w:szCs w:val="30"/>
        </w:rPr>
        <w:t>", </w:t>
      </w:r>
      <w:r w:rsidRPr="002F57D4">
        <w:rPr>
          <w:rFonts w:ascii="Arial" w:eastAsia="Times New Roman" w:hAnsi="Arial" w:cs="Arial"/>
          <w:b/>
          <w:bCs/>
          <w:color w:val="3B3B3B"/>
          <w:sz w:val="30"/>
          <w:szCs w:val="30"/>
          <w:rtl/>
        </w:rPr>
        <w:t>הארץ</w:t>
      </w:r>
      <w:r w:rsidRPr="002F57D4">
        <w:rPr>
          <w:rFonts w:ascii="Arial" w:eastAsia="Times New Roman" w:hAnsi="Arial" w:cs="Arial"/>
          <w:color w:val="3B3B3B"/>
          <w:sz w:val="30"/>
          <w:szCs w:val="30"/>
        </w:rPr>
        <w:t>, 25.11.2018 (</w:t>
      </w:r>
      <w:r w:rsidRPr="002F57D4">
        <w:rPr>
          <w:rFonts w:ascii="Arial" w:eastAsia="Times New Roman" w:hAnsi="Arial" w:cs="Arial"/>
          <w:color w:val="3B3B3B"/>
          <w:sz w:val="30"/>
          <w:szCs w:val="30"/>
          <w:rtl/>
        </w:rPr>
        <w:t>זמין לצפייה כאן</w:t>
      </w:r>
      <w:r w:rsidRPr="002F57D4">
        <w:rPr>
          <w:rFonts w:ascii="Arial" w:eastAsia="Times New Roman" w:hAnsi="Arial" w:cs="Arial"/>
          <w:color w:val="3B3B3B"/>
          <w:sz w:val="30"/>
          <w:szCs w:val="30"/>
        </w:rPr>
        <w:t>: </w:t>
      </w:r>
      <w:hyperlink r:id="rId4" w:history="1">
        <w:r w:rsidRPr="002F57D4">
          <w:rPr>
            <w:rFonts w:ascii="Arial" w:eastAsia="Times New Roman" w:hAnsi="Arial" w:cs="Arial"/>
            <w:color w:val="1468A0"/>
            <w:sz w:val="30"/>
            <w:szCs w:val="30"/>
            <w:u w:val="single"/>
          </w:rPr>
          <w:t>https://www.haaretz.co.il/opinions/.premium-1.6681699</w:t>
        </w:r>
      </w:hyperlink>
      <w:r w:rsidRPr="002F57D4">
        <w:rPr>
          <w:rFonts w:ascii="Arial" w:eastAsia="Times New Roman" w:hAnsi="Arial" w:cs="Arial"/>
          <w:color w:val="3B3B3B"/>
          <w:sz w:val="30"/>
          <w:szCs w:val="30"/>
        </w:rPr>
        <w:t>).</w:t>
      </w:r>
    </w:p>
    <w:p w14:paraId="67261C11" w14:textId="77777777" w:rsidR="0083177C" w:rsidRDefault="0083177C" w:rsidP="002F57D4">
      <w:pPr>
        <w:jc w:val="right"/>
      </w:pPr>
    </w:p>
    <w:sectPr w:rsidR="0083177C" w:rsidSect="001D3E5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7D4"/>
    <w:rsid w:val="001D3E53"/>
    <w:rsid w:val="002F57D4"/>
    <w:rsid w:val="0083177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A042F"/>
  <w15:chartTrackingRefBased/>
  <w15:docId w15:val="{B09C8DF2-7FA3-475F-B820-7CB30239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0"/>
    <w:uiPriority w:val="9"/>
    <w:qFormat/>
    <w:rsid w:val="002F57D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F57D4"/>
    <w:rPr>
      <w:rFonts w:ascii="Times New Roman" w:eastAsia="Times New Roman" w:hAnsi="Times New Roman" w:cs="Times New Roman"/>
      <w:b/>
      <w:bCs/>
      <w:kern w:val="36"/>
      <w:sz w:val="48"/>
      <w:szCs w:val="48"/>
    </w:rPr>
  </w:style>
  <w:style w:type="character" w:styleId="a3">
    <w:name w:val="Strong"/>
    <w:basedOn w:val="a0"/>
    <w:uiPriority w:val="22"/>
    <w:qFormat/>
    <w:rsid w:val="002F5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1340309">
      <w:bodyDiv w:val="1"/>
      <w:marLeft w:val="0"/>
      <w:marRight w:val="0"/>
      <w:marTop w:val="0"/>
      <w:marBottom w:val="0"/>
      <w:divBdr>
        <w:top w:val="none" w:sz="0" w:space="0" w:color="auto"/>
        <w:left w:val="none" w:sz="0" w:space="0" w:color="auto"/>
        <w:bottom w:val="none" w:sz="0" w:space="0" w:color="auto"/>
        <w:right w:val="none" w:sz="0" w:space="0" w:color="auto"/>
      </w:divBdr>
    </w:div>
    <w:div w:id="1583486784">
      <w:bodyDiv w:val="1"/>
      <w:marLeft w:val="0"/>
      <w:marRight w:val="0"/>
      <w:marTop w:val="0"/>
      <w:marBottom w:val="0"/>
      <w:divBdr>
        <w:top w:val="none" w:sz="0" w:space="0" w:color="auto"/>
        <w:left w:val="none" w:sz="0" w:space="0" w:color="auto"/>
        <w:bottom w:val="none" w:sz="0" w:space="0" w:color="auto"/>
        <w:right w:val="none" w:sz="0" w:space="0" w:color="auto"/>
      </w:divBdr>
      <w:divsChild>
        <w:div w:id="20012581">
          <w:marLeft w:val="0"/>
          <w:marRight w:val="0"/>
          <w:marTop w:val="0"/>
          <w:marBottom w:val="0"/>
          <w:divBdr>
            <w:top w:val="none" w:sz="0" w:space="0" w:color="auto"/>
            <w:left w:val="none" w:sz="0" w:space="0" w:color="auto"/>
            <w:bottom w:val="none" w:sz="0" w:space="0" w:color="auto"/>
            <w:right w:val="none" w:sz="0" w:space="0" w:color="auto"/>
          </w:divBdr>
          <w:divsChild>
            <w:div w:id="327833069">
              <w:blockQuote w:val="1"/>
              <w:marLeft w:val="0"/>
              <w:marRight w:val="0"/>
              <w:marTop w:val="600"/>
              <w:marBottom w:val="600"/>
              <w:divBdr>
                <w:top w:val="none" w:sz="0" w:space="0" w:color="auto"/>
                <w:left w:val="none" w:sz="0" w:space="0" w:color="auto"/>
                <w:bottom w:val="none" w:sz="0" w:space="0" w:color="auto"/>
                <w:right w:val="single" w:sz="18" w:space="23" w:color="3B3B3B"/>
              </w:divBdr>
            </w:div>
            <w:div w:id="188032293">
              <w:blockQuote w:val="1"/>
              <w:marLeft w:val="0"/>
              <w:marRight w:val="0"/>
              <w:marTop w:val="600"/>
              <w:marBottom w:val="600"/>
              <w:divBdr>
                <w:top w:val="none" w:sz="0" w:space="0" w:color="auto"/>
                <w:left w:val="none" w:sz="0" w:space="0" w:color="auto"/>
                <w:bottom w:val="none" w:sz="0" w:space="0" w:color="auto"/>
                <w:right w:val="single" w:sz="18" w:space="23" w:color="3B3B3B"/>
              </w:divBdr>
            </w:div>
            <w:div w:id="12919445">
              <w:blockQuote w:val="1"/>
              <w:marLeft w:val="0"/>
              <w:marRight w:val="0"/>
              <w:marTop w:val="600"/>
              <w:marBottom w:val="600"/>
              <w:divBdr>
                <w:top w:val="none" w:sz="0" w:space="0" w:color="auto"/>
                <w:left w:val="none" w:sz="0" w:space="0" w:color="auto"/>
                <w:bottom w:val="none" w:sz="0" w:space="0" w:color="auto"/>
                <w:right w:val="single" w:sz="18" w:space="23" w:color="3B3B3B"/>
              </w:divBdr>
            </w:div>
            <w:div w:id="995569134">
              <w:blockQuote w:val="1"/>
              <w:marLeft w:val="0"/>
              <w:marRight w:val="0"/>
              <w:marTop w:val="600"/>
              <w:marBottom w:val="600"/>
              <w:divBdr>
                <w:top w:val="none" w:sz="0" w:space="0" w:color="auto"/>
                <w:left w:val="none" w:sz="0" w:space="0" w:color="auto"/>
                <w:bottom w:val="none" w:sz="0" w:space="0" w:color="auto"/>
                <w:right w:val="single" w:sz="18" w:space="23" w:color="3B3B3B"/>
              </w:divBdr>
            </w:div>
            <w:div w:id="143276686">
              <w:blockQuote w:val="1"/>
              <w:marLeft w:val="0"/>
              <w:marRight w:val="0"/>
              <w:marTop w:val="600"/>
              <w:marBottom w:val="600"/>
              <w:divBdr>
                <w:top w:val="none" w:sz="0" w:space="0" w:color="auto"/>
                <w:left w:val="none" w:sz="0" w:space="0" w:color="auto"/>
                <w:bottom w:val="none" w:sz="0" w:space="0" w:color="auto"/>
                <w:right w:val="single" w:sz="18" w:space="23" w:color="3B3B3B"/>
              </w:divBdr>
            </w:div>
            <w:div w:id="1982492596">
              <w:blockQuote w:val="1"/>
              <w:marLeft w:val="0"/>
              <w:marRight w:val="0"/>
              <w:marTop w:val="600"/>
              <w:marBottom w:val="600"/>
              <w:divBdr>
                <w:top w:val="none" w:sz="0" w:space="0" w:color="auto"/>
                <w:left w:val="none" w:sz="0" w:space="0" w:color="auto"/>
                <w:bottom w:val="none" w:sz="0" w:space="0" w:color="auto"/>
                <w:right w:val="single" w:sz="18" w:space="23" w:color="3B3B3B"/>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haaretz.co.il/opinions/.premium-1.6681699"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3041</Words>
  <Characters>15210</Characters>
  <Application>Microsoft Office Word</Application>
  <DocSecurity>0</DocSecurity>
  <Lines>126</Lines>
  <Paragraphs>36</Paragraphs>
  <ScaleCrop>false</ScaleCrop>
  <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יצחק בלויגרונד</dc:creator>
  <cp:keywords/>
  <dc:description/>
  <cp:lastModifiedBy>יצחק בלויגרונד</cp:lastModifiedBy>
  <cp:revision>1</cp:revision>
  <dcterms:created xsi:type="dcterms:W3CDTF">2020-05-17T17:29:00Z</dcterms:created>
  <dcterms:modified xsi:type="dcterms:W3CDTF">2020-05-17T17:30:00Z</dcterms:modified>
</cp:coreProperties>
</file>