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bidi w:val="1"/>
        <w:rPr/>
      </w:pPr>
      <w:r w:rsidDel="00000000" w:rsidR="00000000" w:rsidRPr="00000000">
        <w:rPr>
          <w:rtl w:val="1"/>
        </w:rPr>
        <w:t xml:space="preserve">בס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-685799</wp:posOffset>
            </wp:positionH>
            <wp:positionV relativeFrom="paragraph">
              <wp:posOffset>-933449</wp:posOffset>
            </wp:positionV>
            <wp:extent cx="10287000" cy="7239000"/>
            <wp:effectExtent b="0" l="0" r="0" t="0"/>
            <wp:wrapNone/>
            <wp:docPr descr="C:\Documents and Settings\Administrator\שולחן העבודה\רקעים\עיצובים\633869228237650669_1.jpg" id="2" name="image1.jpg"/>
            <a:graphic>
              <a:graphicData uri="http://schemas.openxmlformats.org/drawingml/2006/picture">
                <pic:pic>
                  <pic:nvPicPr>
                    <pic:cNvPr descr="C:\Documents and Settings\Administrator\שולחן העבודה\רקעים\עיצובים\633869228237650669_1.jpg"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7239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ויש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לך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לדעת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שאין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דרך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ממוצע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בזה</w:t>
      </w:r>
      <w:r w:rsidDel="00000000" w:rsidR="00000000" w:rsidRPr="00000000">
        <w:rPr>
          <w:b w:val="1"/>
          <w:sz w:val="32"/>
          <w:szCs w:val="32"/>
          <w:rtl w:val="1"/>
        </w:rPr>
        <w:t xml:space="preserve">.</w:t>
      </w:r>
      <w:r w:rsidDel="00000000" w:rsidR="00000000" w:rsidRPr="00000000">
        <w:rPr>
          <w:b w:val="1"/>
          <w:sz w:val="32"/>
          <w:szCs w:val="32"/>
          <w:rtl w:val="1"/>
        </w:rPr>
        <w:t xml:space="preserve">כי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נפש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האדם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לעולם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תשאף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לאחד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משני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הצדדים</w:t>
      </w:r>
      <w:r w:rsidDel="00000000" w:rsidR="00000000" w:rsidRPr="00000000">
        <w:rPr>
          <w:b w:val="1"/>
          <w:sz w:val="32"/>
          <w:szCs w:val="32"/>
          <w:rtl w:val="1"/>
        </w:rPr>
        <w:t xml:space="preserve">.</w:t>
      </w:r>
      <w:r w:rsidDel="00000000" w:rsidR="00000000" w:rsidRPr="00000000">
        <w:rPr>
          <w:b w:val="1"/>
          <w:sz w:val="32"/>
          <w:szCs w:val="32"/>
          <w:rtl w:val="1"/>
        </w:rPr>
        <w:t xml:space="preserve">ובתשוקת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הלב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הפנימית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אין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פשרות</w:t>
      </w:r>
      <w:r w:rsidDel="00000000" w:rsidR="00000000" w:rsidRPr="00000000">
        <w:rPr>
          <w:b w:val="1"/>
          <w:sz w:val="32"/>
          <w:szCs w:val="32"/>
          <w:rtl w:val="1"/>
        </w:rPr>
        <w:t xml:space="preserve">. </w:t>
      </w:r>
      <w:r w:rsidDel="00000000" w:rsidR="00000000" w:rsidRPr="00000000">
        <w:rPr>
          <w:b w:val="1"/>
          <w:sz w:val="32"/>
          <w:szCs w:val="32"/>
          <w:rtl w:val="1"/>
        </w:rPr>
        <w:t xml:space="preserve">זה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הכלל</w:t>
      </w:r>
      <w:r w:rsidDel="00000000" w:rsidR="00000000" w:rsidRPr="00000000">
        <w:rPr>
          <w:b w:val="1"/>
          <w:sz w:val="32"/>
          <w:szCs w:val="32"/>
          <w:rtl w:val="1"/>
        </w:rPr>
        <w:t xml:space="preserve">: </w:t>
      </w:r>
      <w:r w:rsidDel="00000000" w:rsidR="00000000" w:rsidRPr="00000000">
        <w:rPr>
          <w:b w:val="1"/>
          <w:sz w:val="32"/>
          <w:szCs w:val="32"/>
          <w:rtl w:val="1"/>
        </w:rPr>
        <w:t xml:space="preserve">אין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ממוצע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בהתענינות</w:t>
      </w:r>
      <w:r w:rsidDel="00000000" w:rsidR="00000000" w:rsidRPr="00000000">
        <w:rPr>
          <w:b w:val="1"/>
          <w:sz w:val="32"/>
          <w:szCs w:val="32"/>
          <w:rtl w:val="1"/>
        </w:rPr>
        <w:t xml:space="preserve">. </w:t>
      </w:r>
      <w:r w:rsidDel="00000000" w:rsidR="00000000" w:rsidRPr="00000000">
        <w:rPr>
          <w:b w:val="1"/>
          <w:sz w:val="32"/>
          <w:szCs w:val="32"/>
          <w:rtl w:val="1"/>
        </w:rPr>
        <w:t xml:space="preserve">נמצא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שבכל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מעשה</w:t>
      </w:r>
      <w:r w:rsidDel="00000000" w:rsidR="00000000" w:rsidRPr="00000000">
        <w:rPr>
          <w:b w:val="1"/>
          <w:sz w:val="32"/>
          <w:szCs w:val="32"/>
          <w:rtl w:val="1"/>
        </w:rPr>
        <w:t xml:space="preserve">, </w:t>
      </w:r>
      <w:r w:rsidDel="00000000" w:rsidR="00000000" w:rsidRPr="00000000">
        <w:rPr>
          <w:b w:val="1"/>
          <w:sz w:val="32"/>
          <w:szCs w:val="32"/>
          <w:rtl w:val="1"/>
        </w:rPr>
        <w:t xml:space="preserve">בכל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דיבור</w:t>
      </w:r>
      <w:r w:rsidDel="00000000" w:rsidR="00000000" w:rsidRPr="00000000">
        <w:rPr>
          <w:b w:val="1"/>
          <w:sz w:val="32"/>
          <w:szCs w:val="32"/>
          <w:rtl w:val="1"/>
        </w:rPr>
        <w:t xml:space="preserve">, </w:t>
      </w:r>
      <w:r w:rsidDel="00000000" w:rsidR="00000000" w:rsidRPr="00000000">
        <w:rPr>
          <w:b w:val="1"/>
          <w:sz w:val="32"/>
          <w:szCs w:val="32"/>
          <w:rtl w:val="1"/>
        </w:rPr>
        <w:t xml:space="preserve">ובכל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מחשבה</w:t>
      </w:r>
      <w:r w:rsidDel="00000000" w:rsidR="00000000" w:rsidRPr="00000000">
        <w:rPr>
          <w:b w:val="1"/>
          <w:sz w:val="32"/>
          <w:szCs w:val="32"/>
          <w:rtl w:val="1"/>
        </w:rPr>
        <w:t xml:space="preserve">... </w:t>
      </w:r>
      <w:r w:rsidDel="00000000" w:rsidR="00000000" w:rsidRPr="00000000">
        <w:rPr>
          <w:b w:val="1"/>
          <w:sz w:val="32"/>
          <w:szCs w:val="32"/>
          <w:rtl w:val="1"/>
        </w:rPr>
        <w:t xml:space="preserve">הנהו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אם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מתחסד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ונותן</w:t>
      </w:r>
      <w:r w:rsidDel="00000000" w:rsidR="00000000" w:rsidRPr="00000000">
        <w:rPr>
          <w:b w:val="1"/>
          <w:sz w:val="32"/>
          <w:szCs w:val="32"/>
          <w:rtl w:val="1"/>
        </w:rPr>
        <w:t xml:space="preserve">, </w:t>
      </w:r>
      <w:r w:rsidDel="00000000" w:rsidR="00000000" w:rsidRPr="00000000">
        <w:rPr>
          <w:b w:val="1"/>
          <w:sz w:val="32"/>
          <w:szCs w:val="32"/>
          <w:rtl w:val="1"/>
        </w:rPr>
        <w:t xml:space="preserve">או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חוטף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ואוכל</w:t>
      </w:r>
      <w:r w:rsidDel="00000000" w:rsidR="00000000" w:rsidRPr="00000000">
        <w:rPr>
          <w:b w:val="1"/>
          <w:sz w:val="32"/>
          <w:szCs w:val="32"/>
          <w:rtl w:val="1"/>
        </w:rPr>
        <w:t xml:space="preserve">..."   (</w:t>
      </w:r>
      <w:r w:rsidDel="00000000" w:rsidR="00000000" w:rsidRPr="00000000">
        <w:rPr>
          <w:b w:val="1"/>
          <w:sz w:val="32"/>
          <w:szCs w:val="32"/>
          <w:rtl w:val="1"/>
        </w:rPr>
        <w:t xml:space="preserve">קונטרס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החסד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פרק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א</w:t>
      </w:r>
      <w:r w:rsidDel="00000000" w:rsidR="00000000" w:rsidRPr="00000000">
        <w:rPr>
          <w:b w:val="1"/>
          <w:sz w:val="32"/>
          <w:szCs w:val="32"/>
          <w:rtl w:val="1"/>
        </w:rPr>
        <w:t xml:space="preserve">')</w:t>
      </w:r>
    </w:p>
    <w:p w:rsidR="00000000" w:rsidDel="00000000" w:rsidP="00000000" w:rsidRDefault="00000000" w:rsidRPr="00000000" w14:paraId="00000004">
      <w:pPr>
        <w:bidi w:val="1"/>
        <w:jc w:val="center"/>
        <w:rPr>
          <w:b w:val="1"/>
          <w:i w:val="1"/>
          <w:sz w:val="32"/>
          <w:szCs w:val="32"/>
          <w:u w:val="single"/>
        </w:rPr>
      </w:pPr>
      <w:r w:rsidDel="00000000" w:rsidR="00000000" w:rsidRPr="00000000">
        <w:rPr>
          <w:b w:val="1"/>
          <w:i w:val="1"/>
          <w:sz w:val="32"/>
          <w:szCs w:val="32"/>
          <w:u w:val="single"/>
          <w:rtl w:val="1"/>
        </w:rPr>
        <w:t xml:space="preserve">דיון</w:t>
      </w:r>
    </w:p>
    <w:p w:rsidR="00000000" w:rsidDel="00000000" w:rsidP="00000000" w:rsidRDefault="00000000" w:rsidRPr="00000000" w14:paraId="00000005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לפניך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תכונות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והנהגות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שונות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נחשוב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יחד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אילו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נובעות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משורש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נתינה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ואילו</w:t>
      </w:r>
      <w:r w:rsidDel="00000000" w:rsidR="00000000" w:rsidRPr="00000000">
        <w:rPr>
          <w:sz w:val="24"/>
          <w:szCs w:val="24"/>
          <w:rtl w:val="1"/>
        </w:rPr>
        <w:t xml:space="preserve">- </w:t>
      </w:r>
      <w:r w:rsidDel="00000000" w:rsidR="00000000" w:rsidRPr="00000000">
        <w:rPr>
          <w:sz w:val="24"/>
          <w:szCs w:val="24"/>
          <w:rtl w:val="1"/>
        </w:rPr>
        <w:t xml:space="preserve">מקורם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מנטילה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ומדוע</w:t>
      </w:r>
      <w:r w:rsidDel="00000000" w:rsidR="00000000" w:rsidRPr="00000000">
        <w:rPr>
          <w:sz w:val="24"/>
          <w:szCs w:val="24"/>
          <w:rtl w:val="1"/>
        </w:rPr>
        <w:t xml:space="preserve">? (</w:t>
      </w:r>
      <w:r w:rsidDel="00000000" w:rsidR="00000000" w:rsidRPr="00000000">
        <w:rPr>
          <w:sz w:val="24"/>
          <w:szCs w:val="24"/>
          <w:rtl w:val="1"/>
        </w:rPr>
        <w:t xml:space="preserve">הביאי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דוגמאות</w:t>
      </w:r>
      <w:r w:rsidDel="00000000" w:rsidR="00000000" w:rsidRPr="00000000">
        <w:rPr>
          <w:sz w:val="24"/>
          <w:szCs w:val="24"/>
          <w:rtl w:val="1"/>
        </w:rPr>
        <w:t xml:space="preserve">)</w:t>
      </w:r>
    </w:p>
    <w:tbl>
      <w:tblPr>
        <w:tblStyle w:val="Table1"/>
        <w:bidiVisual w:val="1"/>
        <w:tblW w:w="14159.0" w:type="dxa"/>
        <w:jc w:val="left"/>
        <w:tblInd w:w="-108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719"/>
        <w:gridCol w:w="4720"/>
        <w:gridCol w:w="4720"/>
        <w:tblGridChange w:id="0">
          <w:tblGrid>
            <w:gridCol w:w="4719"/>
            <w:gridCol w:w="4720"/>
            <w:gridCol w:w="4720"/>
          </w:tblGrid>
        </w:tblGridChange>
      </w:tblGrid>
      <w:tr>
        <w:trPr>
          <w:cantSplit w:val="0"/>
          <w:trHeight w:val="952" w:hRule="atLeast"/>
          <w:tblHeader w:val="0"/>
        </w:trPr>
        <w:tc>
          <w:tcPr/>
          <w:p w:rsidR="00000000" w:rsidDel="00000000" w:rsidP="00000000" w:rsidRDefault="00000000" w:rsidRPr="00000000" w14:paraId="00000006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קנאה</w:t>
            </w:r>
          </w:p>
          <w:p w:rsidR="00000000" w:rsidDel="00000000" w:rsidP="00000000" w:rsidRDefault="00000000" w:rsidRPr="00000000" w14:paraId="00000007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תחרות</w:t>
            </w:r>
          </w:p>
          <w:p w:rsidR="00000000" w:rsidDel="00000000" w:rsidP="00000000" w:rsidRDefault="00000000" w:rsidRPr="00000000" w14:paraId="00000009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עין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טובה</w:t>
            </w:r>
          </w:p>
          <w:p w:rsidR="00000000" w:rsidDel="00000000" w:rsidP="00000000" w:rsidRDefault="00000000" w:rsidRPr="00000000" w14:paraId="0000000B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תאווה</w:t>
            </w:r>
          </w:p>
          <w:p w:rsidR="00000000" w:rsidDel="00000000" w:rsidP="00000000" w:rsidRDefault="00000000" w:rsidRPr="00000000" w14:paraId="0000000D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הסתפקות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במועט</w:t>
            </w:r>
          </w:p>
          <w:p w:rsidR="00000000" w:rsidDel="00000000" w:rsidP="00000000" w:rsidRDefault="00000000" w:rsidRPr="00000000" w14:paraId="0000000F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שמחה</w:t>
            </w:r>
          </w:p>
          <w:p w:rsidR="00000000" w:rsidDel="00000000" w:rsidP="00000000" w:rsidRDefault="00000000" w:rsidRPr="00000000" w14:paraId="00000011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התחשבות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בזולת</w:t>
            </w:r>
          </w:p>
          <w:p w:rsidR="00000000" w:rsidDel="00000000" w:rsidP="00000000" w:rsidRDefault="00000000" w:rsidRPr="00000000" w14:paraId="00000013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הכרת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הטוב</w:t>
            </w:r>
          </w:p>
          <w:p w:rsidR="00000000" w:rsidDel="00000000" w:rsidP="00000000" w:rsidRDefault="00000000" w:rsidRPr="00000000" w14:paraId="00000015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אהבת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ממון</w:t>
            </w:r>
          </w:p>
        </w:tc>
      </w:tr>
      <w:tr>
        <w:trPr>
          <w:cantSplit w:val="0"/>
          <w:trHeight w:val="952" w:hRule="atLeast"/>
          <w:tblHeader w:val="0"/>
        </w:trPr>
        <w:tc>
          <w:tcPr/>
          <w:p w:rsidR="00000000" w:rsidDel="00000000" w:rsidP="00000000" w:rsidRDefault="00000000" w:rsidRPr="00000000" w14:paraId="00000017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חסד</w:t>
            </w:r>
          </w:p>
          <w:p w:rsidR="00000000" w:rsidDel="00000000" w:rsidP="00000000" w:rsidRDefault="00000000" w:rsidRPr="00000000" w14:paraId="00000018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bidi w:val="1"/>
              <w:rPr>
                <w:sz w:val="24"/>
                <w:szCs w:val="24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sz w:val="24"/>
                <w:szCs w:val="24"/>
                <w:rtl w:val="1"/>
              </w:rPr>
              <w:t xml:space="preserve">אהבת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הבריות</w:t>
            </w:r>
          </w:p>
        </w:tc>
        <w:tc>
          <w:tcPr/>
          <w:p w:rsidR="00000000" w:rsidDel="00000000" w:rsidP="00000000" w:rsidRDefault="00000000" w:rsidRPr="00000000" w14:paraId="0000001A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עצלות</w:t>
            </w:r>
          </w:p>
          <w:p w:rsidR="00000000" w:rsidDel="00000000" w:rsidP="00000000" w:rsidRDefault="00000000" w:rsidRPr="00000000" w14:paraId="0000001B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גאווה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D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כעס</w:t>
            </w:r>
          </w:p>
          <w:p w:rsidR="00000000" w:rsidDel="00000000" w:rsidP="00000000" w:rsidRDefault="00000000" w:rsidRPr="00000000" w14:paraId="0000001E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קמצנות</w:t>
            </w:r>
          </w:p>
          <w:p w:rsidR="00000000" w:rsidDel="00000000" w:rsidP="00000000" w:rsidRDefault="00000000" w:rsidRPr="00000000" w14:paraId="00000020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6" w:hRule="atLeast"/>
          <w:tblHeader w:val="0"/>
        </w:trPr>
        <w:tc>
          <w:tcPr/>
          <w:p w:rsidR="00000000" w:rsidDel="00000000" w:rsidP="00000000" w:rsidRDefault="00000000" w:rsidRPr="00000000" w14:paraId="00000026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קמצנות</w:t>
            </w:r>
          </w:p>
        </w:tc>
        <w:tc>
          <w:tcPr/>
          <w:p w:rsidR="00000000" w:rsidDel="00000000" w:rsidP="00000000" w:rsidRDefault="00000000" w:rsidRPr="00000000" w14:paraId="00000027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97" w:hRule="atLeast"/>
          <w:tblHeader w:val="0"/>
        </w:trPr>
        <w:tc>
          <w:tcPr/>
          <w:p w:rsidR="00000000" w:rsidDel="00000000" w:rsidP="00000000" w:rsidRDefault="00000000" w:rsidRPr="00000000" w14:paraId="00000029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1800" w:top="180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bidi w:val="1"/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pPr>
      <w:bidi w:val="1"/>
    </w:p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Balloon Text"/>
    <w:basedOn w:val="a"/>
    <w:link w:val="a4"/>
    <w:uiPriority w:val="99"/>
    <w:semiHidden w:val="1"/>
    <w:unhideWhenUsed w:val="1"/>
    <w:rsid w:val="00173081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a4" w:customStyle="1">
    <w:name w:val="טקסט בלונים תו"/>
    <w:basedOn w:val="a0"/>
    <w:link w:val="a3"/>
    <w:uiPriority w:val="99"/>
    <w:semiHidden w:val="1"/>
    <w:rsid w:val="00173081"/>
    <w:rPr>
      <w:rFonts w:ascii="Tahoma" w:cs="Tahoma" w:hAnsi="Tahoma"/>
      <w:sz w:val="16"/>
      <w:szCs w:val="16"/>
    </w:rPr>
  </w:style>
  <w:style w:type="table" w:styleId="a5">
    <w:name w:val="Table Grid"/>
    <w:basedOn w:val="a1"/>
    <w:uiPriority w:val="59"/>
    <w:rsid w:val="002533C0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FLir/dJEgRehy1LI64bnrN07rg==">CgMxLjAyCGguZ2pkZ3hzOAByITFqNy13ZUhON3VtNllFN2tNaEJnaWdmQ3hXbFNIWlhtYg==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2016-02-16T22:09:00Z</dcterms:created>
  <dc:creator>XPXPsp3</dc:creator>
</cp:coreProperties>
</file>