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D9F" w:rsidRPr="00A4461B" w:rsidRDefault="00A4461B" w:rsidP="00A4461B">
      <w:pPr>
        <w:spacing w:before="100" w:beforeAutospacing="1" w:after="100" w:afterAutospacing="1" w:line="240" w:lineRule="auto"/>
        <w:contextualSpacing/>
        <w:jc w:val="both"/>
        <w:rPr>
          <w:color w:val="1F497D" w:themeColor="text2"/>
          <w:sz w:val="14"/>
          <w:szCs w:val="14"/>
          <w:rtl/>
        </w:rPr>
      </w:pPr>
      <w:bookmarkStart w:id="0" w:name="_GoBack"/>
      <w:r>
        <w:rPr>
          <w:rFonts w:hint="cs"/>
          <w:color w:val="1F497D" w:themeColor="text2"/>
          <w:sz w:val="14"/>
          <w:szCs w:val="14"/>
          <w:rtl/>
        </w:rPr>
        <w:t>בס"ד</w:t>
      </w:r>
    </w:p>
    <w:p w:rsidR="00EE4D9F" w:rsidRPr="00A4461B" w:rsidRDefault="00EE4D9F" w:rsidP="00A4461B">
      <w:pPr>
        <w:spacing w:before="100" w:beforeAutospacing="1" w:after="100" w:afterAutospacing="1" w:line="240" w:lineRule="auto"/>
        <w:contextualSpacing/>
        <w:jc w:val="center"/>
        <w:rPr>
          <w:b/>
          <w:bCs/>
          <w:color w:val="1F497D" w:themeColor="text2"/>
          <w:sz w:val="24"/>
          <w:szCs w:val="24"/>
          <w:u w:val="single"/>
          <w:rtl/>
        </w:rPr>
      </w:pPr>
      <w:r w:rsidRPr="00A4461B">
        <w:rPr>
          <w:b/>
          <w:bCs/>
          <w:color w:val="1F497D" w:themeColor="text2"/>
          <w:sz w:val="24"/>
          <w:szCs w:val="24"/>
          <w:u w:val="single"/>
          <w:rtl/>
        </w:rPr>
        <w:t>סדר ברית מילה</w:t>
      </w:r>
      <w:r w:rsidRPr="00A4461B">
        <w:rPr>
          <w:b/>
          <w:bCs/>
          <w:color w:val="1F497D" w:themeColor="text2"/>
          <w:sz w:val="24"/>
          <w:szCs w:val="24"/>
          <w:u w:val="single"/>
        </w:rPr>
        <w:t>:</w:t>
      </w:r>
    </w:p>
    <w:p w:rsidR="00EE4D9F" w:rsidRPr="00A4461B" w:rsidRDefault="00EE4D9F" w:rsidP="00A4461B">
      <w:pPr>
        <w:spacing w:before="100" w:beforeAutospacing="1" w:after="100" w:afterAutospacing="1" w:line="240" w:lineRule="auto"/>
        <w:contextualSpacing/>
        <w:jc w:val="both"/>
        <w:rPr>
          <w:b/>
          <w:bCs/>
          <w:color w:val="1F497D" w:themeColor="text2"/>
          <w:sz w:val="20"/>
          <w:szCs w:val="20"/>
          <w:rtl/>
        </w:rPr>
      </w:pP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r w:rsidRPr="00A4461B">
        <w:rPr>
          <w:b/>
          <w:bCs/>
          <w:color w:val="1F497D" w:themeColor="text2"/>
          <w:sz w:val="24"/>
          <w:szCs w:val="24"/>
          <w:rtl/>
        </w:rPr>
        <w:t>כשמביאים את התינוק לבית הכנסת למול אומרים הקהל</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בָּרוּךְ הַבָּא</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Pr>
      </w:pPr>
      <w:r w:rsidRPr="00A4461B">
        <w:rPr>
          <w:b/>
          <w:bCs/>
          <w:color w:val="1F497D" w:themeColor="text2"/>
          <w:sz w:val="24"/>
          <w:szCs w:val="24"/>
          <w:rtl/>
        </w:rPr>
        <w:t>והאב אומר</w:t>
      </w:r>
      <w:r w:rsidRPr="00A4461B">
        <w:rPr>
          <w:color w:val="1F497D" w:themeColor="text2"/>
          <w:sz w:val="24"/>
          <w:szCs w:val="24"/>
          <w:rtl/>
        </w:rPr>
        <w:t xml:space="preserve"> - אַשְׁרֵי תִּבְחַר וּתְקָרֵב יִשְׁכֹּן חֲצֵרֶיךָ</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Pr>
      </w:pPr>
      <w:r w:rsidRPr="00A4461B">
        <w:rPr>
          <w:b/>
          <w:bCs/>
          <w:color w:val="1F497D" w:themeColor="text2"/>
          <w:sz w:val="24"/>
          <w:szCs w:val="24"/>
          <w:rtl/>
        </w:rPr>
        <w:t>והעומדים שם אומרים</w:t>
      </w:r>
      <w:r w:rsidRPr="00A4461B">
        <w:rPr>
          <w:color w:val="1F497D" w:themeColor="text2"/>
          <w:sz w:val="24"/>
          <w:szCs w:val="24"/>
          <w:rtl/>
        </w:rPr>
        <w:t xml:space="preserve"> - נִשבְּעָה בְּטוּב בֵּיתֶךָ. קְדשׁ הֵיכָלֶךָ</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Pr>
      </w:pP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Pr>
      </w:pPr>
      <w:r w:rsidRPr="00A4461B">
        <w:rPr>
          <w:b/>
          <w:bCs/>
          <w:color w:val="1F497D" w:themeColor="text2"/>
          <w:sz w:val="24"/>
          <w:szCs w:val="24"/>
          <w:rtl/>
        </w:rPr>
        <w:t>האב מקבל את התינוק ועומד כלפי ארון קודש ואומר לפי מנהג ארץ ישראל</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Pr>
      </w:pPr>
      <w:r w:rsidRPr="00A4461B">
        <w:rPr>
          <w:color w:val="1F497D" w:themeColor="text2"/>
          <w:sz w:val="24"/>
          <w:szCs w:val="24"/>
          <w:rtl/>
        </w:rPr>
        <w:t>שְׁמַע יִשרָאֵל יְהֹוָה אֱלֹהֵינוּ יְהֹוָה אֶחָד</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יְהֹוָה מֶלֶךְ יְהֹוָה מָלָךְ יְהֹוָה יִמְלֹךְ לְעוֹלָם וָעֶד</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יְהֹוָה מֶלֶךְ יְהֹוָה מָלָךְ יְהֹוָה יִמְלֹךְ לְעוֹלָם וָעֶד</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אָנָּא יְהֹוָה הוֹשִׁיעָה נָּא</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אָנָּא יְהֹוָה הוֹשִׁיעָה נָּא</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אָנָּא יְהֹוָה הַצְלִיחָה נָּא</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אָנָּא יְהֹוָה הַצְלִיחָה נָּא</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r w:rsidRPr="00A4461B">
        <w:rPr>
          <w:b/>
          <w:bCs/>
          <w:color w:val="1F497D" w:themeColor="text2"/>
          <w:sz w:val="24"/>
          <w:szCs w:val="24"/>
          <w:rtl/>
        </w:rPr>
        <w:t>והקהל חוזרים על הדברים ואומרים כולם</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r w:rsidRPr="00A4461B">
        <w:rPr>
          <w:b/>
          <w:bCs/>
          <w:color w:val="1F497D" w:themeColor="text2"/>
          <w:sz w:val="24"/>
          <w:szCs w:val="24"/>
          <w:rtl/>
        </w:rPr>
        <w:t>המוהל אומר אלו הפסוקים</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0"/>
          <w:szCs w:val="20"/>
          <w:rtl/>
        </w:rPr>
      </w:pPr>
      <w:r w:rsidRPr="00A4461B">
        <w:rPr>
          <w:color w:val="1F497D" w:themeColor="text2"/>
          <w:sz w:val="20"/>
          <w:szCs w:val="20"/>
        </w:rPr>
        <w:t>(</w:t>
      </w:r>
      <w:r w:rsidRPr="00A4461B">
        <w:rPr>
          <w:color w:val="1F497D" w:themeColor="text2"/>
          <w:sz w:val="20"/>
          <w:szCs w:val="20"/>
          <w:rtl/>
        </w:rPr>
        <w:t>ויש נוהגין עפ"י האריז"ל שלא לומר פסוקים אלו ומתחילים זה הכסא וכו</w:t>
      </w:r>
      <w:r w:rsidRPr="00A4461B">
        <w:rPr>
          <w:color w:val="1F497D" w:themeColor="text2"/>
          <w:sz w:val="20"/>
          <w:szCs w:val="20"/>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Pr>
        <w:t>(</w:t>
      </w:r>
      <w:r w:rsidRPr="00A4461B">
        <w:rPr>
          <w:color w:val="1F497D" w:themeColor="text2"/>
          <w:sz w:val="24"/>
          <w:szCs w:val="24"/>
          <w:rtl/>
        </w:rPr>
        <w:t>וַיְדֲבֵּר יְהוָה אֶל משֶׁה לֵּאמר</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פִּנְחָס בֶּן אֶלְעָזָר בֶּן אַהֲרן הַכּהֵן הֵשִׁיב אֶת חֲמָתִי מֵעַל בְּנֵי יִשרָאֵל בְּקַנְאוֹ אֶת קִנְאָתִי בְּתוֹכָם וְלֹא כִלִּיתִי אֶת בְּנֵי יִשרָאֵל בְּקִנְאָתִי</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לָכֵן אֱמר הִנְנִי נתֵן לוֹ אֶת בְּרִיתִי שָׁלוֹם</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r w:rsidRPr="00A4461B">
        <w:rPr>
          <w:b/>
          <w:bCs/>
          <w:color w:val="1F497D" w:themeColor="text2"/>
          <w:sz w:val="24"/>
          <w:szCs w:val="24"/>
          <w:rtl/>
        </w:rPr>
        <w:t>יניח את התינוק על הכסא של אליהו, ויאמר המוהל וגם אבי הבן יאמר עמו</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זֶה הַכִּסֵּא שֶׁל אֵלִיָּהוּ הַנָּבִיא זָכוּר לַטּוֹב</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r w:rsidRPr="00A4461B">
        <w:rPr>
          <w:b/>
          <w:bCs/>
          <w:color w:val="1F497D" w:themeColor="text2"/>
          <w:sz w:val="24"/>
          <w:szCs w:val="24"/>
          <w:rtl/>
        </w:rPr>
        <w:t>המוהל אומר</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לִישׁוּעָתְךָ קִוִּיתִי יְהֹוָה</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שבַּרְתִּי לִישׁוּעָתְךָ יְהֹוָה. וּמִצְוֹתֶיךָ עָשיתִי</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אֵלִיָּהוּ מַלְאַךְ הַבְּרִית. הִנֵּה שֶׁלְּךָ לְפָנֶיךָ. עֲמוֹד עַל יְמִינִי וְסָמְכֵנִי. שבַּרְתִּי לִישׁוּעָתְךָ יְהֹוָה. שש אָנֹכִי עַל אִמְרָתֶךָ. כְּמוֹצֵא שָׁלָל רָב. שָׁלוֹם רָב לְאֹהֲבֵי תוֹרָתֶךָ. וְאֵין לָמוֹ מִכְשׁוֹל. אַשְׁרֵי תִּבְחַר וּתְקָרֵב יִשְׁכֹּן חֲצֵרֶיךָ</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b/>
          <w:bCs/>
          <w:color w:val="1F497D" w:themeColor="text2"/>
          <w:sz w:val="24"/>
          <w:szCs w:val="24"/>
          <w:rtl/>
        </w:rPr>
        <w:t>והקהל עונים</w:t>
      </w:r>
      <w:r w:rsidRPr="00A4461B">
        <w:rPr>
          <w:color w:val="1F497D" w:themeColor="text2"/>
          <w:sz w:val="24"/>
          <w:szCs w:val="24"/>
          <w:rtl/>
        </w:rPr>
        <w:t xml:space="preserve"> - נִשבְּעָה בְּטוּב בֵּיתֶךָ. קְדשׁ הֵיכָלֶךָ</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r w:rsidRPr="00A4461B">
        <w:rPr>
          <w:b/>
          <w:bCs/>
          <w:color w:val="1F497D" w:themeColor="text2"/>
          <w:sz w:val="24"/>
          <w:szCs w:val="24"/>
          <w:rtl/>
        </w:rPr>
        <w:t>בשעה שהמוהל מוכן למול, יאמר האב</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הִנְנִי מוּכָן וּמְזֻמָּן לְקַיֵּם מִצְוַת עֲשה. שֶׁצִּוַּנִי הַבּוֹרֵא יִתְבָּרַךְ לָמוּל אֶת בְּנִי</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r w:rsidRPr="00A4461B">
        <w:rPr>
          <w:b/>
          <w:bCs/>
          <w:color w:val="1F497D" w:themeColor="text2"/>
          <w:sz w:val="24"/>
          <w:szCs w:val="24"/>
          <w:rtl/>
        </w:rPr>
        <w:t>והמוהל קודם שמל יאמר</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אָמַר הַקָּדוֹשׁ בָּרוּךְ הוּא לְאַבְרָהָם אָבִינוּ, הִתְהַלֵּךְ לְפָנֵי וֶהְיֵה תָמִים. הִנְנִי מוּכָן וּמְזֻמָּן לְקַיֵּם מִצְוַת עֲשה שֶׁצִּוַנִי הַבּוֹרֵא יִתְבָּרַךְ, לָמוּל. (ואם האב בעצמו מל, יאמר</w:t>
      </w:r>
      <w:r w:rsidRPr="00A4461B">
        <w:rPr>
          <w:color w:val="1F497D" w:themeColor="text2"/>
          <w:sz w:val="24"/>
          <w:szCs w:val="24"/>
        </w:rPr>
        <w:t>:</w:t>
      </w:r>
      <w:r w:rsidRPr="00A4461B">
        <w:rPr>
          <w:rFonts w:hint="cs"/>
          <w:color w:val="1F497D" w:themeColor="text2"/>
          <w:sz w:val="24"/>
          <w:szCs w:val="24"/>
          <w:rtl/>
        </w:rPr>
        <w:t xml:space="preserve"> </w:t>
      </w:r>
      <w:r w:rsidRPr="00A4461B">
        <w:rPr>
          <w:color w:val="1F497D" w:themeColor="text2"/>
          <w:sz w:val="24"/>
          <w:szCs w:val="24"/>
          <w:rtl/>
        </w:rPr>
        <w:t>לָמוּל אֶת בְּנִי</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16"/>
          <w:szCs w:val="16"/>
          <w:rtl/>
        </w:rPr>
      </w:pPr>
      <w:r w:rsidRPr="00A4461B">
        <w:rPr>
          <w:color w:val="1F497D" w:themeColor="text2"/>
          <w:sz w:val="16"/>
          <w:szCs w:val="16"/>
          <w:rtl/>
        </w:rPr>
        <w:t>ויכוין שיקבל התינוק מאליהו ז"ל</w:t>
      </w:r>
      <w:r w:rsidRPr="00A4461B">
        <w:rPr>
          <w:color w:val="1F497D" w:themeColor="text2"/>
          <w:sz w:val="16"/>
          <w:szCs w:val="16"/>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p>
    <w:p w:rsidR="00EE4D9F" w:rsidRPr="00A4461B" w:rsidRDefault="00EE4D9F" w:rsidP="00A4461B">
      <w:pPr>
        <w:spacing w:before="100" w:beforeAutospacing="1" w:after="100" w:afterAutospacing="1" w:line="240" w:lineRule="auto"/>
        <w:contextualSpacing/>
        <w:jc w:val="both"/>
        <w:rPr>
          <w:color w:val="1F497D" w:themeColor="text2"/>
          <w:sz w:val="18"/>
          <w:szCs w:val="18"/>
          <w:rtl/>
        </w:rPr>
      </w:pPr>
      <w:r w:rsidRPr="00A4461B">
        <w:rPr>
          <w:color w:val="1F497D" w:themeColor="text2"/>
          <w:sz w:val="18"/>
          <w:szCs w:val="18"/>
          <w:rtl/>
        </w:rPr>
        <w:t xml:space="preserve">אבי הבן עומד אצל המוהל ומודיע שהוא שלוחו (וכאותה ששנינו היאך קרבנו של אדם קרב והוא אינו עומד על גביו), יקח את הילד ויניחהו על ברכי הסנדק, </w:t>
      </w:r>
      <w:r w:rsidRPr="00A4461B">
        <w:rPr>
          <w:b/>
          <w:bCs/>
          <w:color w:val="1F497D" w:themeColor="text2"/>
          <w:sz w:val="18"/>
          <w:szCs w:val="18"/>
          <w:rtl/>
        </w:rPr>
        <w:t>והמוהל מכריז</w:t>
      </w:r>
      <w:r w:rsidRPr="00A4461B">
        <w:rPr>
          <w:color w:val="1F497D" w:themeColor="text2"/>
          <w:sz w:val="18"/>
          <w:szCs w:val="18"/>
          <w:rtl/>
        </w:rPr>
        <w:t xml:space="preserve"> - בְּרִית קדֶשׁ</w:t>
      </w:r>
      <w:r w:rsidRPr="00A4461B">
        <w:rPr>
          <w:color w:val="1F497D" w:themeColor="text2"/>
          <w:sz w:val="18"/>
          <w:szCs w:val="18"/>
        </w:rPr>
        <w:t>:</w:t>
      </w: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r w:rsidRPr="00A4461B">
        <w:rPr>
          <w:b/>
          <w:bCs/>
          <w:color w:val="1F497D" w:themeColor="text2"/>
          <w:sz w:val="24"/>
          <w:szCs w:val="24"/>
          <w:rtl/>
        </w:rPr>
        <w:t>המוהל אומר בקול רם</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בָּרוּךְ אַתָּה יְהֹוָה אֱלֹהֵינוּ מֶלֶךְ הָעוֹלָם. אֲשֶׁר קִדְּשָׁנוּ בְּמִצְוֹתָיו. וְצִוָּנוּ עַל הַמִּילָה</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r w:rsidRPr="00A4461B">
        <w:rPr>
          <w:b/>
          <w:bCs/>
          <w:color w:val="1F497D" w:themeColor="text2"/>
          <w:sz w:val="24"/>
          <w:szCs w:val="24"/>
          <w:rtl/>
        </w:rPr>
        <w:t>ואבי הבן אומר</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בָּרוּךְ אַתָּה יְהֹוָה אֱלֹהֵינוּ מֶלֶךְ הָעוֹלָם. אֲשֶׁר קִדְּשָׁנוּ בְּמִצְוֹתָיו. וְצִוָּנוּ לְהַכְנִיסוֹ בִּבְרִיתוֹ שֶׁל אַבְרָהָם אָבִינוּ</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0"/>
          <w:szCs w:val="20"/>
          <w:rtl/>
        </w:rPr>
      </w:pPr>
      <w:r w:rsidRPr="00A4461B">
        <w:rPr>
          <w:color w:val="1F497D" w:themeColor="text2"/>
          <w:sz w:val="20"/>
          <w:szCs w:val="20"/>
          <w:rtl/>
        </w:rPr>
        <w:t>נוהגים בארץ ישראל שהאב מברך "שהחיינו" בשעת המילה אף שהבן אינו בכור</w:t>
      </w:r>
      <w:r w:rsidRPr="00A4461B">
        <w:rPr>
          <w:color w:val="1F497D" w:themeColor="text2"/>
          <w:sz w:val="20"/>
          <w:szCs w:val="20"/>
        </w:rPr>
        <w:t>:</w:t>
      </w:r>
    </w:p>
    <w:p w:rsidR="00EE4D9F" w:rsidRPr="00A4461B" w:rsidRDefault="00EE4D9F" w:rsidP="00A4461B">
      <w:pPr>
        <w:spacing w:before="100" w:beforeAutospacing="1" w:after="100" w:afterAutospacing="1" w:line="240" w:lineRule="auto"/>
        <w:contextualSpacing/>
        <w:jc w:val="both"/>
        <w:rPr>
          <w:color w:val="1F497D" w:themeColor="text2"/>
          <w:sz w:val="20"/>
          <w:szCs w:val="20"/>
          <w:rtl/>
        </w:rPr>
      </w:pPr>
      <w:r w:rsidRPr="00A4461B">
        <w:rPr>
          <w:color w:val="1F497D" w:themeColor="text2"/>
          <w:sz w:val="20"/>
          <w:szCs w:val="20"/>
          <w:rtl/>
        </w:rPr>
        <w:t>בָּרוּךְ אַתָּה יְהֹוָה אֱלֹהֵינוּ מֶלֶךְ הָעוֹלָם. שֶׁהֶחֱיָנוּ וְקִיְּמָנוּ וְהִגִּיעָנוּ לַזְמַן הַזֶּה</w:t>
      </w:r>
      <w:r w:rsidRPr="00A4461B">
        <w:rPr>
          <w:color w:val="1F497D" w:themeColor="text2"/>
          <w:sz w:val="20"/>
          <w:szCs w:val="20"/>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p>
    <w:p w:rsidR="00EE4D9F" w:rsidRPr="00A4461B" w:rsidRDefault="00EE4D9F" w:rsidP="00A4461B">
      <w:pPr>
        <w:spacing w:before="100" w:beforeAutospacing="1" w:after="100" w:afterAutospacing="1" w:line="240" w:lineRule="auto"/>
        <w:contextualSpacing/>
        <w:jc w:val="both"/>
        <w:rPr>
          <w:b/>
          <w:bCs/>
          <w:color w:val="1F497D" w:themeColor="text2"/>
          <w:sz w:val="24"/>
          <w:szCs w:val="24"/>
          <w:rtl/>
        </w:rPr>
      </w:pPr>
      <w:r w:rsidRPr="00A4461B">
        <w:rPr>
          <w:b/>
          <w:bCs/>
          <w:color w:val="1F497D" w:themeColor="text2"/>
          <w:sz w:val="24"/>
          <w:szCs w:val="24"/>
          <w:rtl/>
        </w:rPr>
        <w:t>והקהל עונים</w:t>
      </w:r>
      <w:r w:rsidRPr="00A4461B">
        <w:rPr>
          <w:b/>
          <w:bCs/>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כְּשֵׁם שֶׁנִּכְנַס לַבְּרִית. כֵּן יִכָּנֵס לְתּוֹרָה וּלְחֻפָּה וּלְמַעֲשים טוֹבִים</w:t>
      </w:r>
      <w:r w:rsidRPr="00A4461B">
        <w:rPr>
          <w:color w:val="1F497D" w:themeColor="text2"/>
          <w:sz w:val="24"/>
          <w:szCs w:val="24"/>
        </w:rPr>
        <w:t>:</w:t>
      </w:r>
    </w:p>
    <w:p w:rsidR="00A4461B" w:rsidRPr="00A4461B" w:rsidRDefault="00A4461B" w:rsidP="00A4461B">
      <w:pPr>
        <w:spacing w:before="100" w:beforeAutospacing="1" w:after="100" w:afterAutospacing="1" w:line="240" w:lineRule="auto"/>
        <w:contextualSpacing/>
        <w:jc w:val="both"/>
        <w:rPr>
          <w:color w:val="1F497D" w:themeColor="text2"/>
          <w:sz w:val="24"/>
          <w:szCs w:val="24"/>
          <w:rtl/>
        </w:rPr>
      </w:pP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בָּרוּךְ אַתָּה יְהֹוָה אֱלֹהֵינוּ מֶלֶךְ הָעוֹלָם. בּוֹרֵא פְּרִי הַגָּפֶן</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lastRenderedPageBreak/>
        <w:t>בָּרוּךְ אַתָּה יְהֹוָה אֱלֹהֵינוּ מֶלֶךְ הָעוֹלָם. אֲשֶׁר קִדַּשׁ יְדִיד מִבֶּטֶן. וְחוֹק בִּשְׁאֵרוֹ שם. וְצֶאֱצָאָיו חָתַם בְּאוֹת בְּרִית קֹדֶשׁ. עַל כֵּן בִּשכַר זֹאת. אֵל חַי חֶלְקֵנוּ צוּרֵנוּ. צַוֵּה (נ"א צִוָה) לְהַצִּיל יְדִידוּת שְׁאֵרֵנוּ מִשַּׁחַת. לְמַעַן בְּרִיתוֹ אֲשֶׁר שם בִּבְשרֵנוּ. בָּרוּךְ אַתָּה יְהֹוָה כּוֹרֵת הַבְּרִית</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 xml:space="preserve">אֱלֹהֵינוּ וֵאלֹהֵי אֲבוֹתֵינוּ. קַיֵּם אֶת הַיֶּלֶד הַזֶּה לְאָבִיו וּלְאִמּוֹ. </w:t>
      </w:r>
      <w:r w:rsidRPr="00A4461B">
        <w:rPr>
          <w:color w:val="1F497D" w:themeColor="text2"/>
          <w:sz w:val="24"/>
          <w:szCs w:val="24"/>
          <w:u w:val="single"/>
          <w:rtl/>
        </w:rPr>
        <w:t>וְיִקָּרֵא שְׁמוֹ בְּיִשרָאֵל (פלוני בן פלוני)</w:t>
      </w:r>
      <w:r w:rsidRPr="00A4461B">
        <w:rPr>
          <w:color w:val="1F497D" w:themeColor="text2"/>
          <w:sz w:val="24"/>
          <w:szCs w:val="24"/>
          <w:rtl/>
        </w:rPr>
        <w:t xml:space="preserve"> יִשמַח הָאַב בְּיוֹצֵא חֲלָצָיו. וְתָגֵל אִמּוֹ בִּפְרִי בִטְנָהּ. כַּכָּתוּב. יִשמַח אָבִיךָ וְאִמֶּךָ וְתָגֵל יוֹלַדְתֶּךָ</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וְנֶאֱמַר. וָאֶעֱבוֹר עָלַיִךְ וָאֶרְאֵךְ מִתְבּוֹסֶסֶת בְּדָמָיִךְ. וְאֹמַר לָךְ בְּדָמַיִךְ חֲיִי. וָאֹמַר לָךְ בְּדָמַיִךְ חֲיִי. וְנֶאֱמַר. זָכַר לְעוֹלָם בְּרִיתוֹ. דָּבָר צִוָּה לְאֶלֶף דּוֹר</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אֲשֶׁר כָּרַת אֶת אַבְרָהָם וּשְׁבוּעָתוֹ לְיִשחָק</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וַיַּעֲמִידֶהָ לְיַעֲקֹב לְחוֹק. לְיִשרָאֵל בְּרִית עוֹלָם</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וְנֶאֱמַר. וַיָּמָל אַבְרָהָם אֶת יִצְחָק בְּנוֹ בֶּן שְׁמוֹנַת יָמִים. כַּאֲשֶׁר צִוָּה אֹתוֹ אֱלֹהִים</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הוֹדוּ לַיהֹוָה כִּי טוֹב. כִּי לְעוֹלָם חַסְדוֹ</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הוֹדוּ לַיהֹוָה כִּי טוֹב. כִּי לְעוֹלָם חַסְדוֹ</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Pr>
        <w:t>(</w:t>
      </w:r>
      <w:r w:rsidRPr="00A4461B">
        <w:rPr>
          <w:color w:val="1F497D" w:themeColor="text2"/>
          <w:sz w:val="24"/>
          <w:szCs w:val="24"/>
          <w:u w:val="single"/>
          <w:rtl/>
        </w:rPr>
        <w:t>פלוני בן פלוני יזכיר שם הילד)</w:t>
      </w:r>
      <w:r w:rsidRPr="00A4461B">
        <w:rPr>
          <w:color w:val="1F497D" w:themeColor="text2"/>
          <w:sz w:val="24"/>
          <w:szCs w:val="24"/>
          <w:rtl/>
        </w:rPr>
        <w:t xml:space="preserve"> זֶה הַקָּטֹן גָּדוֹל יִהְיֶה. כְּשֵׁם שֶׁנִּכְנַס לַבְּרִית. כֵּן יִכָּנֵס לְתוֹרָה וּלְחֻפָּה וּלְמַעֲשים טוֹבִים</w:t>
      </w:r>
      <w:r w:rsidRPr="00A4461B">
        <w:rPr>
          <w:color w:val="1F497D" w:themeColor="text2"/>
          <w:sz w:val="24"/>
          <w:szCs w:val="24"/>
        </w:rPr>
        <w:t>:</w:t>
      </w:r>
    </w:p>
    <w:p w:rsidR="000D032C" w:rsidRPr="00A4461B" w:rsidRDefault="000D032C" w:rsidP="00A4461B">
      <w:pPr>
        <w:spacing w:before="100" w:beforeAutospacing="1" w:after="100" w:afterAutospacing="1" w:line="240" w:lineRule="auto"/>
        <w:contextualSpacing/>
        <w:jc w:val="both"/>
        <w:rPr>
          <w:color w:val="1F497D" w:themeColor="text2"/>
          <w:sz w:val="24"/>
          <w:szCs w:val="24"/>
          <w:rtl/>
        </w:rPr>
      </w:pPr>
    </w:p>
    <w:p w:rsidR="00EE4D9F" w:rsidRPr="00A4461B" w:rsidRDefault="00EE4D9F" w:rsidP="00A4461B">
      <w:pPr>
        <w:spacing w:before="100" w:beforeAutospacing="1" w:after="100" w:afterAutospacing="1" w:line="240" w:lineRule="auto"/>
        <w:contextualSpacing/>
        <w:jc w:val="both"/>
        <w:rPr>
          <w:color w:val="1F497D" w:themeColor="text2"/>
          <w:sz w:val="14"/>
          <w:szCs w:val="14"/>
          <w:rtl/>
        </w:rPr>
      </w:pPr>
      <w:r w:rsidRPr="00A4461B">
        <w:rPr>
          <w:color w:val="1F497D" w:themeColor="text2"/>
          <w:sz w:val="14"/>
          <w:szCs w:val="14"/>
          <w:rtl/>
        </w:rPr>
        <w:t>ישתה המברך כוס של ברכה, גם יתן להתינוק הנימול מעט מכוס של ברכה, כמו שעשה כשאמר בדמיך חיי, ואח"כ יעמוד המוהל ויתפלל תפילה זו, גם האב יתפלל תפלה זו תיכף אחר המילה</w:t>
      </w:r>
      <w:r w:rsidRPr="00A4461B">
        <w:rPr>
          <w:color w:val="1F497D" w:themeColor="text2"/>
          <w:sz w:val="14"/>
          <w:szCs w:val="14"/>
        </w:rPr>
        <w:t>:</w:t>
      </w:r>
    </w:p>
    <w:p w:rsidR="00EE4D9F" w:rsidRPr="00A4461B" w:rsidRDefault="00EE4D9F" w:rsidP="00A4461B">
      <w:pPr>
        <w:spacing w:before="100" w:beforeAutospacing="1" w:after="100" w:afterAutospacing="1" w:line="240" w:lineRule="auto"/>
        <w:contextualSpacing/>
        <w:jc w:val="both"/>
        <w:rPr>
          <w:color w:val="1F497D" w:themeColor="text2"/>
          <w:sz w:val="20"/>
          <w:szCs w:val="20"/>
          <w:rtl/>
        </w:rPr>
      </w:pPr>
      <w:r w:rsidRPr="00A4461B">
        <w:rPr>
          <w:color w:val="1F497D" w:themeColor="text2"/>
          <w:sz w:val="20"/>
          <w:szCs w:val="20"/>
          <w:rtl/>
        </w:rPr>
        <w:t>רִבּוֹנוֹ שֶׁל עוֹלָם, יְהִי רָצוֹן מִלְּפָנֶיךָ, שֶׁיְּהֵא חָשׁוּב וּמְרֻצֶּה וּמְקֻבָּל לְפָנֶיךָ, כְּאִלּוּ הִקְרַבְתִּיהוּ לִפְנֵי כִסֵּא כְבוֹדֶךָ, וְאַתָּה בְּרַחֲמֶיךָ הָרַבִּים, שְׁלַח עַל יְדֵי מַלְאָכֶיךָ הַקְּדוֹשִׁים נְשָׁמָה קְדוֹשָׁה וּטְהוֹרָה (לפב"פ) (האב אומר לִבְנִי) הַנִּמוֹל עַתָּה לְשִׁמְךָ הַגָּדוֹל, וְשֶׁיִּהְיֶה לִבּוֹ פָּתוּחַ כְּפִּתְחוֹ שֶׁל אוּלָם בְּתוֹרָתְךָ הַקְּדוֹשָׁה, לִלְמוֹד וּלְלַמֵּד לִשְׁמוֹר וְלַעֲשוֹת, וְתֵן לוֹ אֲרִיכוּת יָמִים וְשָׁנִים, חַיִּים שֶׁל יִרְאַת חֵטְא, חַיִּים שֶׁל עשֶׁר וְכָבוֹד, חַיִּים שֶׁתְּמַלֵּא מִשְׁאֲלוֹת לִבּוֹ לְטוֹבָה, אָמֵן וְכֵן יְהִי רָצוֹן</w:t>
      </w:r>
      <w:r w:rsidRPr="00A4461B">
        <w:rPr>
          <w:color w:val="1F497D" w:themeColor="text2"/>
          <w:sz w:val="20"/>
          <w:szCs w:val="20"/>
        </w:rPr>
        <w:t>:</w:t>
      </w:r>
    </w:p>
    <w:p w:rsidR="00EE4D9F" w:rsidRPr="00A4461B" w:rsidRDefault="00EE4D9F" w:rsidP="00A4461B">
      <w:pPr>
        <w:spacing w:before="100" w:beforeAutospacing="1" w:after="100" w:afterAutospacing="1" w:line="240" w:lineRule="auto"/>
        <w:contextualSpacing/>
        <w:jc w:val="both"/>
        <w:rPr>
          <w:color w:val="1F497D" w:themeColor="text2"/>
          <w:sz w:val="20"/>
          <w:szCs w:val="20"/>
          <w:rtl/>
        </w:rPr>
      </w:pPr>
      <w:r w:rsidRPr="00A4461B">
        <w:rPr>
          <w:color w:val="1F497D" w:themeColor="text2"/>
          <w:sz w:val="20"/>
          <w:szCs w:val="20"/>
          <w:rtl/>
        </w:rPr>
        <w:t>עלינו לשבח וכו</w:t>
      </w:r>
      <w:r w:rsidRPr="00A4461B">
        <w:rPr>
          <w:color w:val="1F497D" w:themeColor="text2"/>
          <w:sz w:val="20"/>
          <w:szCs w:val="20"/>
        </w:rPr>
        <w:t>':</w:t>
      </w:r>
    </w:p>
    <w:p w:rsidR="00EE4D9F" w:rsidRPr="00A4461B" w:rsidRDefault="00EE4D9F" w:rsidP="00A4461B">
      <w:pPr>
        <w:spacing w:before="100" w:beforeAutospacing="1" w:after="100" w:afterAutospacing="1" w:line="240" w:lineRule="auto"/>
        <w:contextualSpacing/>
        <w:jc w:val="both"/>
        <w:rPr>
          <w:color w:val="1F497D" w:themeColor="text2"/>
          <w:sz w:val="20"/>
          <w:szCs w:val="20"/>
          <w:rtl/>
        </w:rPr>
      </w:pPr>
      <w:r w:rsidRPr="00A4461B">
        <w:rPr>
          <w:color w:val="1F497D" w:themeColor="text2"/>
          <w:sz w:val="20"/>
          <w:szCs w:val="20"/>
          <w:rtl/>
        </w:rPr>
        <w:t>אם האב בעצמו מברך יאמר - יְהִי רָצוֹן שֶׁאֱשמַח בְּיוֹצֵא חֲלָצַי</w:t>
      </w:r>
      <w:r w:rsidRPr="00A4461B">
        <w:rPr>
          <w:color w:val="1F497D" w:themeColor="text2"/>
          <w:sz w:val="20"/>
          <w:szCs w:val="20"/>
        </w:rPr>
        <w:t>:</w:t>
      </w:r>
    </w:p>
    <w:p w:rsidR="00EE4D9F" w:rsidRPr="00A4461B" w:rsidRDefault="00EE4D9F" w:rsidP="00A4461B">
      <w:pPr>
        <w:spacing w:before="100" w:beforeAutospacing="1" w:after="100" w:afterAutospacing="1" w:line="240" w:lineRule="auto"/>
        <w:contextualSpacing/>
        <w:jc w:val="both"/>
        <w:rPr>
          <w:color w:val="1F497D" w:themeColor="text2"/>
          <w:sz w:val="20"/>
          <w:szCs w:val="20"/>
          <w:rtl/>
        </w:rPr>
      </w:pPr>
      <w:r w:rsidRPr="00A4461B">
        <w:rPr>
          <w:color w:val="1F497D" w:themeColor="text2"/>
          <w:sz w:val="20"/>
          <w:szCs w:val="20"/>
          <w:rtl/>
        </w:rPr>
        <w:t>ליתום מהאב יאמר המוהל - יִשמַח הָאַב בְּגַן עֵדֶן בְּיוֹצֵא חֲלָצָיו</w:t>
      </w:r>
      <w:r w:rsidRPr="00A4461B">
        <w:rPr>
          <w:color w:val="1F497D" w:themeColor="text2"/>
          <w:sz w:val="20"/>
          <w:szCs w:val="20"/>
        </w:rPr>
        <w:t>:</w:t>
      </w:r>
    </w:p>
    <w:p w:rsidR="00EE4D9F" w:rsidRPr="00A4461B" w:rsidRDefault="00EE4D9F" w:rsidP="00A4461B">
      <w:pPr>
        <w:spacing w:before="100" w:beforeAutospacing="1" w:after="100" w:afterAutospacing="1" w:line="240" w:lineRule="auto"/>
        <w:contextualSpacing/>
        <w:jc w:val="both"/>
        <w:rPr>
          <w:color w:val="1F497D" w:themeColor="text2"/>
          <w:sz w:val="20"/>
          <w:szCs w:val="20"/>
          <w:rtl/>
        </w:rPr>
      </w:pPr>
      <w:r w:rsidRPr="00A4461B">
        <w:rPr>
          <w:color w:val="1F497D" w:themeColor="text2"/>
          <w:sz w:val="20"/>
          <w:szCs w:val="20"/>
          <w:rtl/>
        </w:rPr>
        <w:t>ליתום מהאם יאמר - יִשמַח הָאַב בְּיוֹצֵא חֲלָצָיו. וְתָגֵל אִמּוֹ בְּגַן עֵדֶן בִּפְרִי בִטְנָהּ. וכו</w:t>
      </w:r>
      <w:r w:rsidRPr="00A4461B">
        <w:rPr>
          <w:color w:val="1F497D" w:themeColor="text2"/>
          <w:sz w:val="20"/>
          <w:szCs w:val="20"/>
        </w:rPr>
        <w:t>':</w:t>
      </w:r>
    </w:p>
    <w:p w:rsidR="000D032C" w:rsidRPr="00A4461B" w:rsidRDefault="000D032C" w:rsidP="00A4461B">
      <w:pPr>
        <w:spacing w:before="100" w:beforeAutospacing="1" w:after="100" w:afterAutospacing="1" w:line="240" w:lineRule="auto"/>
        <w:contextualSpacing/>
        <w:jc w:val="both"/>
        <w:rPr>
          <w:color w:val="1F497D" w:themeColor="text2"/>
          <w:sz w:val="24"/>
          <w:szCs w:val="24"/>
          <w:rtl/>
        </w:rPr>
      </w:pP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מִי שֶׁבֵּרַךְ אֲבוֹתֵינוּ אַבְרָהָם יִצְחָק וְיַעֲקֹב משֶׁה וְאַהֲרֹן דָּוִד וּשְׁלֹמֹה הוּא יְבָרֵךְ אֶת הַיֶּלֶד הָרַךְ הַנִּמּוֹל (פב"פ) בַּעֲבוּר שֶׁנִּכְנַס לַבְּרִית וְכָל הַקָּהָל מְבָרְכִים אוֹתוֹ. וּבִּשכַר הַקָּדוֹשׁ בָּרוּךְ הוּא יִשְׁלַח לוֹ רְפוּאָה שְׁלֵמָה מִן הַשָּׁמַיִם רְפוּאַת הַנֶּפֶשׁ וּרְפוּאַת הַגּוּף לִרְמַ"ח אֵיבָרָיו וּשְׁסָ"הּ גִּידָיו בְּתוֹךְ שְׁאָר חוֹלֵי יִשרָאֵל. וּכְשֵׁם שֶׁנִּכְנַס לַבְּרִית כֵּן יִכָּנֵס לְתּוֹרָה וּלְעֲבוֹדָה וּלְחֻפָּה וּלְמַעֲשים טוֹבִים. וְנֹאמַר אָמֵן</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p>
    <w:p w:rsidR="00EE4D9F" w:rsidRPr="00A4461B" w:rsidRDefault="00EE4D9F" w:rsidP="00A4461B">
      <w:pPr>
        <w:spacing w:before="100" w:beforeAutospacing="1" w:after="100" w:afterAutospacing="1" w:line="240" w:lineRule="auto"/>
        <w:contextualSpacing/>
        <w:jc w:val="both"/>
        <w:rPr>
          <w:b/>
          <w:bCs/>
          <w:color w:val="1F497D" w:themeColor="text2"/>
          <w:sz w:val="24"/>
          <w:szCs w:val="24"/>
          <w:u w:val="single"/>
          <w:rtl/>
        </w:rPr>
      </w:pPr>
      <w:r w:rsidRPr="00A4461B">
        <w:rPr>
          <w:b/>
          <w:bCs/>
          <w:color w:val="1F497D" w:themeColor="text2"/>
          <w:sz w:val="24"/>
          <w:szCs w:val="24"/>
          <w:u w:val="single"/>
          <w:rtl/>
        </w:rPr>
        <w:t>גאולה לברית מילה</w:t>
      </w:r>
      <w:r w:rsidRPr="00A4461B">
        <w:rPr>
          <w:b/>
          <w:bCs/>
          <w:color w:val="1F497D" w:themeColor="text2"/>
          <w:sz w:val="24"/>
          <w:szCs w:val="24"/>
          <w:u w:val="single"/>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 xml:space="preserve">יוֹם לְיַבָּשָׁה נֶהֶפְּכוּ מְצוּלִים. </w:t>
      </w:r>
      <w:r w:rsidRPr="00A4461B">
        <w:rPr>
          <w:color w:val="1F497D" w:themeColor="text2"/>
          <w:sz w:val="28"/>
          <w:szCs w:val="28"/>
          <w:rtl/>
        </w:rPr>
        <w:t>שִׁירָה חֲדָשָׁה שִׁבְּחוּ גְאוּלִים</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 xml:space="preserve">הִטְבַּעְתָּ בְּתַרְמִית. רַגְלֵי בַּת עֲנָמִית. וּפַעֲמֵי שׁוּלַמִּית. יָפוּ בַּנְּעָלִים. </w:t>
      </w:r>
      <w:r w:rsidRPr="00A4461B">
        <w:rPr>
          <w:color w:val="1F497D" w:themeColor="text2"/>
          <w:sz w:val="28"/>
          <w:szCs w:val="28"/>
          <w:rtl/>
        </w:rPr>
        <w:t>שירה</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 xml:space="preserve">וְכָל רוֹאֵי יְשׁוּרוּן. בְּבֵית הוֹדִי יְשֹׁרְרוּן. אֵין כָּאֵל יְשׁוּרוּן. וְאוֹיְבֵינוּ פְלִילִים. </w:t>
      </w:r>
      <w:r w:rsidRPr="00A4461B">
        <w:rPr>
          <w:color w:val="1F497D" w:themeColor="text2"/>
          <w:sz w:val="28"/>
          <w:szCs w:val="28"/>
          <w:rtl/>
        </w:rPr>
        <w:t>שירה</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 xml:space="preserve">דְּגָלַי כֵּן תָּרִים. עַל הַנִּשְׁאָרִים. וּתְלַקֵּט נִפְזָרִים. כִּמְלַקֵּט שִׁבָּלִים. </w:t>
      </w:r>
      <w:r w:rsidRPr="00A4461B">
        <w:rPr>
          <w:color w:val="1F497D" w:themeColor="text2"/>
          <w:sz w:val="28"/>
          <w:szCs w:val="28"/>
          <w:rtl/>
        </w:rPr>
        <w:t>שירה</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 xml:space="preserve">הַבָּאִים עִמְּךָ. בִּבְרִית חוֹתָמְךָ. וּמִבֶּטֶן לְשִׁמְךָ. הֵמָּה נִמּוֹלִים. </w:t>
      </w:r>
      <w:r w:rsidRPr="00A4461B">
        <w:rPr>
          <w:color w:val="1F497D" w:themeColor="text2"/>
          <w:sz w:val="28"/>
          <w:szCs w:val="28"/>
          <w:rtl/>
        </w:rPr>
        <w:t>שירה</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הַרְאֵה אוֹתוֹתָם. לְכָל רוֹאֵי אוֹתָם. וְעַל כַּנְפֵי כְסוּתָם. יַעֲשוּ גְדִילִים</w:t>
      </w:r>
      <w:r w:rsidRPr="00A4461B">
        <w:rPr>
          <w:color w:val="1F497D" w:themeColor="text2"/>
          <w:sz w:val="28"/>
          <w:szCs w:val="28"/>
          <w:rtl/>
        </w:rPr>
        <w:t>. שירה</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 xml:space="preserve">לְמִי זֹאת נִרְשֶׁמֶת. הַכֶּר נָא דְבַר אֱמֶת. לְמִי הַחוֹתֶמֶת. וּלְמִי הַפְּתִילִים. </w:t>
      </w:r>
      <w:r w:rsidRPr="00A4461B">
        <w:rPr>
          <w:color w:val="1F497D" w:themeColor="text2"/>
          <w:sz w:val="28"/>
          <w:szCs w:val="28"/>
          <w:rtl/>
        </w:rPr>
        <w:t>שירה</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r w:rsidRPr="00A4461B">
        <w:rPr>
          <w:color w:val="1F497D" w:themeColor="text2"/>
          <w:sz w:val="24"/>
          <w:szCs w:val="24"/>
          <w:rtl/>
        </w:rPr>
        <w:t xml:space="preserve">וְשׁוּב שֵׁנִית לְקַדְּשָׁהּ. וְאַל תּוֹסִיף לְגָרְשָׁהּ. וְהַעֲלֵה אוֹר שִׁמְשָׁהּ. וְנָסוּ הַצְּלָלִים. </w:t>
      </w:r>
      <w:r w:rsidRPr="00A4461B">
        <w:rPr>
          <w:color w:val="1F497D" w:themeColor="text2"/>
          <w:sz w:val="28"/>
          <w:szCs w:val="28"/>
          <w:rtl/>
        </w:rPr>
        <w:t>שירה</w:t>
      </w:r>
      <w:r w:rsidRPr="00A4461B">
        <w:rPr>
          <w:color w:val="1F497D" w:themeColor="text2"/>
          <w:sz w:val="24"/>
          <w:szCs w:val="24"/>
        </w:rPr>
        <w:t>:</w:t>
      </w:r>
    </w:p>
    <w:p w:rsidR="00EE4D9F" w:rsidRPr="00A4461B" w:rsidRDefault="00EE4D9F" w:rsidP="00A4461B">
      <w:pPr>
        <w:spacing w:before="100" w:beforeAutospacing="1" w:after="100" w:afterAutospacing="1" w:line="240" w:lineRule="auto"/>
        <w:contextualSpacing/>
        <w:jc w:val="both"/>
        <w:rPr>
          <w:color w:val="1F497D" w:themeColor="text2"/>
          <w:sz w:val="28"/>
          <w:szCs w:val="28"/>
          <w:rtl/>
        </w:rPr>
      </w:pPr>
      <w:r w:rsidRPr="00A4461B">
        <w:rPr>
          <w:color w:val="1F497D" w:themeColor="text2"/>
          <w:sz w:val="24"/>
          <w:szCs w:val="24"/>
          <w:rtl/>
        </w:rPr>
        <w:t xml:space="preserve">יְדִידִים רוֹמְמוּךָ. בְּשִׁירָה קִדְּמוּךָ. מִי כָמוֹכָה. יְהֹוָה בָּאֵלִים. </w:t>
      </w:r>
      <w:r w:rsidRPr="00A4461B">
        <w:rPr>
          <w:color w:val="1F497D" w:themeColor="text2"/>
          <w:sz w:val="28"/>
          <w:szCs w:val="28"/>
          <w:rtl/>
        </w:rPr>
        <w:t>שִׁירָה חֲדָשָׁה שִׁבְּחוּ גְאוּלִים</w:t>
      </w:r>
      <w:r w:rsidRPr="00A4461B">
        <w:rPr>
          <w:color w:val="1F497D" w:themeColor="text2"/>
          <w:sz w:val="28"/>
          <w:szCs w:val="28"/>
        </w:rPr>
        <w:t>:</w:t>
      </w:r>
    </w:p>
    <w:p w:rsidR="000000EC" w:rsidRPr="00A4461B" w:rsidRDefault="00EE4D9F" w:rsidP="00A4461B">
      <w:pPr>
        <w:spacing w:before="100" w:beforeAutospacing="1" w:after="100" w:afterAutospacing="1" w:line="240" w:lineRule="auto"/>
        <w:contextualSpacing/>
        <w:jc w:val="both"/>
        <w:rPr>
          <w:color w:val="1F497D" w:themeColor="text2"/>
          <w:sz w:val="28"/>
          <w:szCs w:val="28"/>
          <w:rtl/>
        </w:rPr>
      </w:pPr>
      <w:r w:rsidRPr="00A4461B">
        <w:rPr>
          <w:color w:val="1F497D" w:themeColor="text2"/>
          <w:sz w:val="28"/>
          <w:szCs w:val="28"/>
          <w:rtl/>
        </w:rPr>
        <w:t>בִּגְלַל אָבוֹת תּוֹשִׁיעַ בָּנִים וְתָבִיא גְאֻלָּה לִבְנֵי בְנֵיהֶם</w:t>
      </w:r>
      <w:r w:rsidRPr="00A4461B">
        <w:rPr>
          <w:color w:val="1F497D" w:themeColor="text2"/>
          <w:sz w:val="28"/>
          <w:szCs w:val="28"/>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tl/>
        </w:rPr>
      </w:pPr>
    </w:p>
    <w:p w:rsidR="00EE4D9F" w:rsidRPr="00A4461B" w:rsidRDefault="00EE4D9F" w:rsidP="00A4461B">
      <w:pPr>
        <w:spacing w:before="100" w:beforeAutospacing="1" w:after="100" w:afterAutospacing="1" w:line="240" w:lineRule="auto"/>
        <w:contextualSpacing/>
        <w:jc w:val="both"/>
        <w:rPr>
          <w:b/>
          <w:bCs/>
          <w:color w:val="1F497D" w:themeColor="text2"/>
          <w:sz w:val="24"/>
          <w:szCs w:val="24"/>
          <w:u w:val="single"/>
          <w:rtl/>
        </w:rPr>
      </w:pPr>
      <w:r w:rsidRPr="00A4461B">
        <w:rPr>
          <w:rFonts w:hint="cs"/>
          <w:b/>
          <w:bCs/>
          <w:color w:val="1F497D" w:themeColor="text2"/>
          <w:sz w:val="24"/>
          <w:szCs w:val="24"/>
          <w:u w:val="single"/>
          <w:rtl/>
        </w:rPr>
        <w:t>הרחמן לברית מילה</w:t>
      </w:r>
    </w:p>
    <w:p w:rsidR="00EE4D9F" w:rsidRPr="00A4461B" w:rsidRDefault="00EE4D9F" w:rsidP="00A4461B">
      <w:pPr>
        <w:spacing w:before="100" w:beforeAutospacing="1" w:after="100" w:afterAutospacing="1" w:line="240" w:lineRule="auto"/>
        <w:contextualSpacing/>
        <w:jc w:val="both"/>
        <w:rPr>
          <w:rFonts w:ascii="Verdana" w:hAnsi="Verdana"/>
          <w:color w:val="1F497D" w:themeColor="text2"/>
          <w:sz w:val="24"/>
          <w:szCs w:val="24"/>
          <w:rtl/>
        </w:rPr>
      </w:pPr>
      <w:r w:rsidRPr="00A4461B">
        <w:rPr>
          <w:rFonts w:ascii="Verdana" w:hAnsi="Verdana"/>
          <w:color w:val="1F497D" w:themeColor="text2"/>
          <w:sz w:val="24"/>
          <w:szCs w:val="24"/>
          <w:shd w:val="clear" w:color="auto" w:fill="FFFFFF"/>
          <w:rtl/>
        </w:rPr>
        <w:t>אחר בעיני אלהים ואדם יאמר זה</w:t>
      </w:r>
      <w:r w:rsidRPr="00A4461B">
        <w:rPr>
          <w:rFonts w:ascii="Verdana" w:hAnsi="Verdana"/>
          <w:color w:val="1F497D" w:themeColor="text2"/>
          <w:sz w:val="24"/>
          <w:szCs w:val="24"/>
          <w:shd w:val="clear" w:color="auto" w:fill="FFFFFF"/>
        </w:rPr>
        <w:t>:</w:t>
      </w:r>
    </w:p>
    <w:p w:rsidR="00EE4D9F" w:rsidRPr="00A4461B" w:rsidRDefault="00EE4D9F" w:rsidP="00A4461B">
      <w:pPr>
        <w:spacing w:before="100" w:beforeAutospacing="1" w:after="100" w:afterAutospacing="1" w:line="240" w:lineRule="auto"/>
        <w:contextualSpacing/>
        <w:jc w:val="both"/>
        <w:rPr>
          <w:rFonts w:ascii="Verdana" w:hAnsi="Verdana"/>
          <w:color w:val="1F497D" w:themeColor="text2"/>
          <w:sz w:val="24"/>
          <w:szCs w:val="24"/>
          <w:rtl/>
        </w:rPr>
      </w:pPr>
      <w:r w:rsidRPr="00A4461B">
        <w:rPr>
          <w:rFonts w:ascii="Verdana" w:hAnsi="Verdana"/>
          <w:color w:val="1F497D" w:themeColor="text2"/>
          <w:sz w:val="28"/>
          <w:szCs w:val="28"/>
          <w:shd w:val="clear" w:color="auto" w:fill="FFFFFF"/>
          <w:rtl/>
        </w:rPr>
        <w:t xml:space="preserve">הָרַחֲמָן, </w:t>
      </w:r>
      <w:r w:rsidRPr="00A4461B">
        <w:rPr>
          <w:rFonts w:ascii="Verdana" w:hAnsi="Verdana"/>
          <w:color w:val="1F497D" w:themeColor="text2"/>
          <w:sz w:val="24"/>
          <w:szCs w:val="24"/>
          <w:shd w:val="clear" w:color="auto" w:fill="FFFFFF"/>
          <w:rtl/>
        </w:rPr>
        <w:t>הוּא יְבָרֵךְ אֲבִי הַיֶּלֶד וְאִמּוֹ, וְיִזְכּוּ לְגַדְּלוֹ וּלְחַנְּכוֹ וּלְחַכְּמוֹ, מִיּוֹם הַשְּׁמִינִי וָהָלְאָה יֵרָצֶה דָמוֹ, וִיהִי יְיָ אֱלֹהָיו עִמּוֹ. אמן</w:t>
      </w:r>
      <w:r w:rsidRPr="00A4461B">
        <w:rPr>
          <w:rFonts w:ascii="Verdana" w:hAnsi="Verdana"/>
          <w:color w:val="1F497D" w:themeColor="text2"/>
          <w:sz w:val="24"/>
          <w:szCs w:val="24"/>
          <w:shd w:val="clear" w:color="auto" w:fill="FFFFFF"/>
        </w:rPr>
        <w:t>:</w:t>
      </w:r>
    </w:p>
    <w:p w:rsidR="00EE4D9F" w:rsidRPr="00A4461B" w:rsidRDefault="00EE4D9F" w:rsidP="00A4461B">
      <w:pPr>
        <w:spacing w:before="100" w:beforeAutospacing="1" w:after="100" w:afterAutospacing="1" w:line="240" w:lineRule="auto"/>
        <w:contextualSpacing/>
        <w:jc w:val="both"/>
        <w:rPr>
          <w:rFonts w:ascii="Verdana" w:hAnsi="Verdana"/>
          <w:color w:val="1F497D" w:themeColor="text2"/>
          <w:sz w:val="24"/>
          <w:szCs w:val="24"/>
          <w:rtl/>
        </w:rPr>
      </w:pPr>
      <w:r w:rsidRPr="00A4461B">
        <w:rPr>
          <w:rFonts w:ascii="Verdana" w:hAnsi="Verdana"/>
          <w:color w:val="1F497D" w:themeColor="text2"/>
          <w:sz w:val="28"/>
          <w:szCs w:val="28"/>
          <w:shd w:val="clear" w:color="auto" w:fill="FFFFFF"/>
          <w:rtl/>
        </w:rPr>
        <w:t xml:space="preserve">הָרַחֲמָן, </w:t>
      </w:r>
      <w:r w:rsidRPr="00A4461B">
        <w:rPr>
          <w:rFonts w:ascii="Verdana" w:hAnsi="Verdana"/>
          <w:color w:val="1F497D" w:themeColor="text2"/>
          <w:sz w:val="24"/>
          <w:szCs w:val="24"/>
          <w:shd w:val="clear" w:color="auto" w:fill="FFFFFF"/>
          <w:rtl/>
        </w:rPr>
        <w:t>הוּא יְבָרֵךְ בַּעַל בְּרִית הַמִּילָה, אֲשֶׁר שש לַעֲשוֹת צֶדֶק בְּגִילָה, וִישַׁלֵּם פָּעֳלוֹ וּמַשכֻּרְתּוֹ כְּפוּלָה, וְיִתְּנֵהוּ לְמַעְלָה לְמָעְלָה. אמן</w:t>
      </w:r>
      <w:r w:rsidRPr="00A4461B">
        <w:rPr>
          <w:rFonts w:ascii="Verdana" w:hAnsi="Verdana"/>
          <w:color w:val="1F497D" w:themeColor="text2"/>
          <w:sz w:val="24"/>
          <w:szCs w:val="24"/>
          <w:shd w:val="clear" w:color="auto" w:fill="FFFFFF"/>
        </w:rPr>
        <w:t>:</w:t>
      </w:r>
    </w:p>
    <w:p w:rsidR="00EE4D9F" w:rsidRPr="00A4461B" w:rsidRDefault="00EE4D9F" w:rsidP="00A4461B">
      <w:pPr>
        <w:spacing w:before="100" w:beforeAutospacing="1" w:after="100" w:afterAutospacing="1" w:line="240" w:lineRule="auto"/>
        <w:contextualSpacing/>
        <w:jc w:val="both"/>
        <w:rPr>
          <w:rFonts w:ascii="Verdana" w:hAnsi="Verdana"/>
          <w:color w:val="1F497D" w:themeColor="text2"/>
          <w:sz w:val="24"/>
          <w:szCs w:val="24"/>
          <w:rtl/>
        </w:rPr>
      </w:pPr>
      <w:r w:rsidRPr="00A4461B">
        <w:rPr>
          <w:rFonts w:ascii="Verdana" w:hAnsi="Verdana"/>
          <w:color w:val="1F497D" w:themeColor="text2"/>
          <w:sz w:val="28"/>
          <w:szCs w:val="28"/>
          <w:shd w:val="clear" w:color="auto" w:fill="FFFFFF"/>
          <w:rtl/>
        </w:rPr>
        <w:t xml:space="preserve">הָרַחֲמָן, </w:t>
      </w:r>
      <w:r w:rsidRPr="00A4461B">
        <w:rPr>
          <w:rFonts w:ascii="Verdana" w:hAnsi="Verdana"/>
          <w:color w:val="1F497D" w:themeColor="text2"/>
          <w:sz w:val="24"/>
          <w:szCs w:val="24"/>
          <w:shd w:val="clear" w:color="auto" w:fill="FFFFFF"/>
          <w:rtl/>
        </w:rPr>
        <w:t>הוּא יְבָרֵךְ רַךְ הַנִּמּוֹל לִשְׁמוֹנָה, וְיִהְיוּ יָדָיו וְלִבּוֹ לָאֵל אֱמוּנָה, וְיִזְכֶּה לִרְאוֹת פְּנֵי הַשְּׁכִינָה, שָׁלשׁ פְּעָמִים בַּשָּׁנָה. אמן</w:t>
      </w:r>
      <w:r w:rsidRPr="00A4461B">
        <w:rPr>
          <w:rFonts w:ascii="Verdana" w:hAnsi="Verdana"/>
          <w:color w:val="1F497D" w:themeColor="text2"/>
          <w:sz w:val="24"/>
          <w:szCs w:val="24"/>
          <w:shd w:val="clear" w:color="auto" w:fill="FFFFFF"/>
        </w:rPr>
        <w:t>:</w:t>
      </w:r>
    </w:p>
    <w:p w:rsidR="00EE4D9F" w:rsidRPr="00A4461B" w:rsidRDefault="00EE4D9F" w:rsidP="00A4461B">
      <w:pPr>
        <w:spacing w:before="100" w:beforeAutospacing="1" w:after="100" w:afterAutospacing="1" w:line="240" w:lineRule="auto"/>
        <w:contextualSpacing/>
        <w:jc w:val="both"/>
        <w:rPr>
          <w:rFonts w:ascii="Verdana" w:hAnsi="Verdana"/>
          <w:color w:val="1F497D" w:themeColor="text2"/>
          <w:sz w:val="24"/>
          <w:szCs w:val="24"/>
          <w:shd w:val="clear" w:color="auto" w:fill="FFFFFF"/>
          <w:rtl/>
        </w:rPr>
      </w:pPr>
      <w:r w:rsidRPr="00A4461B">
        <w:rPr>
          <w:rFonts w:ascii="Verdana" w:hAnsi="Verdana"/>
          <w:color w:val="1F497D" w:themeColor="text2"/>
          <w:sz w:val="28"/>
          <w:szCs w:val="28"/>
          <w:shd w:val="clear" w:color="auto" w:fill="FFFFFF"/>
          <w:rtl/>
        </w:rPr>
        <w:t xml:space="preserve">הָרַחֲמָן, </w:t>
      </w:r>
      <w:r w:rsidRPr="00A4461B">
        <w:rPr>
          <w:rFonts w:ascii="Verdana" w:hAnsi="Verdana"/>
          <w:color w:val="1F497D" w:themeColor="text2"/>
          <w:sz w:val="24"/>
          <w:szCs w:val="24"/>
          <w:shd w:val="clear" w:color="auto" w:fill="FFFFFF"/>
          <w:rtl/>
        </w:rPr>
        <w:t>הוּא יְבָרֵךְ הַמָּל בְּשר הָעָרְלָה, וּפָרַע וּמָצַץ דְּמֵי הַמִּילָה, אִישׁ הַיָּרֵא וְרַךְ הַלֵּבָב יֵרָצֶה עֲבוֹדָתוֹ פְסוּלָה. אִם שְׁלָשׁ אֵלֶּה יַעֲשה לָהּ. אמן</w:t>
      </w:r>
    </w:p>
    <w:p w:rsidR="00EE4D9F" w:rsidRPr="00A4461B" w:rsidRDefault="00EE4D9F" w:rsidP="00A4461B">
      <w:pPr>
        <w:spacing w:before="100" w:beforeAutospacing="1" w:after="100" w:afterAutospacing="1" w:line="240" w:lineRule="auto"/>
        <w:contextualSpacing/>
        <w:jc w:val="both"/>
        <w:rPr>
          <w:rFonts w:ascii="Verdana" w:hAnsi="Verdana"/>
          <w:color w:val="1F497D" w:themeColor="text2"/>
          <w:sz w:val="24"/>
          <w:szCs w:val="24"/>
          <w:rtl/>
        </w:rPr>
      </w:pPr>
      <w:r w:rsidRPr="00A4461B">
        <w:rPr>
          <w:rFonts w:ascii="Verdana" w:hAnsi="Verdana"/>
          <w:color w:val="1F497D" w:themeColor="text2"/>
          <w:sz w:val="28"/>
          <w:szCs w:val="28"/>
          <w:shd w:val="clear" w:color="auto" w:fill="FFFFFF"/>
          <w:rtl/>
        </w:rPr>
        <w:t xml:space="preserve">הָרַחֲמָן, </w:t>
      </w:r>
      <w:r w:rsidRPr="00A4461B">
        <w:rPr>
          <w:rFonts w:ascii="Verdana" w:hAnsi="Verdana"/>
          <w:color w:val="1F497D" w:themeColor="text2"/>
          <w:sz w:val="24"/>
          <w:szCs w:val="24"/>
          <w:shd w:val="clear" w:color="auto" w:fill="FFFFFF"/>
          <w:rtl/>
        </w:rPr>
        <w:t>הוּא יִשְׁלַח לָנוּ מְשִׁיחוֹ הוֹלֵךְ תָּמִים, בִּזְכוּת חֲתַן לַמּוּלוֹת דָּמִים, לְבַשּר בְּשוֹרוֹת טוֹבוֹת וְנִחוּמִים, לְעַם אֶחָד מְפֻזָּר וּמְפֹרָד בֵּין הָעַמִּים. אמן</w:t>
      </w:r>
      <w:r w:rsidRPr="00A4461B">
        <w:rPr>
          <w:rFonts w:ascii="Verdana" w:hAnsi="Verdana"/>
          <w:color w:val="1F497D" w:themeColor="text2"/>
          <w:sz w:val="24"/>
          <w:szCs w:val="24"/>
          <w:shd w:val="clear" w:color="auto" w:fill="FFFFFF"/>
        </w:rPr>
        <w:t>:</w:t>
      </w:r>
    </w:p>
    <w:p w:rsidR="00EE4D9F" w:rsidRPr="00A4461B" w:rsidRDefault="00EE4D9F" w:rsidP="00A4461B">
      <w:pPr>
        <w:spacing w:before="100" w:beforeAutospacing="1" w:after="100" w:afterAutospacing="1" w:line="240" w:lineRule="auto"/>
        <w:contextualSpacing/>
        <w:jc w:val="both"/>
        <w:rPr>
          <w:color w:val="1F497D" w:themeColor="text2"/>
          <w:sz w:val="24"/>
          <w:szCs w:val="24"/>
        </w:rPr>
      </w:pPr>
      <w:r w:rsidRPr="00A4461B">
        <w:rPr>
          <w:rFonts w:ascii="Verdana" w:hAnsi="Verdana"/>
          <w:color w:val="1F497D" w:themeColor="text2"/>
          <w:sz w:val="28"/>
          <w:szCs w:val="28"/>
          <w:shd w:val="clear" w:color="auto" w:fill="FFFFFF"/>
          <w:rtl/>
        </w:rPr>
        <w:t xml:space="preserve">הָרַחֲמָן, </w:t>
      </w:r>
      <w:r w:rsidRPr="00A4461B">
        <w:rPr>
          <w:rFonts w:ascii="Verdana" w:hAnsi="Verdana"/>
          <w:color w:val="1F497D" w:themeColor="text2"/>
          <w:sz w:val="24"/>
          <w:szCs w:val="24"/>
          <w:shd w:val="clear" w:color="auto" w:fill="FFFFFF"/>
          <w:rtl/>
        </w:rPr>
        <w:t>הוּא יִשְׁלַח לָנוּ כֹּהֵן צֶדֶק אֲשֶׁר לֻקַּח לְעֵילוֹם, עַד הוּכַן כִּסְאוֹ כַּשֶּׁמֶשׁ וְיָהֲלוֹם, וַיָּלֶט פָּנָיו בְּאַדַּרְתּוֹ וַיִּגְלוֹם, בְּרִיתִי הָיְתָה אִתּוֹ הַחַיִּים וְהַשָּׁלוֹם. אמן</w:t>
      </w:r>
      <w:r w:rsidRPr="00A4461B">
        <w:rPr>
          <w:rFonts w:ascii="Verdana" w:hAnsi="Verdana"/>
          <w:color w:val="1F497D" w:themeColor="text2"/>
          <w:sz w:val="24"/>
          <w:szCs w:val="24"/>
          <w:shd w:val="clear" w:color="auto" w:fill="FFFFFF"/>
        </w:rPr>
        <w:t>:</w:t>
      </w:r>
      <w:bookmarkEnd w:id="0"/>
    </w:p>
    <w:sectPr w:rsidR="00EE4D9F" w:rsidRPr="00A4461B" w:rsidSect="00A4461B">
      <w:pgSz w:w="11906" w:h="16838" w:code="9"/>
      <w:pgMar w:top="720" w:right="720" w:bottom="720" w:left="720" w:header="706" w:footer="706"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D9F"/>
    <w:rsid w:val="000000EC"/>
    <w:rsid w:val="0000286C"/>
    <w:rsid w:val="00004177"/>
    <w:rsid w:val="000061E3"/>
    <w:rsid w:val="00016CA6"/>
    <w:rsid w:val="000254C1"/>
    <w:rsid w:val="000339BF"/>
    <w:rsid w:val="00034E98"/>
    <w:rsid w:val="00041525"/>
    <w:rsid w:val="00043A72"/>
    <w:rsid w:val="000515AE"/>
    <w:rsid w:val="00054AD4"/>
    <w:rsid w:val="0005784B"/>
    <w:rsid w:val="00062752"/>
    <w:rsid w:val="00062E3F"/>
    <w:rsid w:val="000679E7"/>
    <w:rsid w:val="00081090"/>
    <w:rsid w:val="00082AE9"/>
    <w:rsid w:val="000854C3"/>
    <w:rsid w:val="00085549"/>
    <w:rsid w:val="00085D26"/>
    <w:rsid w:val="0008743B"/>
    <w:rsid w:val="00091AD5"/>
    <w:rsid w:val="000A1EF4"/>
    <w:rsid w:val="000A6EA9"/>
    <w:rsid w:val="000B2DC1"/>
    <w:rsid w:val="000C4D72"/>
    <w:rsid w:val="000C51DB"/>
    <w:rsid w:val="000D032C"/>
    <w:rsid w:val="000D536C"/>
    <w:rsid w:val="000D5E35"/>
    <w:rsid w:val="000F09EA"/>
    <w:rsid w:val="00105C8F"/>
    <w:rsid w:val="00113FE4"/>
    <w:rsid w:val="001379B4"/>
    <w:rsid w:val="00137F97"/>
    <w:rsid w:val="0015720A"/>
    <w:rsid w:val="00161FBB"/>
    <w:rsid w:val="001719A4"/>
    <w:rsid w:val="001719D4"/>
    <w:rsid w:val="00177FFE"/>
    <w:rsid w:val="00181D57"/>
    <w:rsid w:val="00191D79"/>
    <w:rsid w:val="001968E4"/>
    <w:rsid w:val="001B6327"/>
    <w:rsid w:val="001C3FCC"/>
    <w:rsid w:val="001F7727"/>
    <w:rsid w:val="002041EA"/>
    <w:rsid w:val="0022530E"/>
    <w:rsid w:val="0023759F"/>
    <w:rsid w:val="00237895"/>
    <w:rsid w:val="002679BC"/>
    <w:rsid w:val="002815E7"/>
    <w:rsid w:val="0029573A"/>
    <w:rsid w:val="002965B5"/>
    <w:rsid w:val="002B0ED1"/>
    <w:rsid w:val="002C098E"/>
    <w:rsid w:val="002C6EAE"/>
    <w:rsid w:val="002D5BCB"/>
    <w:rsid w:val="002E768A"/>
    <w:rsid w:val="002F5765"/>
    <w:rsid w:val="00301DE0"/>
    <w:rsid w:val="003100E0"/>
    <w:rsid w:val="00317966"/>
    <w:rsid w:val="00335F54"/>
    <w:rsid w:val="003375F1"/>
    <w:rsid w:val="00352F4B"/>
    <w:rsid w:val="003577B9"/>
    <w:rsid w:val="0039036B"/>
    <w:rsid w:val="00393BCD"/>
    <w:rsid w:val="0039402B"/>
    <w:rsid w:val="003A4BB4"/>
    <w:rsid w:val="003F1ADE"/>
    <w:rsid w:val="003F4883"/>
    <w:rsid w:val="003F584A"/>
    <w:rsid w:val="003F5AA2"/>
    <w:rsid w:val="00401FDA"/>
    <w:rsid w:val="004129DE"/>
    <w:rsid w:val="00421691"/>
    <w:rsid w:val="00425E4A"/>
    <w:rsid w:val="00432D29"/>
    <w:rsid w:val="00445F9C"/>
    <w:rsid w:val="0046383B"/>
    <w:rsid w:val="00463D71"/>
    <w:rsid w:val="004665AB"/>
    <w:rsid w:val="00473D58"/>
    <w:rsid w:val="004833EC"/>
    <w:rsid w:val="00485C30"/>
    <w:rsid w:val="00486A1F"/>
    <w:rsid w:val="004A08F9"/>
    <w:rsid w:val="004B3F3A"/>
    <w:rsid w:val="004C0DB0"/>
    <w:rsid w:val="004F54C2"/>
    <w:rsid w:val="004F6B86"/>
    <w:rsid w:val="004F7ED8"/>
    <w:rsid w:val="00514DD6"/>
    <w:rsid w:val="00521ECC"/>
    <w:rsid w:val="005238E8"/>
    <w:rsid w:val="0052521B"/>
    <w:rsid w:val="00533503"/>
    <w:rsid w:val="00534473"/>
    <w:rsid w:val="00542078"/>
    <w:rsid w:val="0054412D"/>
    <w:rsid w:val="00547E33"/>
    <w:rsid w:val="00555FB5"/>
    <w:rsid w:val="00562CE0"/>
    <w:rsid w:val="00571B1E"/>
    <w:rsid w:val="00583A73"/>
    <w:rsid w:val="0059139A"/>
    <w:rsid w:val="0059296B"/>
    <w:rsid w:val="005A2FD5"/>
    <w:rsid w:val="005A4275"/>
    <w:rsid w:val="005B4F96"/>
    <w:rsid w:val="005D0BC9"/>
    <w:rsid w:val="005D2136"/>
    <w:rsid w:val="005D4EDB"/>
    <w:rsid w:val="005E1194"/>
    <w:rsid w:val="005F4B9F"/>
    <w:rsid w:val="005F63FE"/>
    <w:rsid w:val="0060135C"/>
    <w:rsid w:val="0061170E"/>
    <w:rsid w:val="0061353C"/>
    <w:rsid w:val="006143F9"/>
    <w:rsid w:val="00626472"/>
    <w:rsid w:val="006327D2"/>
    <w:rsid w:val="006333CD"/>
    <w:rsid w:val="00642A81"/>
    <w:rsid w:val="006467A9"/>
    <w:rsid w:val="00647971"/>
    <w:rsid w:val="00654399"/>
    <w:rsid w:val="00674B82"/>
    <w:rsid w:val="00680AD0"/>
    <w:rsid w:val="006815E2"/>
    <w:rsid w:val="006A2920"/>
    <w:rsid w:val="006C75C1"/>
    <w:rsid w:val="006E4710"/>
    <w:rsid w:val="006F038A"/>
    <w:rsid w:val="006F4A7B"/>
    <w:rsid w:val="006F7C2B"/>
    <w:rsid w:val="007121BB"/>
    <w:rsid w:val="007135EB"/>
    <w:rsid w:val="00713EDE"/>
    <w:rsid w:val="00721398"/>
    <w:rsid w:val="00723F94"/>
    <w:rsid w:val="00755D57"/>
    <w:rsid w:val="007643B0"/>
    <w:rsid w:val="00775212"/>
    <w:rsid w:val="00796CEA"/>
    <w:rsid w:val="007A5F65"/>
    <w:rsid w:val="007B0BDD"/>
    <w:rsid w:val="007C2C4C"/>
    <w:rsid w:val="007D5159"/>
    <w:rsid w:val="007E0479"/>
    <w:rsid w:val="007E0602"/>
    <w:rsid w:val="007E077B"/>
    <w:rsid w:val="00801821"/>
    <w:rsid w:val="00804691"/>
    <w:rsid w:val="008120B1"/>
    <w:rsid w:val="0081653C"/>
    <w:rsid w:val="00825D99"/>
    <w:rsid w:val="00832E24"/>
    <w:rsid w:val="00836A1A"/>
    <w:rsid w:val="00836F38"/>
    <w:rsid w:val="00837D0F"/>
    <w:rsid w:val="008517D7"/>
    <w:rsid w:val="00854E59"/>
    <w:rsid w:val="00855C8B"/>
    <w:rsid w:val="008611FF"/>
    <w:rsid w:val="00861D0E"/>
    <w:rsid w:val="0087650C"/>
    <w:rsid w:val="0089543C"/>
    <w:rsid w:val="008B1170"/>
    <w:rsid w:val="008B39AE"/>
    <w:rsid w:val="008B5B66"/>
    <w:rsid w:val="008C763A"/>
    <w:rsid w:val="008D40A3"/>
    <w:rsid w:val="008D4D16"/>
    <w:rsid w:val="008E17C0"/>
    <w:rsid w:val="008E4124"/>
    <w:rsid w:val="008E5C19"/>
    <w:rsid w:val="008F0698"/>
    <w:rsid w:val="008F487D"/>
    <w:rsid w:val="00900753"/>
    <w:rsid w:val="009020B1"/>
    <w:rsid w:val="0090431C"/>
    <w:rsid w:val="00907053"/>
    <w:rsid w:val="0091070A"/>
    <w:rsid w:val="00913088"/>
    <w:rsid w:val="00914D94"/>
    <w:rsid w:val="00915F4E"/>
    <w:rsid w:val="00920B2B"/>
    <w:rsid w:val="0093645F"/>
    <w:rsid w:val="009447C4"/>
    <w:rsid w:val="00952C46"/>
    <w:rsid w:val="00953152"/>
    <w:rsid w:val="00960222"/>
    <w:rsid w:val="00960EC7"/>
    <w:rsid w:val="00965536"/>
    <w:rsid w:val="00971A18"/>
    <w:rsid w:val="00972E69"/>
    <w:rsid w:val="00980301"/>
    <w:rsid w:val="00982149"/>
    <w:rsid w:val="009843E9"/>
    <w:rsid w:val="00985E85"/>
    <w:rsid w:val="009B2BA5"/>
    <w:rsid w:val="009C7349"/>
    <w:rsid w:val="009C79D6"/>
    <w:rsid w:val="009D3CA4"/>
    <w:rsid w:val="009D60BD"/>
    <w:rsid w:val="00A2085D"/>
    <w:rsid w:val="00A32C5C"/>
    <w:rsid w:val="00A33672"/>
    <w:rsid w:val="00A37B13"/>
    <w:rsid w:val="00A4461B"/>
    <w:rsid w:val="00A477C8"/>
    <w:rsid w:val="00A52B1E"/>
    <w:rsid w:val="00A54639"/>
    <w:rsid w:val="00A60988"/>
    <w:rsid w:val="00A624B2"/>
    <w:rsid w:val="00A62DF1"/>
    <w:rsid w:val="00A63766"/>
    <w:rsid w:val="00AE3632"/>
    <w:rsid w:val="00AE37E4"/>
    <w:rsid w:val="00AE5F75"/>
    <w:rsid w:val="00AF4C88"/>
    <w:rsid w:val="00AF524C"/>
    <w:rsid w:val="00B04F38"/>
    <w:rsid w:val="00B127DC"/>
    <w:rsid w:val="00B1579B"/>
    <w:rsid w:val="00B21EAF"/>
    <w:rsid w:val="00B26CEE"/>
    <w:rsid w:val="00B2733C"/>
    <w:rsid w:val="00B3366D"/>
    <w:rsid w:val="00B45894"/>
    <w:rsid w:val="00B51973"/>
    <w:rsid w:val="00B637D4"/>
    <w:rsid w:val="00B64542"/>
    <w:rsid w:val="00B672FE"/>
    <w:rsid w:val="00B86635"/>
    <w:rsid w:val="00B92D0D"/>
    <w:rsid w:val="00BB2EBF"/>
    <w:rsid w:val="00BF13CF"/>
    <w:rsid w:val="00C025D0"/>
    <w:rsid w:val="00C02762"/>
    <w:rsid w:val="00C049A3"/>
    <w:rsid w:val="00C20352"/>
    <w:rsid w:val="00C2290A"/>
    <w:rsid w:val="00C32DD7"/>
    <w:rsid w:val="00C35034"/>
    <w:rsid w:val="00C359C1"/>
    <w:rsid w:val="00C3710E"/>
    <w:rsid w:val="00C53D85"/>
    <w:rsid w:val="00C61F82"/>
    <w:rsid w:val="00C63086"/>
    <w:rsid w:val="00C648C8"/>
    <w:rsid w:val="00C66EE3"/>
    <w:rsid w:val="00C67A0C"/>
    <w:rsid w:val="00C705E5"/>
    <w:rsid w:val="00C73E39"/>
    <w:rsid w:val="00C7796B"/>
    <w:rsid w:val="00C86684"/>
    <w:rsid w:val="00C92CFB"/>
    <w:rsid w:val="00C977CA"/>
    <w:rsid w:val="00C97FC2"/>
    <w:rsid w:val="00CA3543"/>
    <w:rsid w:val="00CB2178"/>
    <w:rsid w:val="00CB249B"/>
    <w:rsid w:val="00CC4F1C"/>
    <w:rsid w:val="00CC6B6D"/>
    <w:rsid w:val="00CE08C6"/>
    <w:rsid w:val="00D00C8D"/>
    <w:rsid w:val="00D020FC"/>
    <w:rsid w:val="00D031A9"/>
    <w:rsid w:val="00D03344"/>
    <w:rsid w:val="00D05421"/>
    <w:rsid w:val="00D400F2"/>
    <w:rsid w:val="00D43C78"/>
    <w:rsid w:val="00D50CB8"/>
    <w:rsid w:val="00D55C47"/>
    <w:rsid w:val="00D8528E"/>
    <w:rsid w:val="00D870A6"/>
    <w:rsid w:val="00D9491B"/>
    <w:rsid w:val="00D97FEC"/>
    <w:rsid w:val="00DA386D"/>
    <w:rsid w:val="00DB09A8"/>
    <w:rsid w:val="00DC3628"/>
    <w:rsid w:val="00DD0DE7"/>
    <w:rsid w:val="00DF1A96"/>
    <w:rsid w:val="00E010B7"/>
    <w:rsid w:val="00E014C5"/>
    <w:rsid w:val="00E03563"/>
    <w:rsid w:val="00E03590"/>
    <w:rsid w:val="00E043CF"/>
    <w:rsid w:val="00E120DF"/>
    <w:rsid w:val="00E20FFF"/>
    <w:rsid w:val="00E355E9"/>
    <w:rsid w:val="00E36E65"/>
    <w:rsid w:val="00E4303D"/>
    <w:rsid w:val="00E52881"/>
    <w:rsid w:val="00E77DD6"/>
    <w:rsid w:val="00E85816"/>
    <w:rsid w:val="00E9467D"/>
    <w:rsid w:val="00EA264F"/>
    <w:rsid w:val="00EA2CBF"/>
    <w:rsid w:val="00EA5A77"/>
    <w:rsid w:val="00EA7B7D"/>
    <w:rsid w:val="00EB0053"/>
    <w:rsid w:val="00EB11EE"/>
    <w:rsid w:val="00EB249F"/>
    <w:rsid w:val="00EC4512"/>
    <w:rsid w:val="00ED6282"/>
    <w:rsid w:val="00EE4D9F"/>
    <w:rsid w:val="00EF4B7D"/>
    <w:rsid w:val="00EF4E00"/>
    <w:rsid w:val="00EF7CF4"/>
    <w:rsid w:val="00F03833"/>
    <w:rsid w:val="00F10BC0"/>
    <w:rsid w:val="00F23168"/>
    <w:rsid w:val="00F32FE5"/>
    <w:rsid w:val="00F376D6"/>
    <w:rsid w:val="00F52EA6"/>
    <w:rsid w:val="00F55CD5"/>
    <w:rsid w:val="00F659C2"/>
    <w:rsid w:val="00F840DF"/>
    <w:rsid w:val="00F84FD4"/>
    <w:rsid w:val="00F87B52"/>
    <w:rsid w:val="00F92BFD"/>
    <w:rsid w:val="00F97EEA"/>
    <w:rsid w:val="00FA6BDE"/>
    <w:rsid w:val="00FC410A"/>
    <w:rsid w:val="00FD46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94460"/>
  <w15:docId w15:val="{C37A90E8-00C7-4E90-BE55-7BDB20518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4D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D9F"/>
    <w:rPr>
      <w:rFonts w:ascii="Tahoma" w:hAnsi="Tahoma" w:cs="Tahoma"/>
      <w:sz w:val="16"/>
      <w:szCs w:val="16"/>
    </w:rPr>
  </w:style>
  <w:style w:type="character" w:customStyle="1" w:styleId="highlight">
    <w:name w:val="highlight"/>
    <w:basedOn w:val="DefaultParagraphFont"/>
    <w:rsid w:val="00EE4D9F"/>
  </w:style>
  <w:style w:type="character" w:customStyle="1" w:styleId="apple-converted-space">
    <w:name w:val="apple-converted-space"/>
    <w:basedOn w:val="DefaultParagraphFont"/>
    <w:rsid w:val="00EE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94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1150</Words>
  <Characters>6556</Characters>
  <Application>Microsoft Office Word</Application>
  <DocSecurity>0</DocSecurity>
  <Lines>54</Lines>
  <Paragraphs>15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מנדל</dc:creator>
  <cp:lastModifiedBy>Chana Schapire</cp:lastModifiedBy>
  <cp:revision>3</cp:revision>
  <cp:lastPrinted>2021-11-24T14:32:00Z</cp:lastPrinted>
  <dcterms:created xsi:type="dcterms:W3CDTF">2017-07-03T12:50:00Z</dcterms:created>
  <dcterms:modified xsi:type="dcterms:W3CDTF">2021-11-24T14:33:00Z</dcterms:modified>
</cp:coreProperties>
</file>