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EC9A714" w14:textId="77777777" w:rsidR="008D398A" w:rsidRPr="001D4F36" w:rsidRDefault="001D4F36">
      <w:pPr>
        <w:keepNext/>
        <w:pageBreakBefore/>
        <w:bidi/>
        <w:spacing w:line="360" w:lineRule="auto"/>
        <w:jc w:val="both"/>
        <w:rPr>
          <w:rFonts w:ascii="Narkisim" w:eastAsia="Carrois Gothic SC" w:hAnsi="Narkisim" w:cs="Narkisim"/>
          <w:b/>
          <w:bCs/>
          <w:sz w:val="30"/>
          <w:szCs w:val="30"/>
          <w:rtl/>
          <w:lang w:eastAsia="en-US" w:bidi="he-IL"/>
        </w:rPr>
      </w:pPr>
      <w:r w:rsidRPr="001D4F36">
        <w:rPr>
          <w:rFonts w:ascii="Narkisim" w:eastAsia="Carrois Gothic SC" w:hAnsi="Narkisim" w:cs="Narkisim"/>
          <w:b/>
          <w:bCs/>
          <w:sz w:val="30"/>
          <w:szCs w:val="30"/>
          <w:rtl/>
          <w:lang w:eastAsia="en-US" w:bidi="he-IL"/>
        </w:rPr>
        <w:t>שלחן סדורה</w:t>
      </w:r>
    </w:p>
    <w:p w14:paraId="291B9591" w14:textId="77777777" w:rsidR="008D398A" w:rsidRPr="001D4F36" w:rsidRDefault="001D4F36">
      <w:pPr>
        <w:bidi/>
        <w:spacing w:line="360" w:lineRule="auto"/>
        <w:jc w:val="both"/>
        <w:rPr>
          <w:rFonts w:ascii="Narkisim" w:eastAsia="Carrois Gothic SC" w:hAnsi="Narkisim" w:cs="Narkisim"/>
          <w:b/>
          <w:bCs/>
          <w:rtl/>
          <w:lang w:eastAsia="en-US" w:bidi="he-IL"/>
        </w:rPr>
      </w:pPr>
      <w:r w:rsidRPr="001D4F36">
        <w:rPr>
          <w:rFonts w:ascii="Narkisim" w:eastAsia="Carrois Gothic SC" w:hAnsi="Narkisim" w:cs="Narkisim"/>
          <w:b/>
          <w:bCs/>
          <w:rtl/>
          <w:lang w:eastAsia="en-US" w:bidi="he-IL"/>
        </w:rPr>
        <w:t>ש"ך</w:t>
      </w:r>
    </w:p>
    <w:p w14:paraId="2245935A"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ו) כלי חרס כו' המצופים באבר.</w:t>
      </w:r>
      <w:r w:rsidRPr="001D4F36">
        <w:rPr>
          <w:rFonts w:ascii="Narkisim" w:eastAsia="Carrois Gothic SC" w:hAnsi="Narkisim" w:cs="Narkisim"/>
          <w:rtl/>
          <w:lang w:eastAsia="en-US" w:bidi="he-IL"/>
        </w:rPr>
        <w:t xml:space="preserve"> וכלי מתכות המצופים בחרס, כתב מהרש"ם </w:t>
      </w:r>
      <w:r w:rsidRPr="001D4F36">
        <w:rPr>
          <w:rFonts w:ascii="Narkisim" w:eastAsia="Carrois Gothic SC" w:hAnsi="Narkisim" w:cs="Narkisim"/>
          <w:szCs w:val="18"/>
          <w:rtl/>
          <w:lang w:eastAsia="en-US" w:bidi="he-IL"/>
        </w:rPr>
        <w:t>(שו"ת ח"ג כ')</w:t>
      </w:r>
      <w:r w:rsidRPr="001D4F36">
        <w:rPr>
          <w:rFonts w:ascii="Narkisim" w:eastAsia="Carrois Gothic SC" w:hAnsi="Narkisim" w:cs="Narkisim"/>
          <w:rtl/>
          <w:lang w:eastAsia="en-US" w:bidi="he-IL"/>
        </w:rPr>
        <w:t xml:space="preserve"> דיש להטבילם בלא ברכה, וטעמו, דבטומאה גמרינן דבטל הציפוי אצל הכלי, אך לא יברך לחשוש לשיטת הרמב"ם דאינו בטל, ועיין בביאורים סימן ט' שהארכנו להקשות על דבריו, ומש"כ בזה.</w:t>
      </w:r>
    </w:p>
    <w:p w14:paraId="62329599"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ז) דינם כמצופים באבר. </w:t>
      </w:r>
      <w:r w:rsidRPr="001D4F36">
        <w:rPr>
          <w:rFonts w:ascii="Narkisim" w:eastAsia="Carrois Gothic SC" w:hAnsi="Narkisim" w:cs="Narkisim"/>
          <w:rtl/>
          <w:lang w:eastAsia="en-US" w:bidi="he-IL"/>
        </w:rPr>
        <w:t xml:space="preserve">וכ"כ הפרי חדש </w:t>
      </w:r>
      <w:r w:rsidRPr="001D4F36">
        <w:rPr>
          <w:rFonts w:ascii="Narkisim" w:eastAsia="Carrois Gothic SC" w:hAnsi="Narkisim" w:cs="Narkisim"/>
          <w:sz w:val="18"/>
          <w:szCs w:val="18"/>
          <w:rtl/>
          <w:lang w:eastAsia="en-US" w:bidi="he-IL"/>
        </w:rPr>
        <w:t xml:space="preserve">(סק"ד), </w:t>
      </w:r>
      <w:r w:rsidRPr="001D4F36">
        <w:rPr>
          <w:rFonts w:ascii="Narkisim" w:eastAsia="Carrois Gothic SC" w:hAnsi="Narkisim" w:cs="Narkisim"/>
          <w:rtl/>
          <w:lang w:eastAsia="en-US" w:bidi="he-IL"/>
        </w:rPr>
        <w:t xml:space="preserve">וכ"ה בכנסת הגדולה </w:t>
      </w:r>
      <w:r w:rsidRPr="001D4F36">
        <w:rPr>
          <w:rFonts w:ascii="Narkisim" w:eastAsia="Carrois Gothic SC" w:hAnsi="Narkisim" w:cs="Narkisim"/>
          <w:sz w:val="18"/>
          <w:szCs w:val="18"/>
          <w:rtl/>
          <w:lang w:eastAsia="en-US" w:bidi="he-IL"/>
        </w:rPr>
        <w:t>(הגב"י י"ח)</w:t>
      </w:r>
      <w:r w:rsidRPr="001D4F36">
        <w:rPr>
          <w:rFonts w:ascii="Narkisim" w:eastAsia="Carrois Gothic SC" w:hAnsi="Narkisim" w:cs="Narkisim"/>
          <w:rtl/>
          <w:lang w:eastAsia="en-US" w:bidi="he-IL"/>
        </w:rPr>
        <w:t xml:space="preserve"> בשם האו"ה </w:t>
      </w:r>
      <w:r w:rsidRPr="001D4F36">
        <w:rPr>
          <w:rFonts w:ascii="Narkisim" w:eastAsia="Carrois Gothic SC" w:hAnsi="Narkisim" w:cs="Narkisim"/>
          <w:sz w:val="18"/>
          <w:szCs w:val="18"/>
          <w:rtl/>
          <w:lang w:eastAsia="en-US" w:bidi="he-IL"/>
        </w:rPr>
        <w:t xml:space="preserve">(נ"ח </w:t>
      </w:r>
      <w:r w:rsidRPr="001D4F36">
        <w:rPr>
          <w:rFonts w:ascii="Narkisim" w:eastAsia="Carrois Gothic SC" w:hAnsi="Narkisim" w:cs="Narkisim"/>
          <w:sz w:val="18"/>
          <w:szCs w:val="18"/>
          <w:rtl/>
          <w:lang w:eastAsia="en-US" w:bidi="he-IL"/>
        </w:rPr>
        <w:t>ע"ט),</w:t>
      </w:r>
      <w:r w:rsidRPr="001D4F36">
        <w:rPr>
          <w:rFonts w:ascii="Narkisim" w:eastAsia="Carrois Gothic SC" w:hAnsi="Narkisim" w:cs="Narkisim"/>
          <w:rtl/>
          <w:lang w:eastAsia="en-US" w:bidi="he-IL"/>
        </w:rPr>
        <w:t xml:space="preserve"> וכתב שפשוט שכוונת האו"ה לטבול בלא ברכה, ורק במצופה באבר או במתכות יברך עליה. וכן הביא הדרכי תשובה </w:t>
      </w:r>
      <w:r w:rsidRPr="001D4F36">
        <w:rPr>
          <w:rFonts w:ascii="Narkisim" w:eastAsia="Carrois Gothic SC" w:hAnsi="Narkisim" w:cs="Narkisim"/>
          <w:sz w:val="18"/>
          <w:szCs w:val="18"/>
          <w:rtl/>
          <w:lang w:eastAsia="en-US" w:bidi="he-IL"/>
        </w:rPr>
        <w:t>(י"ט)</w:t>
      </w:r>
      <w:r w:rsidRPr="001D4F36">
        <w:rPr>
          <w:rFonts w:ascii="Narkisim" w:eastAsia="Carrois Gothic SC" w:hAnsi="Narkisim" w:cs="Narkisim"/>
          <w:rtl/>
          <w:lang w:eastAsia="en-US" w:bidi="he-IL"/>
        </w:rPr>
        <w:t xml:space="preserve"> בשם ספר שערי דעה ובשם הדעת קדושים. אמנם הפרי תואר </w:t>
      </w:r>
      <w:r w:rsidRPr="001D4F36">
        <w:rPr>
          <w:rFonts w:ascii="Narkisim" w:eastAsia="Carrois Gothic SC" w:hAnsi="Narkisim" w:cs="Narkisim"/>
          <w:sz w:val="18"/>
          <w:szCs w:val="18"/>
          <w:rtl/>
          <w:lang w:eastAsia="en-US" w:bidi="he-IL"/>
        </w:rPr>
        <w:t>(סק"ג)</w:t>
      </w:r>
      <w:r w:rsidRPr="001D4F36">
        <w:rPr>
          <w:rFonts w:ascii="Narkisim" w:eastAsia="Carrois Gothic SC" w:hAnsi="Narkisim" w:cs="Narkisim"/>
          <w:rtl/>
          <w:lang w:eastAsia="en-US" w:bidi="he-IL"/>
        </w:rPr>
        <w:t xml:space="preserve"> חולק וסובר דכלי חרס המצופה בזכוכית אי"צ טבילה כלל, וטעמו דכיון דזכוכית אי"צ טבילה אלא מדר</w:t>
      </w:r>
      <w:r w:rsidRPr="001D4F36">
        <w:rPr>
          <w:rFonts w:ascii="Narkisim" w:eastAsia="Carrois Gothic SC" w:hAnsi="Narkisim" w:cs="Narkisim"/>
          <w:rtl/>
          <w:lang w:eastAsia="en-US" w:bidi="he-IL"/>
        </w:rPr>
        <w:t xml:space="preserve">בנן משום דדמי למתכות, ובאמת הוא חרס גמור, ע"כ לא החמירו במצופה, ואפילו אם מצופה מבחוץ ומבפנים. וסמך לדבריו, ראיתי בספר טבילת כלים כהלכה </w:t>
      </w:r>
      <w:r w:rsidRPr="001D4F36">
        <w:rPr>
          <w:rFonts w:ascii="Narkisim" w:eastAsia="Carrois Gothic SC" w:hAnsi="Narkisim" w:cs="Narkisim"/>
          <w:sz w:val="18"/>
          <w:szCs w:val="18"/>
          <w:rtl/>
          <w:lang w:eastAsia="en-US" w:bidi="he-IL"/>
        </w:rPr>
        <w:t>(להרב רותם אפלבוים)</w:t>
      </w:r>
      <w:r w:rsidRPr="001D4F36">
        <w:rPr>
          <w:rFonts w:ascii="Narkisim" w:eastAsia="Carrois Gothic SC" w:hAnsi="Narkisim" w:cs="Narkisim"/>
          <w:sz w:val="20"/>
          <w:szCs w:val="20"/>
          <w:rtl/>
          <w:lang w:eastAsia="en-US" w:bidi="he-IL"/>
        </w:rPr>
        <w:t xml:space="preserve"> </w:t>
      </w:r>
      <w:r w:rsidRPr="001D4F36">
        <w:rPr>
          <w:rFonts w:ascii="Narkisim" w:eastAsia="Carrois Gothic SC" w:hAnsi="Narkisim" w:cs="Narkisim"/>
          <w:sz w:val="18"/>
          <w:szCs w:val="18"/>
          <w:rtl/>
          <w:lang w:eastAsia="en-US" w:bidi="he-IL"/>
        </w:rPr>
        <w:t xml:space="preserve">(עמ' ל"ח) </w:t>
      </w:r>
      <w:r w:rsidRPr="001D4F36">
        <w:rPr>
          <w:rFonts w:ascii="Narkisim" w:eastAsia="Carrois Gothic SC" w:hAnsi="Narkisim" w:cs="Narkisim"/>
          <w:rtl/>
          <w:lang w:eastAsia="en-US" w:bidi="he-IL"/>
        </w:rPr>
        <w:t xml:space="preserve">שמצא מציאה רבה, והוא דברי הלקט יושר </w:t>
      </w:r>
      <w:r w:rsidRPr="001D4F36">
        <w:rPr>
          <w:rFonts w:ascii="Narkisim" w:eastAsia="Carrois Gothic SC" w:hAnsi="Narkisim" w:cs="Narkisim"/>
          <w:sz w:val="18"/>
          <w:szCs w:val="18"/>
          <w:rtl/>
          <w:lang w:eastAsia="en-US" w:bidi="he-IL"/>
        </w:rPr>
        <w:t xml:space="preserve">(דפו"ר ח"ב ע"כ, ובדפו' מכון ירוש' הל' טביל"כ אות ג') </w:t>
      </w:r>
      <w:r w:rsidRPr="001D4F36">
        <w:rPr>
          <w:rFonts w:ascii="Narkisim" w:eastAsia="Carrois Gothic SC" w:hAnsi="Narkisim" w:cs="Narkisim"/>
          <w:rtl/>
          <w:lang w:eastAsia="en-US" w:bidi="he-IL"/>
        </w:rPr>
        <w:t>וזה לשונו, 'ותו נראה דנהגו עלמא וסמכו ארש"י דפירש דקוניא היינו היתוך עופרת ולא זכוכית, ולא כר"ת, ונוכל לומר דדוקא היתוך עופרת מסקינא דהלכתא כסופו וצריך טבילה, אבל זכוכית דאיהו גופיה אין צריך טבילה אלא משום הואיל כדאיתא בתלמודא, לא מצריכינא טבילה משום סופן,</w:t>
      </w:r>
      <w:r w:rsidRPr="001D4F36">
        <w:rPr>
          <w:rFonts w:ascii="Narkisim" w:eastAsia="Carrois Gothic SC" w:hAnsi="Narkisim" w:cs="Narkisim"/>
          <w:rtl/>
          <w:lang w:eastAsia="en-US" w:bidi="he-IL"/>
        </w:rPr>
        <w:t xml:space="preserve"> דתרי חומרי לא עבדינן בהן', עכ"ל. והן הן דברי הפרי תואר. ונראה דזהו הטעם שכתבו האחרונים שלא לברך על כלים המצופים בזכוכית כיון דחששו לדברי הפר"ת, אכן נראה דבכלי מתכות המצופים זכוכית כו"ע מודו דחייב לברך על טבילתו, ע"ע מקורות וציונים אות י"ג. והנה הפר"ח ציין</w:t>
      </w:r>
      <w:r w:rsidRPr="001D4F36">
        <w:rPr>
          <w:rFonts w:ascii="Narkisim" w:eastAsia="Carrois Gothic SC" w:hAnsi="Narkisim" w:cs="Narkisim"/>
          <w:rtl/>
          <w:lang w:eastAsia="en-US" w:bidi="he-IL"/>
        </w:rPr>
        <w:t xml:space="preserve"> למה שפירשו התוספות (</w:t>
      </w:r>
      <w:r w:rsidRPr="001D4F36">
        <w:rPr>
          <w:rFonts w:ascii="Narkisim" w:eastAsia="Carrois Gothic SC" w:hAnsi="Narkisim" w:cs="Narkisim"/>
          <w:sz w:val="18"/>
          <w:szCs w:val="18"/>
          <w:rtl/>
          <w:lang w:eastAsia="en-US" w:bidi="he-IL"/>
        </w:rPr>
        <w:t>ע"ז ל"ג ע"ב ד"ה קוניא)</w:t>
      </w:r>
      <w:r w:rsidRPr="001D4F36">
        <w:rPr>
          <w:rFonts w:ascii="Narkisim" w:eastAsia="Carrois Gothic SC" w:hAnsi="Narkisim" w:cs="Narkisim"/>
          <w:rtl/>
          <w:lang w:eastAsia="en-US" w:bidi="he-IL"/>
        </w:rPr>
        <w:t xml:space="preserve"> דקוניא [דעלה אמרו בגמרא </w:t>
      </w:r>
      <w:r w:rsidRPr="001D4F36">
        <w:rPr>
          <w:rFonts w:ascii="Narkisim" w:eastAsia="Carrois Gothic SC" w:hAnsi="Narkisim" w:cs="Narkisim"/>
          <w:sz w:val="18"/>
          <w:szCs w:val="18"/>
          <w:rtl/>
          <w:lang w:eastAsia="en-US" w:bidi="he-IL"/>
        </w:rPr>
        <w:t>(שם ע"ה ע"ב)</w:t>
      </w:r>
      <w:r w:rsidRPr="001D4F36">
        <w:rPr>
          <w:rFonts w:ascii="Narkisim" w:eastAsia="Carrois Gothic SC" w:hAnsi="Narkisim" w:cs="Narkisim"/>
          <w:rtl/>
          <w:lang w:eastAsia="en-US" w:bidi="he-IL"/>
        </w:rPr>
        <w:t xml:space="preserve"> שטעון טבילה] היינו כלי המצופה זכוכית, דלא כרש"י והרמב"ם שסוברים דקוניא היינו כלי מצופה במתכות, וכתב הפר"ח דלדינא דין שניהם אמת ושכן כתבו רבינו ירוחם והרא"ה, ע"כ. וכוונתו למחלו</w:t>
      </w:r>
      <w:r w:rsidRPr="001D4F36">
        <w:rPr>
          <w:rFonts w:ascii="Narkisim" w:eastAsia="Carrois Gothic SC" w:hAnsi="Narkisim" w:cs="Narkisim"/>
          <w:rtl/>
          <w:lang w:eastAsia="en-US" w:bidi="he-IL"/>
        </w:rPr>
        <w:t xml:space="preserve">קת רש"י ותוס' בע"ז ל"ג ע"ב דרש"י ביאר דכלי קוניא היינו כלי שתחילתו חרס ומצופה באבר </w:t>
      </w:r>
      <w:r w:rsidRPr="001D4F36">
        <w:rPr>
          <w:rFonts w:ascii="Narkisim" w:eastAsia="Carrois Gothic SC" w:hAnsi="Narkisim" w:cs="Narkisim"/>
          <w:szCs w:val="18"/>
          <w:rtl/>
          <w:lang w:eastAsia="en-US" w:bidi="he-IL"/>
        </w:rPr>
        <w:t>(וכ"כ שם ע"ה ע"ב, פסחים ל' ע"ב, וכתובות ק"ז ע"ב)</w:t>
      </w:r>
      <w:r w:rsidRPr="001D4F36">
        <w:rPr>
          <w:rFonts w:ascii="Narkisim" w:eastAsia="Carrois Gothic SC" w:hAnsi="Narkisim" w:cs="Narkisim"/>
          <w:rtl/>
          <w:lang w:eastAsia="en-US" w:bidi="he-IL"/>
        </w:rPr>
        <w:t xml:space="preserve"> ולזה הסכים הרמב"ם במאכלות אסורות </w:t>
      </w:r>
      <w:r w:rsidRPr="001D4F36">
        <w:rPr>
          <w:rFonts w:ascii="Narkisim" w:eastAsia="Carrois Gothic SC" w:hAnsi="Narkisim" w:cs="Narkisim"/>
          <w:sz w:val="18"/>
          <w:szCs w:val="18"/>
          <w:rtl/>
          <w:lang w:eastAsia="en-US" w:bidi="he-IL"/>
        </w:rPr>
        <w:t xml:space="preserve">(י"ז ה"ו). </w:t>
      </w:r>
      <w:r w:rsidRPr="001D4F36">
        <w:rPr>
          <w:rFonts w:ascii="Narkisim" w:eastAsia="Carrois Gothic SC" w:hAnsi="Narkisim" w:cs="Narkisim"/>
          <w:rtl/>
          <w:lang w:eastAsia="en-US" w:bidi="he-IL"/>
        </w:rPr>
        <w:t>ושם הנידון בגמרא הוא בדיני הגעלה, והקשו התוס' שם על רש"י דאם מיירי במצופה באבר ה</w:t>
      </w:r>
      <w:r w:rsidRPr="001D4F36">
        <w:rPr>
          <w:rFonts w:ascii="Narkisim" w:eastAsia="Carrois Gothic SC" w:hAnsi="Narkisim" w:cs="Narkisim"/>
          <w:rtl/>
          <w:lang w:eastAsia="en-US" w:bidi="he-IL"/>
        </w:rPr>
        <w:t>רי דין זה פשוט, דאם מצופה כולו במתכות, למה לא יהא אפשר להגעילו, ועוד הק' עיי"ש. וע"כ פי' ר"ת דקוניא היינו ציפוי של זכוכית, וכ"כ בתוס' כתובות ק"ז, וכ"כ הערוך ערך קוניא. ומדברי המחבר כאן נראה דנקט כשיטת רש"י. וזהו מש"כ כתב הפר"ח דלענין טבילת כלים דין שניהם א</w:t>
      </w:r>
      <w:r w:rsidRPr="001D4F36">
        <w:rPr>
          <w:rFonts w:ascii="Narkisim" w:eastAsia="Carrois Gothic SC" w:hAnsi="Narkisim" w:cs="Narkisim"/>
          <w:rtl/>
          <w:lang w:eastAsia="en-US" w:bidi="he-IL"/>
        </w:rPr>
        <w:t>מת. ויל"ע בדבריו אם נקט כר"ת או כרש"י, דאה"נ שציין לדברי רבינו ירוחם שכתב ז"ל, 'מאני דקוניא פירוש המחופין באבר או בזכוכית בסופן', ע"כ, ונכון הוא שכן גם כתב הנימו"י להדיא בע"ז ע"ה ע"ב, אך בדברי רש"י מאין נאמר דגם במצופה בזכוכית צריך טבילה. ואי"ל דס"ל כר"ת ו</w:t>
      </w:r>
      <w:r w:rsidRPr="001D4F36">
        <w:rPr>
          <w:rFonts w:ascii="Narkisim" w:eastAsia="Carrois Gothic SC" w:hAnsi="Narkisim" w:cs="Narkisim"/>
          <w:rtl/>
          <w:lang w:eastAsia="en-US" w:bidi="he-IL"/>
        </w:rPr>
        <w:t xml:space="preserve">מחייב כלי מתכות מכש"כ, שהרי הוא עצמו כתב באו"ח תנ"א סכ"ג ז"ל, 'ותמהני על ר"ת איך פה קדוש יאמר דבר זה כו' והמקל בזה כסברת ר"ת ראוי לנזיפה', עכ"ל. </w:t>
      </w:r>
      <w:r w:rsidRPr="001D4F36">
        <w:rPr>
          <w:rFonts w:ascii="Narkisim" w:eastAsia="Carrois Gothic SC" w:hAnsi="Narkisim" w:cs="Narkisim"/>
          <w:szCs w:val="18"/>
          <w:rtl/>
          <w:lang w:eastAsia="en-US" w:bidi="he-IL"/>
        </w:rPr>
        <w:t>(ועע"ש בחמד משה שהשיב על דבריו)</w:t>
      </w:r>
      <w:r w:rsidRPr="001D4F36">
        <w:rPr>
          <w:rFonts w:ascii="Narkisim" w:eastAsia="Carrois Gothic SC" w:hAnsi="Narkisim" w:cs="Narkisim"/>
          <w:rtl/>
          <w:lang w:eastAsia="en-US" w:bidi="he-IL"/>
        </w:rPr>
        <w:t>, וצ"ע. ובאמת בדברי המחבר צריך קצת עיון כי באו"ח שם סתם כדברי ר"ת, וא"כ הי' לו ל</w:t>
      </w:r>
      <w:r w:rsidRPr="001D4F36">
        <w:rPr>
          <w:rFonts w:ascii="Narkisim" w:eastAsia="Carrois Gothic SC" w:hAnsi="Narkisim" w:cs="Narkisim"/>
          <w:rtl/>
          <w:lang w:eastAsia="en-US" w:bidi="he-IL"/>
        </w:rPr>
        <w:t>חדש כאן דאפי' מצופה בזכוכית חייב בטבילה, ועע"ש בפר"ח שהק' על מה שפסק המחבר שם מדבריו ביו"ד קל"ה ס"ו שהעתיק דברי רש"י ואכהמ"ל.</w:t>
      </w:r>
    </w:p>
    <w:p w14:paraId="49A1E75F"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ז*) כמצופים באבר. </w:t>
      </w:r>
      <w:r w:rsidRPr="001D4F36">
        <w:rPr>
          <w:rFonts w:ascii="Narkisim" w:eastAsia="Carrois Gothic SC" w:hAnsi="Narkisim" w:cs="Narkisim"/>
          <w:rtl/>
          <w:lang w:eastAsia="en-US" w:bidi="he-IL"/>
        </w:rPr>
        <w:t xml:space="preserve">וכתב הפמ"ג </w:t>
      </w:r>
      <w:r w:rsidRPr="001D4F36">
        <w:rPr>
          <w:rFonts w:ascii="Narkisim" w:eastAsia="Carrois Gothic SC" w:hAnsi="Narkisim" w:cs="Narkisim"/>
          <w:szCs w:val="18"/>
          <w:rtl/>
          <w:lang w:eastAsia="en-US" w:bidi="he-IL"/>
        </w:rPr>
        <w:t>(או"ח תנ"א משב"ז ל"א)</w:t>
      </w:r>
      <w:r w:rsidRPr="001D4F36">
        <w:rPr>
          <w:rFonts w:ascii="Narkisim" w:eastAsia="Carrois Gothic SC" w:hAnsi="Narkisim" w:cs="Narkisim"/>
          <w:rtl/>
          <w:lang w:eastAsia="en-US" w:bidi="he-IL"/>
        </w:rPr>
        <w:t xml:space="preserve"> דמה שמצופה באבר צריך טבילה היינו דוקא באבר ממש, אבל בציפוי גלוזיר"ט [נ"א גלייזי</w:t>
      </w:r>
      <w:r w:rsidRPr="001D4F36">
        <w:rPr>
          <w:rFonts w:ascii="Narkisim" w:eastAsia="Carrois Gothic SC" w:hAnsi="Narkisim" w:cs="Narkisim"/>
          <w:rtl/>
          <w:lang w:eastAsia="en-US" w:bidi="he-IL"/>
        </w:rPr>
        <w:t>ר"ט] יטבול בלא ברכה, והובא דבריו בהג' רעק"א. ולהבין המציאות מהו</w:t>
      </w:r>
      <w:r w:rsidRPr="001D4F36">
        <w:rPr>
          <w:rFonts w:ascii="Narkisim" w:eastAsia="Carrois Gothic SC" w:hAnsi="Narkisim" w:cs="Narkisim"/>
          <w:b/>
          <w:bCs/>
          <w:rtl/>
          <w:lang w:eastAsia="en-US" w:bidi="he-IL"/>
        </w:rPr>
        <w:t xml:space="preserve"> </w:t>
      </w:r>
      <w:r w:rsidRPr="001D4F36">
        <w:rPr>
          <w:rFonts w:ascii="Narkisim" w:eastAsia="Carrois Gothic SC" w:hAnsi="Narkisim" w:cs="Narkisim"/>
          <w:rtl/>
          <w:lang w:eastAsia="en-US" w:bidi="he-IL"/>
        </w:rPr>
        <w:t xml:space="preserve">ציפוי גלוזיר"ט עיי' במג"א בסי' תנ"א </w:t>
      </w:r>
      <w:r w:rsidRPr="001D4F36">
        <w:rPr>
          <w:rFonts w:ascii="Narkisim" w:eastAsia="Carrois Gothic SC" w:hAnsi="Narkisim" w:cs="Narkisim"/>
          <w:sz w:val="18"/>
          <w:szCs w:val="18"/>
          <w:rtl/>
          <w:lang w:eastAsia="en-US" w:bidi="he-IL"/>
        </w:rPr>
        <w:t>(מ"ה),</w:t>
      </w:r>
      <w:r w:rsidRPr="001D4F36">
        <w:rPr>
          <w:rFonts w:ascii="Narkisim" w:eastAsia="Carrois Gothic SC" w:hAnsi="Narkisim" w:cs="Narkisim"/>
          <w:rtl/>
          <w:lang w:eastAsia="en-US" w:bidi="he-IL"/>
        </w:rPr>
        <w:t xml:space="preserve"> דהגם שבמצופה במתכות מהני הגעלה, מ"מ במצופה גלוזיר"ט לא מהני, אע"פ שעשוי מהיתוך אבר, כיון דאין בו ממשות אלא צבע בעלמא, וכ"כ הרמב"ם, כלים המשוחין ועושי</w:t>
      </w:r>
      <w:r w:rsidRPr="001D4F36">
        <w:rPr>
          <w:rFonts w:ascii="Narkisim" w:eastAsia="Carrois Gothic SC" w:hAnsi="Narkisim" w:cs="Narkisim"/>
          <w:rtl/>
          <w:lang w:eastAsia="en-US" w:bidi="he-IL"/>
        </w:rPr>
        <w:t xml:space="preserve">ן באבר שעושין אותן כעין זכוכית כו', עכת"ד. הרי שציפוי גלוזיר"ט היינו מין ציפוי הנעשה מאבר שמצופה דק דק על הכלי ואין בו ממשות, וע"כ ס"ל להפמ"ג דאינו נחשב כציפוי ממש, ועכ"פ לא יברך עליה. והנה בהגהות זר זהב שעל האיסור והיתר הארוך </w:t>
      </w:r>
      <w:r w:rsidRPr="001D4F36">
        <w:rPr>
          <w:rFonts w:ascii="Narkisim" w:eastAsia="Carrois Gothic SC" w:hAnsi="Narkisim" w:cs="Narkisim"/>
          <w:szCs w:val="18"/>
          <w:rtl/>
          <w:lang w:eastAsia="en-US" w:bidi="he-IL"/>
        </w:rPr>
        <w:t>(נ"ח כ"ב</w:t>
      </w:r>
      <w:r w:rsidRPr="001D4F36">
        <w:rPr>
          <w:rFonts w:ascii="Narkisim" w:eastAsia="Carrois Gothic SC" w:hAnsi="Narkisim" w:cs="Narkisim"/>
          <w:sz w:val="18"/>
          <w:szCs w:val="18"/>
          <w:rtl/>
          <w:lang w:eastAsia="en-US" w:bidi="he-IL"/>
        </w:rPr>
        <w:t>)</w:t>
      </w:r>
      <w:r w:rsidRPr="001D4F36">
        <w:rPr>
          <w:rFonts w:ascii="Narkisim" w:eastAsia="Carrois Gothic SC" w:hAnsi="Narkisim" w:cs="Narkisim"/>
          <w:rtl/>
          <w:lang w:eastAsia="en-US" w:bidi="he-IL"/>
        </w:rPr>
        <w:t xml:space="preserve"> [הו"ד בדרכ"ת </w:t>
      </w:r>
      <w:r w:rsidRPr="001D4F36">
        <w:rPr>
          <w:rFonts w:ascii="Narkisim" w:eastAsia="Carrois Gothic SC" w:hAnsi="Narkisim" w:cs="Narkisim"/>
          <w:sz w:val="18"/>
          <w:szCs w:val="18"/>
          <w:rtl/>
          <w:lang w:eastAsia="en-US" w:bidi="he-IL"/>
        </w:rPr>
        <w:t>(י"ח)</w:t>
      </w:r>
      <w:r w:rsidRPr="001D4F36">
        <w:rPr>
          <w:rFonts w:ascii="Narkisim" w:eastAsia="Carrois Gothic SC" w:hAnsi="Narkisim" w:cs="Narkisim"/>
          <w:rtl/>
          <w:lang w:eastAsia="en-US" w:bidi="he-IL"/>
        </w:rPr>
        <w:t>]</w:t>
      </w:r>
      <w:r w:rsidRPr="001D4F36">
        <w:rPr>
          <w:rFonts w:ascii="Narkisim" w:eastAsia="Carrois Gothic SC" w:hAnsi="Narkisim" w:cs="Narkisim"/>
          <w:rtl/>
          <w:lang w:eastAsia="en-US" w:bidi="he-IL"/>
        </w:rPr>
        <w:t xml:space="preserve">, הביא דברי הפמ"ג, וכתב בטעמו עפ"י מה ששמע מאומנים דאופן עשייתו הוי' דמתיכין את האבר ומבשלין אותו </w:t>
      </w:r>
      <w:r w:rsidRPr="001D4F36">
        <w:rPr>
          <w:rFonts w:ascii="Narkisim" w:eastAsia="Carrois Gothic SC" w:hAnsi="Narkisim" w:cs="Narkisim"/>
          <w:rtl/>
          <w:lang w:eastAsia="en-US" w:bidi="he-IL"/>
        </w:rPr>
        <w:lastRenderedPageBreak/>
        <w:t xml:space="preserve">הרבה עד שנעשה יבש, ואח"כ טוחנים אותו ונעשה כמין חול, ומערבין אותו עם מין חול מהאדמה, ואותו חול </w:t>
      </w:r>
      <w:r w:rsidRPr="001D4F36">
        <w:rPr>
          <w:rFonts w:ascii="Narkisim" w:eastAsia="Carrois Gothic SC" w:hAnsi="Narkisim" w:cs="Narkisim"/>
          <w:szCs w:val="18"/>
          <w:rtl/>
          <w:lang w:eastAsia="en-US" w:bidi="he-IL"/>
        </w:rPr>
        <w:t>(האדמה)</w:t>
      </w:r>
      <w:r w:rsidRPr="001D4F36">
        <w:rPr>
          <w:rFonts w:ascii="Narkisim" w:eastAsia="Carrois Gothic SC" w:hAnsi="Narkisim" w:cs="Narkisim"/>
          <w:rtl/>
          <w:lang w:eastAsia="en-US" w:bidi="he-IL"/>
        </w:rPr>
        <w:t xml:space="preserve"> הוי' הרוב, ובטל האבר ברוב. ומכ"ש לפי מה שהיו עושין בזמנ</w:t>
      </w:r>
      <w:r w:rsidRPr="001D4F36">
        <w:rPr>
          <w:rFonts w:ascii="Narkisim" w:eastAsia="Carrois Gothic SC" w:hAnsi="Narkisim" w:cs="Narkisim"/>
          <w:rtl/>
          <w:lang w:eastAsia="en-US" w:bidi="he-IL"/>
        </w:rPr>
        <w:t xml:space="preserve">ו דמערבין אותה במים קרים ומדיחים הכלי באותו מים, ועי"ז נעשה גלייזיר"ט, ואין סברא דכל הכלי נעשה מחופה באבר רק הוי' כמין צבע שמעורב בתוכו אבר. אך עיי"ש שהביא בשם האור זרוע בהל' פסח שפי' דכלי קוניא היינו כלי גלוזיר"ט, ונשאר בצ"ע עליו מחמת המציאות. והנה באו"ז </w:t>
      </w:r>
      <w:r w:rsidRPr="001D4F36">
        <w:rPr>
          <w:rFonts w:ascii="Narkisim" w:eastAsia="Carrois Gothic SC" w:hAnsi="Narkisim" w:cs="Narkisim"/>
          <w:rtl/>
          <w:lang w:eastAsia="en-US" w:bidi="he-IL"/>
        </w:rPr>
        <w:t xml:space="preserve">מס' ע"ז פי' קוניא כדברי רש"י </w:t>
      </w:r>
      <w:r w:rsidRPr="001D4F36">
        <w:rPr>
          <w:rFonts w:ascii="Narkisim" w:eastAsia="Carrois Gothic SC" w:hAnsi="Narkisim" w:cs="Narkisim"/>
          <w:szCs w:val="18"/>
          <w:rtl/>
          <w:lang w:eastAsia="en-US" w:bidi="he-IL"/>
        </w:rPr>
        <w:t>(הו"ד לעיל סק"ז)</w:t>
      </w:r>
      <w:r w:rsidRPr="001D4F36">
        <w:rPr>
          <w:rFonts w:ascii="Narkisim" w:eastAsia="Carrois Gothic SC" w:hAnsi="Narkisim" w:cs="Narkisim"/>
          <w:rtl/>
          <w:lang w:eastAsia="en-US" w:bidi="he-IL"/>
        </w:rPr>
        <w:t xml:space="preserve">, אך בהל' פסח </w:t>
      </w:r>
      <w:r w:rsidRPr="001D4F36">
        <w:rPr>
          <w:rFonts w:ascii="Narkisim" w:eastAsia="Carrois Gothic SC" w:hAnsi="Narkisim" w:cs="Narkisim"/>
          <w:sz w:val="18"/>
          <w:szCs w:val="18"/>
          <w:rtl/>
          <w:lang w:eastAsia="en-US" w:bidi="he-IL"/>
        </w:rPr>
        <w:t>(רנ"ו)</w:t>
      </w:r>
      <w:r w:rsidRPr="001D4F36">
        <w:rPr>
          <w:rFonts w:ascii="Narkisim" w:eastAsia="Carrois Gothic SC" w:hAnsi="Narkisim" w:cs="Narkisim"/>
          <w:rtl/>
          <w:lang w:eastAsia="en-US" w:bidi="he-IL"/>
        </w:rPr>
        <w:t xml:space="preserve"> העתיק פירוש רבינו שמואל מפלייש [= מפלייזא] זצ"ל על פיוט אלקי הרוחות לשבת הגדול </w:t>
      </w:r>
      <w:r w:rsidRPr="001D4F36">
        <w:rPr>
          <w:rFonts w:ascii="Narkisim" w:eastAsia="Carrois Gothic SC" w:hAnsi="Narkisim" w:cs="Narkisim"/>
          <w:szCs w:val="18"/>
          <w:rtl/>
          <w:lang w:eastAsia="en-US" w:bidi="he-IL"/>
        </w:rPr>
        <w:t>(לרבינו יוסף טוב עלם)</w:t>
      </w:r>
      <w:r w:rsidRPr="001D4F36">
        <w:rPr>
          <w:rFonts w:ascii="Narkisim" w:eastAsia="Carrois Gothic SC" w:hAnsi="Narkisim" w:cs="Narkisim"/>
          <w:rtl/>
          <w:lang w:eastAsia="en-US" w:bidi="he-IL"/>
        </w:rPr>
        <w:t>, ושם בתו"ד 'כתב רבינו שמואל ז"ל, קציעי דקוניא. מוזכר בכמה מקומות לשון קוניא, ופי' רבינו ש</w:t>
      </w:r>
      <w:r w:rsidRPr="001D4F36">
        <w:rPr>
          <w:rFonts w:ascii="Narkisim" w:eastAsia="Carrois Gothic SC" w:hAnsi="Narkisim" w:cs="Narkisim"/>
          <w:rtl/>
          <w:lang w:eastAsia="en-US" w:bidi="he-IL"/>
        </w:rPr>
        <w:t xml:space="preserve">למה פולמי"ר בלע"ז </w:t>
      </w:r>
      <w:r w:rsidRPr="001D4F36">
        <w:rPr>
          <w:rFonts w:ascii="Narkisim" w:eastAsia="Carrois Gothic SC" w:hAnsi="Narkisim" w:cs="Narkisim"/>
          <w:szCs w:val="18"/>
          <w:rtl/>
          <w:lang w:eastAsia="en-US" w:bidi="he-IL"/>
        </w:rPr>
        <w:t>(א"ה, כן פירש"י בפסחים. ובשאר מקומות פי' פלומיר"י, פלומי"ד, מלומ"ץ)</w:t>
      </w:r>
      <w:r w:rsidRPr="001D4F36">
        <w:rPr>
          <w:rFonts w:ascii="Narkisim" w:eastAsia="Carrois Gothic SC" w:hAnsi="Narkisim" w:cs="Narkisim"/>
          <w:rtl/>
          <w:lang w:eastAsia="en-US" w:bidi="he-IL"/>
        </w:rPr>
        <w:t>, לשון אשכנז גלייז"א קרוי"ך', עכ"ל, והבין הגאון בעל זר זהב דגלייז"א קרוי"ך היינו גלייזיר"ט, ואם נכון הוא הרי דרש"י פי' דקוניא הוי גלייזיר"ט, ומש"כ מצופה באבר כוונתו היתה ל</w:t>
      </w:r>
      <w:r w:rsidRPr="001D4F36">
        <w:rPr>
          <w:rFonts w:ascii="Narkisim" w:eastAsia="Carrois Gothic SC" w:hAnsi="Narkisim" w:cs="Narkisim"/>
          <w:rtl/>
          <w:lang w:eastAsia="en-US" w:bidi="he-IL"/>
        </w:rPr>
        <w:t xml:space="preserve">ציפוי מהיתוך אבר. ובאמת עפ"ז יתיישב קושית התוס' בכתובות ק"ז ובע"ז ל"ג עיי"ש, אך מדברי האחרונים לא נראה כן, וצ"ע. </w:t>
      </w:r>
      <w:r w:rsidRPr="001D4F36">
        <w:rPr>
          <w:rFonts w:ascii="Narkisim" w:eastAsia="Carrois Gothic SC" w:hAnsi="Narkisim" w:cs="Narkisim"/>
          <w:szCs w:val="18"/>
          <w:rtl/>
          <w:lang w:eastAsia="en-US" w:bidi="he-IL"/>
        </w:rPr>
        <w:t>(וע"ע בקיצור שו"ע (ל"ז ג') מש"כ בענין זה וצ"ע)</w:t>
      </w:r>
      <w:r w:rsidRPr="001D4F36">
        <w:rPr>
          <w:rFonts w:ascii="Narkisim" w:eastAsia="Carrois Gothic SC" w:hAnsi="Narkisim" w:cs="Narkisim"/>
          <w:rtl/>
          <w:lang w:eastAsia="en-US" w:bidi="he-IL"/>
        </w:rPr>
        <w:t>.</w:t>
      </w:r>
    </w:p>
    <w:p w14:paraId="63360AB7"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ח) יטבלנו. </w:t>
      </w:r>
      <w:r w:rsidRPr="001D4F36">
        <w:rPr>
          <w:rFonts w:ascii="Narkisim" w:eastAsia="Carrois Gothic SC" w:hAnsi="Narkisim" w:cs="Narkisim"/>
          <w:rtl/>
          <w:lang w:eastAsia="en-US" w:bidi="he-IL"/>
        </w:rPr>
        <w:t xml:space="preserve">עיין בספר טבילת כלים כהלכה </w:t>
      </w:r>
      <w:r w:rsidRPr="001D4F36">
        <w:rPr>
          <w:rFonts w:ascii="Narkisim" w:eastAsia="Carrois Gothic SC" w:hAnsi="Narkisim" w:cs="Narkisim"/>
          <w:sz w:val="18"/>
          <w:szCs w:val="18"/>
          <w:rtl/>
          <w:lang w:eastAsia="en-US" w:bidi="he-IL"/>
        </w:rPr>
        <w:t>(עמ' כ"ה)</w:t>
      </w:r>
      <w:r w:rsidRPr="001D4F36">
        <w:rPr>
          <w:rFonts w:ascii="Narkisim" w:eastAsia="Carrois Gothic SC" w:hAnsi="Narkisim" w:cs="Narkisim"/>
          <w:rtl/>
          <w:lang w:eastAsia="en-US" w:bidi="he-IL"/>
        </w:rPr>
        <w:t xml:space="preserve"> שכתב דמה שמובא בב"י ובכל הפוסקים בשם סמ"ק </w:t>
      </w:r>
      <w:r w:rsidRPr="001D4F36">
        <w:rPr>
          <w:rFonts w:ascii="Narkisim" w:eastAsia="Carrois Gothic SC" w:hAnsi="Narkisim" w:cs="Narkisim"/>
          <w:szCs w:val="18"/>
          <w:rtl/>
          <w:lang w:eastAsia="en-US" w:bidi="he-IL"/>
        </w:rPr>
        <w:t>(עיי'</w:t>
      </w:r>
      <w:r w:rsidRPr="001D4F36">
        <w:rPr>
          <w:rFonts w:ascii="Narkisim" w:eastAsia="Carrois Gothic SC" w:hAnsi="Narkisim" w:cs="Narkisim"/>
          <w:szCs w:val="18"/>
          <w:rtl/>
          <w:lang w:eastAsia="en-US" w:bidi="he-IL"/>
        </w:rPr>
        <w:t xml:space="preserve"> ס"ק ה')</w:t>
      </w:r>
      <w:r w:rsidRPr="001D4F36">
        <w:rPr>
          <w:rFonts w:ascii="Narkisim" w:eastAsia="Carrois Gothic SC" w:hAnsi="Narkisim" w:cs="Narkisim"/>
          <w:rtl/>
          <w:lang w:eastAsia="en-US" w:bidi="he-IL"/>
        </w:rPr>
        <w:t xml:space="preserve"> דאין להטבילו בברכה משום שאינו עשוי אלא לנוי, אינם דברי הסמ"ק עצמו, אלא הגהות סמ"ק לרבינו פרץ, ושם מבואר להדיא דכלים המצופים מבחוץ בלבד אי"צ טבילה כלל, </w:t>
      </w:r>
      <w:r w:rsidRPr="001D4F36">
        <w:rPr>
          <w:rFonts w:ascii="Narkisim" w:eastAsia="Carrois Gothic SC" w:hAnsi="Narkisim" w:cs="Narkisim"/>
          <w:szCs w:val="18"/>
          <w:rtl/>
          <w:lang w:eastAsia="en-US" w:bidi="he-IL"/>
        </w:rPr>
        <w:t>(א"ה ומצאתי בשם הגדולים (מערכת ספרים אות ה' ל') שכתב בזה"ל, 'זמנין דמשכחת דהפוסקים כותבים וכתב ס</w:t>
      </w:r>
      <w:r w:rsidRPr="001D4F36">
        <w:rPr>
          <w:rFonts w:ascii="Narkisim" w:eastAsia="Carrois Gothic SC" w:hAnsi="Narkisim" w:cs="Narkisim"/>
          <w:szCs w:val="18"/>
          <w:rtl/>
          <w:lang w:eastAsia="en-US" w:bidi="he-IL"/>
        </w:rPr>
        <w:t>מ"ק וכונתם על הגהות סמ"ק, הרב ש"ך יו"ד סי' ל"ב ס"ק ט'')</w:t>
      </w:r>
      <w:r w:rsidRPr="001D4F36">
        <w:rPr>
          <w:rFonts w:ascii="Narkisim" w:eastAsia="Carrois Gothic SC" w:hAnsi="Narkisim" w:cs="Narkisim"/>
          <w:rtl/>
          <w:lang w:eastAsia="en-US" w:bidi="he-IL"/>
        </w:rPr>
        <w:t xml:space="preserve">, וע"כ צ"ל דמה שהביא המרדכי בשם רבינו פרץ דאף מצופה יטביל בלא ברכה </w:t>
      </w:r>
      <w:r w:rsidRPr="001D4F36">
        <w:rPr>
          <w:rFonts w:ascii="Narkisim" w:eastAsia="Carrois Gothic SC" w:hAnsi="Narkisim" w:cs="Narkisim"/>
          <w:szCs w:val="18"/>
          <w:rtl/>
          <w:lang w:eastAsia="en-US" w:bidi="he-IL"/>
        </w:rPr>
        <w:t>(הו"ד בש"ך)</w:t>
      </w:r>
      <w:r w:rsidRPr="001D4F36">
        <w:rPr>
          <w:rFonts w:ascii="Narkisim" w:eastAsia="Carrois Gothic SC" w:hAnsi="Narkisim" w:cs="Narkisim"/>
          <w:rtl/>
          <w:lang w:eastAsia="en-US" w:bidi="he-IL"/>
        </w:rPr>
        <w:t xml:space="preserve"> לא קאי על כלים המצופים מבחוץ, אלא על כלים המצופים מבפנים לבד, שיטבילנו מחשש לשיטת התוס', אבל לא יברך מחשש לסברת נוי. ודלא כמו שהבינו הדרכי משה והש"ך </w:t>
      </w:r>
      <w:r w:rsidRPr="001D4F36">
        <w:rPr>
          <w:rFonts w:ascii="Narkisim" w:eastAsia="Carrois Gothic SC" w:hAnsi="Narkisim" w:cs="Narkisim"/>
          <w:sz w:val="18"/>
          <w:szCs w:val="18"/>
          <w:rtl/>
          <w:lang w:eastAsia="en-US" w:bidi="he-IL"/>
        </w:rPr>
        <w:t>(סק"ד)</w:t>
      </w:r>
      <w:r w:rsidRPr="001D4F36">
        <w:rPr>
          <w:rFonts w:ascii="Narkisim" w:eastAsia="Carrois Gothic SC" w:hAnsi="Narkisim" w:cs="Narkisim"/>
          <w:rtl/>
          <w:lang w:eastAsia="en-US" w:bidi="he-IL"/>
        </w:rPr>
        <w:t xml:space="preserve"> בדבריו, ושוב מצאתי שכבר קדמו בזה בערך השלחן </w:t>
      </w:r>
      <w:r w:rsidRPr="001D4F36">
        <w:rPr>
          <w:rFonts w:ascii="Narkisim" w:eastAsia="Carrois Gothic SC" w:hAnsi="Narkisim" w:cs="Narkisim"/>
          <w:sz w:val="18"/>
          <w:szCs w:val="18"/>
          <w:rtl/>
          <w:lang w:eastAsia="en-US" w:bidi="he-IL"/>
        </w:rPr>
        <w:t>(סק"ו),</w:t>
      </w:r>
      <w:r w:rsidRPr="001D4F36">
        <w:rPr>
          <w:rFonts w:ascii="Narkisim" w:eastAsia="Carrois Gothic SC" w:hAnsi="Narkisim" w:cs="Narkisim"/>
          <w:rtl/>
          <w:lang w:eastAsia="en-US" w:bidi="he-IL"/>
        </w:rPr>
        <w:t xml:space="preserve"> עיי"ש שהאריך בזה. אמנם עיין בחידושי אנשי שם על </w:t>
      </w:r>
      <w:r w:rsidRPr="001D4F36">
        <w:rPr>
          <w:rFonts w:ascii="Narkisim" w:eastAsia="Carrois Gothic SC" w:hAnsi="Narkisim" w:cs="Narkisim"/>
          <w:rtl/>
          <w:lang w:eastAsia="en-US" w:bidi="he-IL"/>
        </w:rPr>
        <w:t xml:space="preserve">המרדכי </w:t>
      </w:r>
      <w:r w:rsidRPr="001D4F36">
        <w:rPr>
          <w:rFonts w:ascii="Narkisim" w:eastAsia="Carrois Gothic SC" w:hAnsi="Narkisim" w:cs="Narkisim"/>
          <w:sz w:val="18"/>
          <w:szCs w:val="18"/>
          <w:rtl/>
          <w:lang w:eastAsia="en-US" w:bidi="he-IL"/>
        </w:rPr>
        <w:t xml:space="preserve">(ע"ז תתנ"ט א') </w:t>
      </w:r>
      <w:r w:rsidRPr="001D4F36">
        <w:rPr>
          <w:rFonts w:ascii="Narkisim" w:eastAsia="Carrois Gothic SC" w:hAnsi="Narkisim" w:cs="Narkisim"/>
          <w:rtl/>
          <w:lang w:eastAsia="en-US" w:bidi="he-IL"/>
        </w:rPr>
        <w:t xml:space="preserve">שהביא ממהר"ם כמו שהבינו הדרכי משה והש"ך. וכן מצינו בר"ן </w:t>
      </w:r>
      <w:r w:rsidRPr="001D4F36">
        <w:rPr>
          <w:rFonts w:ascii="Narkisim" w:eastAsia="Carrois Gothic SC" w:hAnsi="Narkisim" w:cs="Narkisim"/>
          <w:sz w:val="18"/>
          <w:szCs w:val="18"/>
          <w:rtl/>
          <w:lang w:eastAsia="en-US" w:bidi="he-IL"/>
        </w:rPr>
        <w:t>(ע"ז ע"ה ע"ב)</w:t>
      </w:r>
      <w:r w:rsidRPr="001D4F36">
        <w:rPr>
          <w:rFonts w:ascii="Narkisim" w:eastAsia="Carrois Gothic SC" w:hAnsi="Narkisim" w:cs="Narkisim"/>
          <w:rtl/>
          <w:lang w:eastAsia="en-US" w:bidi="he-IL"/>
        </w:rPr>
        <w:t xml:space="preserve"> שכתב דיש מאן דאמר דמצופה מבחוץ צריך טבילה הועתק לשונו בס"ק ה'. ועכ"פ חזינן דאיכא למאן דהו דס"ל כהראבי"ה, וכמו שהבינו הד"מ והש"ך בדברי רבינו פרץ.</w:t>
      </w:r>
    </w:p>
    <w:p w14:paraId="2B45FB34"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ט) בלא ברכה. </w:t>
      </w:r>
      <w:r w:rsidRPr="001D4F36">
        <w:rPr>
          <w:rFonts w:ascii="Narkisim" w:eastAsia="Carrois Gothic SC" w:hAnsi="Narkisim" w:cs="Narkisim"/>
          <w:rtl/>
          <w:lang w:eastAsia="en-US" w:bidi="he-IL"/>
        </w:rPr>
        <w:t xml:space="preserve">והקשה </w:t>
      </w:r>
      <w:r w:rsidRPr="001D4F36">
        <w:rPr>
          <w:rFonts w:ascii="Narkisim" w:eastAsia="Carrois Gothic SC" w:hAnsi="Narkisim" w:cs="Narkisim"/>
          <w:rtl/>
          <w:lang w:eastAsia="en-US" w:bidi="he-IL"/>
        </w:rPr>
        <w:t xml:space="preserve">בספר יהושע </w:t>
      </w:r>
      <w:r w:rsidRPr="001D4F36">
        <w:rPr>
          <w:rFonts w:ascii="Narkisim" w:eastAsia="Carrois Gothic SC" w:hAnsi="Narkisim" w:cs="Narkisim"/>
          <w:sz w:val="18"/>
          <w:szCs w:val="18"/>
          <w:rtl/>
          <w:lang w:eastAsia="en-US" w:bidi="he-IL"/>
        </w:rPr>
        <w:t>(פסקים וכתבים י"ט),</w:t>
      </w:r>
      <w:r w:rsidRPr="001D4F36">
        <w:rPr>
          <w:rFonts w:ascii="Narkisim" w:eastAsia="Carrois Gothic SC" w:hAnsi="Narkisim" w:cs="Narkisim"/>
          <w:rtl/>
          <w:lang w:eastAsia="en-US" w:bidi="he-IL"/>
        </w:rPr>
        <w:t xml:space="preserve"> דמה לו להש"ך להעתיק שיטה זו, הרי המחבר פסק בסעיף ו' דכלי שיש לו חשוקים של ברזל, אי"צ טבילה שהרי אינן במקום שנותנין המאכל, וא"כ ה"ה כלי מצופה מבחוץ דהציפוי אינו במקום שנוגע המאכל, אי"צ טבילה, [ואדרבא, כל שכן הוא דכאן לא הוי' מ</w:t>
      </w:r>
      <w:r w:rsidRPr="001D4F36">
        <w:rPr>
          <w:rFonts w:ascii="Narkisim" w:eastAsia="Carrois Gothic SC" w:hAnsi="Narkisim" w:cs="Narkisim"/>
          <w:rtl/>
          <w:lang w:eastAsia="en-US" w:bidi="he-IL"/>
        </w:rPr>
        <w:t xml:space="preserve">עמיד, עיי"ש], וציין לעיי"ש בדברי הט"ז והש"ך. ולכאו' כוונתו לציין לדברי הש"ך שם </w:t>
      </w:r>
      <w:r w:rsidRPr="001D4F36">
        <w:rPr>
          <w:rFonts w:ascii="Narkisim" w:eastAsia="Carrois Gothic SC" w:hAnsi="Narkisim" w:cs="Narkisim"/>
          <w:sz w:val="18"/>
          <w:szCs w:val="18"/>
          <w:rtl/>
          <w:lang w:eastAsia="en-US" w:bidi="he-IL"/>
        </w:rPr>
        <w:t>(סק"ו),</w:t>
      </w:r>
      <w:r w:rsidRPr="001D4F36">
        <w:rPr>
          <w:rFonts w:ascii="Narkisim" w:eastAsia="Carrois Gothic SC" w:hAnsi="Narkisim" w:cs="Narkisim"/>
          <w:rtl/>
          <w:lang w:eastAsia="en-US" w:bidi="he-IL"/>
        </w:rPr>
        <w:t xml:space="preserve"> דנתקשה על הפסק ההוא, שהרי בבית יוסף כתב דיש להטבילו בלא ברכה. ועיין בערוך השלחן </w:t>
      </w:r>
      <w:r w:rsidRPr="001D4F36">
        <w:rPr>
          <w:rFonts w:ascii="Narkisim" w:eastAsia="Carrois Gothic SC" w:hAnsi="Narkisim" w:cs="Narkisim"/>
          <w:sz w:val="18"/>
          <w:szCs w:val="18"/>
          <w:rtl/>
          <w:lang w:eastAsia="en-US" w:bidi="he-IL"/>
        </w:rPr>
        <w:t>(כ"ח)</w:t>
      </w:r>
      <w:r w:rsidRPr="001D4F36">
        <w:rPr>
          <w:rFonts w:ascii="Narkisim" w:eastAsia="Carrois Gothic SC" w:hAnsi="Narkisim" w:cs="Narkisim"/>
          <w:rtl/>
          <w:lang w:eastAsia="en-US" w:bidi="he-IL"/>
        </w:rPr>
        <w:t xml:space="preserve"> דאכן כתב דלפי דברי הש"ך כאן, אף כלי שיש לו חשוקים של ברזל צריך טבילה בלא ברכה. ויש </w:t>
      </w:r>
      <w:r w:rsidRPr="001D4F36">
        <w:rPr>
          <w:rFonts w:ascii="Narkisim" w:eastAsia="Carrois Gothic SC" w:hAnsi="Narkisim" w:cs="Narkisim"/>
          <w:rtl/>
          <w:lang w:eastAsia="en-US" w:bidi="he-IL"/>
        </w:rPr>
        <w:t>להעיר דלכאורה אין זה קושיא רק על הש"ך דגם על הרמ"א יש להקשות, דמדבריו כאן משמע דס"ל דצריך טבילה, עיי' לעיל בס"ק ה', ובס"ו שתק הרמ"א ולא חלק על המחבר, ומאי שנא ציפוי מבחוץ מחשוקים של ברזל, ועיי"ש בס"ק נ"ד שהארכנו לבאר. אך י"ל דהקשה דוקא על הש"ך, שהרי דייקנו</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(בס"ק ה')</w:t>
      </w:r>
      <w:r w:rsidRPr="001D4F36">
        <w:rPr>
          <w:rFonts w:ascii="Narkisim" w:eastAsia="Carrois Gothic SC" w:hAnsi="Narkisim" w:cs="Narkisim"/>
          <w:rtl/>
          <w:lang w:eastAsia="en-US" w:bidi="he-IL"/>
        </w:rPr>
        <w:t xml:space="preserve"> מדברי הש"ך דלא ס"ל הך דיוק בדברי הרמ"א, והוסיף הדין מעצמו, וא"כ לשיטת הש"ך באמת אין כאן שום קושיא על הרמ"א, וע"ע.</w:t>
      </w:r>
    </w:p>
    <w:p w14:paraId="36C2C2DF"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כ) צ"ע שהב"י כו'. </w:t>
      </w:r>
      <w:r w:rsidRPr="001D4F36">
        <w:rPr>
          <w:rFonts w:ascii="Narkisim" w:eastAsia="Carrois Gothic SC" w:hAnsi="Narkisim" w:cs="Narkisim"/>
          <w:rtl/>
          <w:lang w:eastAsia="en-US" w:bidi="he-IL"/>
        </w:rPr>
        <w:t xml:space="preserve">עיקר קושיתו הוא על הבית יוסף </w:t>
      </w:r>
      <w:r w:rsidRPr="001D4F36">
        <w:rPr>
          <w:rFonts w:ascii="Narkisim" w:eastAsia="Carrois Gothic SC" w:hAnsi="Narkisim" w:cs="Narkisim"/>
          <w:szCs w:val="18"/>
          <w:rtl/>
          <w:lang w:eastAsia="en-US" w:bidi="he-IL"/>
        </w:rPr>
        <w:t>(והאחרונים)</w:t>
      </w:r>
      <w:r w:rsidRPr="001D4F36">
        <w:rPr>
          <w:rFonts w:ascii="Narkisim" w:eastAsia="Carrois Gothic SC" w:hAnsi="Narkisim" w:cs="Narkisim"/>
          <w:rtl/>
          <w:lang w:eastAsia="en-US" w:bidi="he-IL"/>
        </w:rPr>
        <w:t xml:space="preserve"> שלא הביא מזה כלום, דבודאי אינו מקשה על הא דפסק בשו"ע כאן כצד אחד, שהרי ג</w:t>
      </w:r>
      <w:r w:rsidRPr="001D4F36">
        <w:rPr>
          <w:rFonts w:ascii="Narkisim" w:eastAsia="Carrois Gothic SC" w:hAnsi="Narkisim" w:cs="Narkisim"/>
          <w:rtl/>
          <w:lang w:eastAsia="en-US" w:bidi="he-IL"/>
        </w:rPr>
        <w:t>ם בסי' קצ"ח פסק כן, אלא שהי' לו להעתיק המחלוקת בבית יוסף. ובאמת לא הבנתי קושיתו, שהרי הבית יוסף אף לא הביא מקור דברי הטור, דזה לשון הבית יוסף, 'יתבאר בסימן קצ"ח בס"ד', עכ"ל. ושם מעתיק כל המחלוקת ומכריע כצד א', ואין כאן סתימה כלל, שהרי גם לא העתיק שיטת הטור</w:t>
      </w:r>
      <w:r w:rsidRPr="001D4F36">
        <w:rPr>
          <w:rFonts w:ascii="Narkisim" w:eastAsia="Carrois Gothic SC" w:hAnsi="Narkisim" w:cs="Narkisim"/>
          <w:rtl/>
          <w:lang w:eastAsia="en-US" w:bidi="he-IL"/>
        </w:rPr>
        <w:t xml:space="preserve">. ועיי' בס"ק כ"ב בדברי הערוך השלחן שאכן נראה שנתכוון לכך בישוב קושית הש"ך. ואפשר לומר בדוחק, דהיות שנחלקו הראשונים בזה, לא הי' לו לשתוק ולציין, אלא להעתיקו </w:t>
      </w:r>
      <w:r w:rsidRPr="001D4F36">
        <w:rPr>
          <w:rFonts w:ascii="Narkisim" w:eastAsia="Carrois Gothic SC" w:hAnsi="Narkisim" w:cs="Narkisim"/>
          <w:szCs w:val="18"/>
          <w:rtl/>
          <w:lang w:eastAsia="en-US" w:bidi="he-IL"/>
        </w:rPr>
        <w:t>(עכ"פ בקצרה)</w:t>
      </w:r>
      <w:r w:rsidRPr="001D4F36">
        <w:rPr>
          <w:rFonts w:ascii="Narkisim" w:eastAsia="Carrois Gothic SC" w:hAnsi="Narkisim" w:cs="Narkisim"/>
          <w:rtl/>
          <w:lang w:eastAsia="en-US" w:bidi="he-IL"/>
        </w:rPr>
        <w:t xml:space="preserve">, שהרי הטור סתם כצד אחד ולא הביא המחלוקת בזה, וכ"מ בד' השלחן גבוה </w:t>
      </w:r>
      <w:r w:rsidRPr="001D4F36">
        <w:rPr>
          <w:rFonts w:ascii="Narkisim" w:eastAsia="Carrois Gothic SC" w:hAnsi="Narkisim" w:cs="Narkisim"/>
          <w:sz w:val="18"/>
          <w:szCs w:val="18"/>
          <w:rtl/>
          <w:lang w:eastAsia="en-US" w:bidi="he-IL"/>
        </w:rPr>
        <w:t>(י"ב),</w:t>
      </w:r>
      <w:r w:rsidRPr="001D4F36">
        <w:rPr>
          <w:rFonts w:ascii="Narkisim" w:eastAsia="Carrois Gothic SC" w:hAnsi="Narkisim" w:cs="Narkisim"/>
          <w:rtl/>
          <w:lang w:eastAsia="en-US" w:bidi="he-IL"/>
        </w:rPr>
        <w:t xml:space="preserve"> וצ"ע. ועיין בכנ</w:t>
      </w:r>
      <w:r w:rsidRPr="001D4F36">
        <w:rPr>
          <w:rFonts w:ascii="Narkisim" w:eastAsia="Carrois Gothic SC" w:hAnsi="Narkisim" w:cs="Narkisim"/>
          <w:rtl/>
          <w:lang w:eastAsia="en-US" w:bidi="he-IL"/>
        </w:rPr>
        <w:t xml:space="preserve">סת הגדולה </w:t>
      </w:r>
      <w:r w:rsidRPr="001D4F36">
        <w:rPr>
          <w:rFonts w:ascii="Narkisim" w:eastAsia="Carrois Gothic SC" w:hAnsi="Narkisim" w:cs="Narkisim"/>
          <w:sz w:val="18"/>
          <w:szCs w:val="18"/>
          <w:rtl/>
          <w:lang w:eastAsia="en-US" w:bidi="he-IL"/>
        </w:rPr>
        <w:t>(הג' טור ו')</w:t>
      </w:r>
      <w:r w:rsidRPr="001D4F36">
        <w:rPr>
          <w:rFonts w:ascii="Narkisim" w:eastAsia="Carrois Gothic SC" w:hAnsi="Narkisim" w:cs="Narkisim"/>
          <w:rtl/>
          <w:lang w:eastAsia="en-US" w:bidi="he-IL"/>
        </w:rPr>
        <w:t xml:space="preserve"> שכתב דיותר יש להקשות על הב"ח, דשם </w:t>
      </w:r>
      <w:r w:rsidRPr="001D4F36">
        <w:rPr>
          <w:rFonts w:ascii="Narkisim" w:eastAsia="Carrois Gothic SC" w:hAnsi="Narkisim" w:cs="Narkisim"/>
          <w:szCs w:val="18"/>
          <w:rtl/>
          <w:lang w:eastAsia="en-US" w:bidi="he-IL"/>
        </w:rPr>
        <w:t>(בסי' קצ"ח)</w:t>
      </w:r>
      <w:r w:rsidRPr="001D4F36">
        <w:rPr>
          <w:rFonts w:ascii="Narkisim" w:eastAsia="Carrois Gothic SC" w:hAnsi="Narkisim" w:cs="Narkisim"/>
          <w:rtl/>
          <w:lang w:eastAsia="en-US" w:bidi="he-IL"/>
        </w:rPr>
        <w:t xml:space="preserve"> פסק דלא כטור וב"י, ועל כן הי' לו לחלוק בכאן, </w:t>
      </w:r>
      <w:r w:rsidRPr="001D4F36">
        <w:rPr>
          <w:rFonts w:ascii="Narkisim" w:eastAsia="Carrois Gothic SC" w:hAnsi="Narkisim" w:cs="Narkisim"/>
          <w:szCs w:val="18"/>
          <w:rtl/>
          <w:lang w:eastAsia="en-US" w:bidi="he-IL"/>
        </w:rPr>
        <w:t>(או עכ"פ לציין לשם)</w:t>
      </w:r>
      <w:r w:rsidRPr="001D4F36">
        <w:rPr>
          <w:rFonts w:ascii="Narkisim" w:eastAsia="Carrois Gothic SC" w:hAnsi="Narkisim" w:cs="Narkisim"/>
          <w:rtl/>
          <w:lang w:eastAsia="en-US" w:bidi="he-IL"/>
        </w:rPr>
        <w:t>, וע"ע.</w:t>
      </w:r>
    </w:p>
    <w:p w14:paraId="68BABBB4"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lastRenderedPageBreak/>
        <w:t xml:space="preserve">כא) גזירה שמא לא ירפה עכ"ל. </w:t>
      </w:r>
      <w:r w:rsidRPr="001D4F36">
        <w:rPr>
          <w:rFonts w:ascii="Narkisim" w:eastAsia="Carrois Gothic SC" w:hAnsi="Narkisim" w:cs="Narkisim"/>
          <w:rtl/>
          <w:lang w:eastAsia="en-US" w:bidi="he-IL"/>
        </w:rPr>
        <w:t xml:space="preserve">מקור הדברים הוא במחלוקת הראשונים בביאור המשנה </w:t>
      </w:r>
      <w:r w:rsidRPr="001D4F36">
        <w:rPr>
          <w:rFonts w:ascii="Narkisim" w:eastAsia="Carrois Gothic SC" w:hAnsi="Narkisim" w:cs="Narkisim"/>
          <w:szCs w:val="18"/>
          <w:rtl/>
          <w:lang w:eastAsia="en-US" w:bidi="he-IL"/>
        </w:rPr>
        <w:t>(מקואות פ"ח מ"ה)</w:t>
      </w:r>
      <w:r w:rsidRPr="001D4F36">
        <w:rPr>
          <w:rFonts w:ascii="Narkisim" w:eastAsia="Carrois Gothic SC" w:hAnsi="Narkisim" w:cs="Narkisim"/>
          <w:rtl/>
          <w:lang w:eastAsia="en-US" w:bidi="he-IL"/>
        </w:rPr>
        <w:t xml:space="preserve"> 'האוחז באדם ובכלים ומטבי</w:t>
      </w:r>
      <w:r w:rsidRPr="001D4F36">
        <w:rPr>
          <w:rFonts w:ascii="Narkisim" w:eastAsia="Carrois Gothic SC" w:hAnsi="Narkisim" w:cs="Narkisim"/>
          <w:rtl/>
          <w:lang w:eastAsia="en-US" w:bidi="he-IL"/>
        </w:rPr>
        <w:t xml:space="preserve">לן, טמאין. ואם הדיח את ידו במים, טהורים. רבי שמעון אומר ירפה כדי שיבואו בהם מים', ע"כ. דהרשב"א </w:t>
      </w:r>
      <w:r w:rsidRPr="001D4F36">
        <w:rPr>
          <w:rFonts w:ascii="Narkisim" w:eastAsia="Carrois Gothic SC" w:hAnsi="Narkisim" w:cs="Narkisim"/>
          <w:sz w:val="18"/>
          <w:szCs w:val="18"/>
          <w:rtl/>
          <w:lang w:eastAsia="en-US" w:bidi="he-IL"/>
        </w:rPr>
        <w:t xml:space="preserve">(תוה"א ב"ז ש"ז ל"ג ע"א) </w:t>
      </w:r>
      <w:r w:rsidRPr="001D4F36">
        <w:rPr>
          <w:rFonts w:ascii="Narkisim" w:eastAsia="Carrois Gothic SC" w:hAnsi="Narkisim" w:cs="Narkisim"/>
          <w:rtl/>
          <w:lang w:eastAsia="en-US" w:bidi="he-IL"/>
        </w:rPr>
        <w:t xml:space="preserve">והערוך מפרשים, דתנא קמא סובר דדי בהדחת ידים, ור' שמעון ס"ל דלא די במה שהדיח את ידו, אלא צריך שירפה ידיו בשעת הטבילה כדי שיכנסו מי המקוה, </w:t>
      </w:r>
      <w:r w:rsidRPr="001D4F36">
        <w:rPr>
          <w:rFonts w:ascii="Narkisim" w:eastAsia="Carrois Gothic SC" w:hAnsi="Narkisim" w:cs="Narkisim"/>
          <w:rtl/>
          <w:lang w:eastAsia="en-US" w:bidi="he-IL"/>
        </w:rPr>
        <w:t xml:space="preserve">אמנם ודאי דלת"ק אם מרפה ידיו מהני. וטעמם הוא, דת"ק סבר דהדחה מהני שהמים שעל ידו נכשרים להיות מי מקוה ע"י השקה, ור"ש סבר דאף אם הדיח ידו, מכל מקום כשאוחז בכלי מפסיק בין המים שעל ידו למי המקוה וע"כ נשארים מים שאובים. והלכה כת"ק, ולכן אם הדיח ידו מהני הטבילה </w:t>
      </w:r>
      <w:r w:rsidRPr="001D4F36">
        <w:rPr>
          <w:rFonts w:ascii="Narkisim" w:eastAsia="Carrois Gothic SC" w:hAnsi="Narkisim" w:cs="Narkisim"/>
          <w:rtl/>
          <w:lang w:eastAsia="en-US" w:bidi="he-IL"/>
        </w:rPr>
        <w:t xml:space="preserve">ופסקו הטור והמחבר כשיטה זו. אולם הרמב"ם </w:t>
      </w:r>
      <w:r w:rsidRPr="001D4F36">
        <w:rPr>
          <w:rFonts w:ascii="Narkisim" w:eastAsia="Carrois Gothic SC" w:hAnsi="Narkisim" w:cs="Narkisim"/>
          <w:sz w:val="18"/>
          <w:szCs w:val="18"/>
          <w:rtl/>
          <w:lang w:eastAsia="en-US" w:bidi="he-IL"/>
        </w:rPr>
        <w:t>(פיה"מ שם)</w:t>
      </w:r>
      <w:r w:rsidRPr="001D4F36">
        <w:rPr>
          <w:rFonts w:ascii="Narkisim" w:eastAsia="Carrois Gothic SC" w:hAnsi="Narkisim" w:cs="Narkisim"/>
          <w:rtl/>
          <w:lang w:eastAsia="en-US" w:bidi="he-IL"/>
        </w:rPr>
        <w:t xml:space="preserve"> פירש באופן אחר, והוא, דגם ר"ש מודה דבהדחה נתכשרו המים שעל ידו, והמחלוקת ביניהם הוא, דת"ק סבר דלא סגי בריפוי ידים משום שיש לחשוש שלא ירפה, שכך דרכו של אוחז בכלי, שחושש שלא ישמט הכלי מידו, וע"כ מהני דוקא בהד</w:t>
      </w:r>
      <w:r w:rsidRPr="001D4F36">
        <w:rPr>
          <w:rFonts w:ascii="Narkisim" w:eastAsia="Carrois Gothic SC" w:hAnsi="Narkisim" w:cs="Narkisim"/>
          <w:rtl/>
          <w:lang w:eastAsia="en-US" w:bidi="he-IL"/>
        </w:rPr>
        <w:t xml:space="preserve">יח את ידו, ור"ש חולק ואינו חושש לכך, וס"ל דדי בריפוי, והלכה כת"ק ולפי זה יוצא דאין לטבול כלי בריפוי ידים, וכן פירשו הר"ש והרא"ש ועוד ראשונים, וכדמבואר בהמשך דברי הש"ך. וכתב הרשב"א </w:t>
      </w:r>
      <w:r w:rsidRPr="001D4F36">
        <w:rPr>
          <w:rFonts w:ascii="Narkisim" w:eastAsia="Carrois Gothic SC" w:hAnsi="Narkisim" w:cs="Narkisim"/>
          <w:szCs w:val="18"/>
          <w:rtl/>
          <w:lang w:eastAsia="en-US" w:bidi="he-IL"/>
        </w:rPr>
        <w:t>(לשיטתיה)</w:t>
      </w:r>
      <w:r w:rsidRPr="001D4F36">
        <w:rPr>
          <w:rFonts w:ascii="Narkisim" w:eastAsia="Carrois Gothic SC" w:hAnsi="Narkisim" w:cs="Narkisim"/>
          <w:rtl/>
          <w:lang w:eastAsia="en-US" w:bidi="he-IL"/>
        </w:rPr>
        <w:t xml:space="preserve"> דאף שהת"ק ס"ל דאי"צ לרפות ידיו ודי בהדחה, מ"מ אף בהדחה לא ידחוק יד</w:t>
      </w:r>
      <w:r w:rsidRPr="001D4F36">
        <w:rPr>
          <w:rFonts w:ascii="Narkisim" w:eastAsia="Carrois Gothic SC" w:hAnsi="Narkisim" w:cs="Narkisim"/>
          <w:rtl/>
          <w:lang w:eastAsia="en-US" w:bidi="he-IL"/>
        </w:rPr>
        <w:t xml:space="preserve">יו יותר מדאי שבזה בודאי מפסיק </w:t>
      </w:r>
      <w:r w:rsidRPr="001D4F36">
        <w:rPr>
          <w:rFonts w:ascii="Narkisim" w:eastAsia="Carrois Gothic SC" w:hAnsi="Narkisim" w:cs="Narkisim"/>
          <w:szCs w:val="18"/>
          <w:rtl/>
          <w:lang w:eastAsia="en-US" w:bidi="he-IL"/>
        </w:rPr>
        <w:t>(והועתק בט"ז, פר"ח ופרי תואר)</w:t>
      </w:r>
      <w:r w:rsidRPr="001D4F36">
        <w:rPr>
          <w:rFonts w:ascii="Narkisim" w:eastAsia="Carrois Gothic SC" w:hAnsi="Narkisim" w:cs="Narkisim"/>
          <w:rtl/>
          <w:lang w:eastAsia="en-US" w:bidi="he-IL"/>
        </w:rPr>
        <w:t xml:space="preserve">. ולשיטת הרמב"ם לפי הת"ק דחוששין שלא ירפה, ועל כן צריך להדיח ידיו, נחלקו האחרונים אי מהני כשמדחיק יותר מדאי או לא, דהט"ז </w:t>
      </w:r>
      <w:r w:rsidRPr="001D4F36">
        <w:rPr>
          <w:rFonts w:ascii="Narkisim" w:eastAsia="Carrois Gothic SC" w:hAnsi="Narkisim" w:cs="Narkisim"/>
          <w:szCs w:val="18"/>
          <w:rtl/>
          <w:lang w:eastAsia="en-US" w:bidi="he-IL"/>
        </w:rPr>
        <w:t>(קצ"ח כ"ז)</w:t>
      </w:r>
      <w:r w:rsidRPr="001D4F36">
        <w:rPr>
          <w:rFonts w:ascii="Narkisim" w:eastAsia="Carrois Gothic SC" w:hAnsi="Narkisim" w:cs="Narkisim"/>
          <w:rtl/>
          <w:lang w:eastAsia="en-US" w:bidi="he-IL"/>
        </w:rPr>
        <w:t xml:space="preserve"> ס"ל דהטבילה עולה אף בהידוק יותר מדאי, שהרי הת"ק נתן כל העצה של לח</w:t>
      </w:r>
      <w:r w:rsidRPr="001D4F36">
        <w:rPr>
          <w:rFonts w:ascii="Narkisim" w:eastAsia="Carrois Gothic SC" w:hAnsi="Narkisim" w:cs="Narkisim"/>
          <w:rtl/>
          <w:lang w:eastAsia="en-US" w:bidi="he-IL"/>
        </w:rPr>
        <w:t xml:space="preserve">לוח היד, במקום שחושש להידוק יותר מדאי, אך הגרעק"א </w:t>
      </w:r>
      <w:r w:rsidRPr="001D4F36">
        <w:rPr>
          <w:rFonts w:ascii="Narkisim" w:eastAsia="Carrois Gothic SC" w:hAnsi="Narkisim" w:cs="Narkisim"/>
          <w:szCs w:val="18"/>
          <w:rtl/>
          <w:lang w:eastAsia="en-US" w:bidi="he-IL"/>
        </w:rPr>
        <w:t>(בהג"ה על הט"ז שם)</w:t>
      </w:r>
      <w:r w:rsidRPr="001D4F36">
        <w:rPr>
          <w:rFonts w:ascii="Narkisim" w:eastAsia="Carrois Gothic SC" w:hAnsi="Narkisim" w:cs="Narkisim"/>
          <w:rtl/>
          <w:lang w:eastAsia="en-US" w:bidi="he-IL"/>
        </w:rPr>
        <w:t xml:space="preserve"> כתב דאף להרמב"ם, כל החשש של הת"ק הי' שמא לא ירפה לגמרי ויהדק קצת, וע"ז סבר שיש לו להדיח ידיו, אבל בהידוק יותר מדאי אף הדחה לא מהני, וע"ע בדינים אלו בסי' קצ"ח סעי' כ"ח.</w:t>
      </w:r>
    </w:p>
    <w:p w14:paraId="5EBFC84C"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כב) וצריך עיון. </w:t>
      </w:r>
      <w:r w:rsidRPr="001D4F36">
        <w:rPr>
          <w:rFonts w:ascii="Narkisim" w:eastAsia="Carrois Gothic SC" w:hAnsi="Narkisim" w:cs="Narkisim"/>
          <w:rtl/>
          <w:lang w:eastAsia="en-US" w:bidi="he-IL"/>
        </w:rPr>
        <w:t>כתב</w:t>
      </w:r>
      <w:r w:rsidRPr="001D4F36">
        <w:rPr>
          <w:rFonts w:ascii="Narkisim" w:eastAsia="Carrois Gothic SC" w:hAnsi="Narkisim" w:cs="Narkisim"/>
          <w:rtl/>
          <w:lang w:eastAsia="en-US" w:bidi="he-IL"/>
        </w:rPr>
        <w:t xml:space="preserve"> הפרי חדש </w:t>
      </w:r>
      <w:r w:rsidRPr="001D4F36">
        <w:rPr>
          <w:rFonts w:ascii="Narkisim" w:eastAsia="Carrois Gothic SC" w:hAnsi="Narkisim" w:cs="Narkisim"/>
          <w:sz w:val="18"/>
          <w:szCs w:val="18"/>
          <w:rtl/>
          <w:lang w:eastAsia="en-US" w:bidi="he-IL"/>
        </w:rPr>
        <w:t xml:space="preserve">(סק"ח) </w:t>
      </w:r>
      <w:r w:rsidRPr="001D4F36">
        <w:rPr>
          <w:rFonts w:ascii="Narkisim" w:eastAsia="Carrois Gothic SC" w:hAnsi="Narkisim" w:cs="Narkisim"/>
          <w:rtl/>
          <w:lang w:eastAsia="en-US" w:bidi="he-IL"/>
        </w:rPr>
        <w:t xml:space="preserve">דאף שהרמב"ם פסק לגבי כלים טמאים דאף במרפה ידיו לא מהני, הכא מודה דאם ריפה ידיו מהני משום שהרמב"ם סובר דטבילת כלים הנקנים מן הגוי הוי' רק חיוב דרבנן, וע"כ בכאן כו"ע מודי לזה, וכן תי' התפארת למשה את קושית הש"ך </w:t>
      </w:r>
      <w:r w:rsidRPr="001D4F36">
        <w:rPr>
          <w:rFonts w:ascii="Narkisim" w:eastAsia="Carrois Gothic SC" w:hAnsi="Narkisim" w:cs="Narkisim"/>
          <w:szCs w:val="18"/>
          <w:rtl/>
          <w:lang w:eastAsia="en-US" w:bidi="he-IL"/>
        </w:rPr>
        <w:t xml:space="preserve">(ואף הוסיף בו סברא דהיות דכל </w:t>
      </w:r>
      <w:r w:rsidRPr="001D4F36">
        <w:rPr>
          <w:rFonts w:ascii="Narkisim" w:eastAsia="Carrois Gothic SC" w:hAnsi="Narkisim" w:cs="Narkisim"/>
          <w:szCs w:val="18"/>
          <w:rtl/>
          <w:lang w:eastAsia="en-US" w:bidi="he-IL"/>
        </w:rPr>
        <w:t>הגזירה חידוש הוא, אין לך בו אלא חידושו, ועע"ש).</w:t>
      </w:r>
      <w:r w:rsidRPr="001D4F36">
        <w:rPr>
          <w:rFonts w:ascii="Narkisim" w:eastAsia="Carrois Gothic SC" w:hAnsi="Narkisim" w:cs="Narkisim"/>
          <w:rtl/>
          <w:lang w:eastAsia="en-US" w:bidi="he-IL"/>
        </w:rPr>
        <w:t xml:space="preserve"> והוסיף [מכאן הובא גם בפתחי תשובה </w:t>
      </w:r>
      <w:r w:rsidRPr="001D4F36">
        <w:rPr>
          <w:rFonts w:ascii="Narkisim" w:eastAsia="Carrois Gothic SC" w:hAnsi="Narkisim" w:cs="Narkisim"/>
          <w:sz w:val="18"/>
          <w:szCs w:val="18"/>
          <w:rtl/>
          <w:lang w:eastAsia="en-US" w:bidi="he-IL"/>
        </w:rPr>
        <w:t>(סק"ה)</w:t>
      </w:r>
      <w:r w:rsidRPr="001D4F36">
        <w:rPr>
          <w:rFonts w:ascii="Narkisim" w:eastAsia="Carrois Gothic SC" w:hAnsi="Narkisim" w:cs="Narkisim"/>
          <w:rtl/>
          <w:lang w:eastAsia="en-US" w:bidi="he-IL"/>
        </w:rPr>
        <w:t xml:space="preserve">] דאף את"ל דחיוב מדאורייתא הוא </w:t>
      </w:r>
      <w:r w:rsidRPr="001D4F36">
        <w:rPr>
          <w:rFonts w:ascii="Narkisim" w:eastAsia="Carrois Gothic SC" w:hAnsi="Narkisim" w:cs="Narkisim"/>
          <w:szCs w:val="18"/>
          <w:rtl/>
          <w:lang w:eastAsia="en-US" w:bidi="he-IL"/>
        </w:rPr>
        <w:t>(וכמוש"כ הרשב"א בשיטת הרמב"ם)</w:t>
      </w:r>
      <w:r w:rsidRPr="001D4F36">
        <w:rPr>
          <w:rFonts w:ascii="Narkisim" w:eastAsia="Carrois Gothic SC" w:hAnsi="Narkisim" w:cs="Narkisim"/>
          <w:rtl/>
          <w:lang w:eastAsia="en-US" w:bidi="he-IL"/>
        </w:rPr>
        <w:t xml:space="preserve">, מ"מ לא שייך לגזור כ"כ, דהניחא בטבילת נדה או בטבילת כלים טמאים דאית בהם איסור חמור דחייב בהן מיתה </w:t>
      </w:r>
      <w:r w:rsidRPr="001D4F36">
        <w:rPr>
          <w:rFonts w:ascii="Narkisim" w:eastAsia="Carrois Gothic SC" w:hAnsi="Narkisim" w:cs="Narkisim"/>
          <w:szCs w:val="18"/>
          <w:rtl/>
          <w:lang w:eastAsia="en-US" w:bidi="he-IL"/>
        </w:rPr>
        <w:t>(נדה בבעיל</w:t>
      </w:r>
      <w:r w:rsidRPr="001D4F36">
        <w:rPr>
          <w:rFonts w:ascii="Narkisim" w:eastAsia="Carrois Gothic SC" w:hAnsi="Narkisim" w:cs="Narkisim"/>
          <w:szCs w:val="18"/>
          <w:rtl/>
          <w:lang w:eastAsia="en-US" w:bidi="he-IL"/>
        </w:rPr>
        <w:t>תה, וכלים טמאים כשנותנין בהם תרומה)</w:t>
      </w:r>
      <w:r w:rsidRPr="001D4F36">
        <w:rPr>
          <w:rFonts w:ascii="Narkisim" w:eastAsia="Carrois Gothic SC" w:hAnsi="Narkisim" w:cs="Narkisim"/>
          <w:rtl/>
          <w:lang w:eastAsia="en-US" w:bidi="he-IL"/>
        </w:rPr>
        <w:t>, בזה שייך לגזור אטו לא ירפה, אבל כלים הנקנים מן הגוי, דאף אם נתן בהם מאכל אינן נאסרין באכילה, וכדיבואר לקמן בסעיף ט"ז, לא שייך לגזור בהן, וכאן יודה הרמב"ם ודעימיה דבריפוי ידים סגי. וכ"כ בהגהות תשובה מאהבה,</w:t>
      </w:r>
      <w:r w:rsidRPr="001D4F36">
        <w:rPr>
          <w:rFonts w:ascii="Narkisim" w:eastAsia="Carrois Gothic SC" w:hAnsi="Narkisim" w:cs="Narkisim"/>
          <w:szCs w:val="18"/>
          <w:rtl/>
          <w:lang w:eastAsia="en-US" w:bidi="he-IL"/>
        </w:rPr>
        <w:t xml:space="preserve"> (וע"ע במחצית ה</w:t>
      </w:r>
      <w:r w:rsidRPr="001D4F36">
        <w:rPr>
          <w:rFonts w:ascii="Narkisim" w:eastAsia="Carrois Gothic SC" w:hAnsi="Narkisim" w:cs="Narkisim"/>
          <w:szCs w:val="18"/>
          <w:rtl/>
          <w:lang w:eastAsia="en-US" w:bidi="he-IL"/>
        </w:rPr>
        <w:t>שקל מש"כ לבאר בזה)</w:t>
      </w:r>
      <w:r w:rsidRPr="001D4F36">
        <w:rPr>
          <w:rFonts w:ascii="Narkisim" w:eastAsia="Carrois Gothic SC" w:hAnsi="Narkisim" w:cs="Narkisim"/>
          <w:rtl/>
          <w:lang w:eastAsia="en-US" w:bidi="he-IL"/>
        </w:rPr>
        <w:t xml:space="preserve">. עוד חילוק כתב בשו"ת ערוגת הבושם </w:t>
      </w:r>
      <w:r w:rsidRPr="001D4F36">
        <w:rPr>
          <w:rFonts w:ascii="Narkisim" w:eastAsia="Carrois Gothic SC" w:hAnsi="Narkisim" w:cs="Narkisim"/>
          <w:sz w:val="18"/>
          <w:szCs w:val="18"/>
          <w:rtl/>
          <w:lang w:eastAsia="en-US" w:bidi="he-IL"/>
        </w:rPr>
        <w:t>(קכ"ב)</w:t>
      </w:r>
      <w:r w:rsidRPr="001D4F36">
        <w:rPr>
          <w:rFonts w:ascii="Narkisim" w:eastAsia="Carrois Gothic SC" w:hAnsi="Narkisim" w:cs="Narkisim"/>
          <w:rtl/>
          <w:lang w:eastAsia="en-US" w:bidi="he-IL"/>
        </w:rPr>
        <w:t xml:space="preserve"> שבמצות עשה לא גזרו חז"ל, עיי' בדבריו הובאו לקמן ס"ק קל"ז. אך יש להעיר דמדברי הבית יוסף משמע שאין לחלק, שהרי ציין לעיין בסי' קצ"ח, ומוכח דלא ראה סברא לחלק, </w:t>
      </w:r>
      <w:r w:rsidRPr="001D4F36">
        <w:rPr>
          <w:rFonts w:ascii="Narkisim" w:eastAsia="Carrois Gothic SC" w:hAnsi="Narkisim" w:cs="Narkisim"/>
          <w:szCs w:val="18"/>
          <w:rtl/>
          <w:lang w:eastAsia="en-US" w:bidi="he-IL"/>
        </w:rPr>
        <w:t>(וכן העיר בספר טבילת כלים כהלכה (עמ' מ"ה))</w:t>
      </w:r>
      <w:r w:rsidRPr="001D4F36">
        <w:rPr>
          <w:rFonts w:ascii="Narkisim" w:eastAsia="Carrois Gothic SC" w:hAnsi="Narkisim" w:cs="Narkisim"/>
          <w:rtl/>
          <w:lang w:eastAsia="en-US" w:bidi="he-IL"/>
        </w:rPr>
        <w:t xml:space="preserve">, וכן הוא להדיא בכנה"ג </w:t>
      </w:r>
      <w:r w:rsidRPr="001D4F36">
        <w:rPr>
          <w:rFonts w:ascii="Narkisim" w:eastAsia="Carrois Gothic SC" w:hAnsi="Narkisim" w:cs="Narkisim"/>
          <w:sz w:val="18"/>
          <w:szCs w:val="18"/>
          <w:rtl/>
          <w:lang w:eastAsia="en-US" w:bidi="he-IL"/>
        </w:rPr>
        <w:t xml:space="preserve">(הג' טור אות ו'), </w:t>
      </w:r>
      <w:r w:rsidRPr="001D4F36">
        <w:rPr>
          <w:rFonts w:ascii="Narkisim" w:eastAsia="Carrois Gothic SC" w:hAnsi="Narkisim" w:cs="Narkisim"/>
          <w:rtl/>
          <w:lang w:eastAsia="en-US" w:bidi="he-IL"/>
        </w:rPr>
        <w:t>שכתב דלפי הרמב"ם לא מהני ריפוי ידים אף בכאן, וצ"ע. וע"ע לקמן בס"ק כ"ד בדברי הישועות יעקב. שוב מצאתי שכנראה עמד בזה הערוך השלחן (כ"א), וזה</w:t>
      </w:r>
      <w:r w:rsidRPr="001D4F36">
        <w:rPr>
          <w:rFonts w:ascii="Narkisim" w:eastAsia="Carrois Gothic SC" w:hAnsi="Narkisim" w:cs="Narkisim"/>
          <w:sz w:val="20"/>
          <w:szCs w:val="20"/>
          <w:rtl/>
          <w:lang w:eastAsia="en-US" w:bidi="he-IL"/>
        </w:rPr>
        <w:t xml:space="preserve"> לשונו </w:t>
      </w:r>
      <w:r w:rsidRPr="001D4F36">
        <w:rPr>
          <w:rFonts w:ascii="Narkisim" w:eastAsia="Carrois Gothic SC" w:hAnsi="Narkisim" w:cs="Narkisim"/>
          <w:sz w:val="20"/>
          <w:szCs w:val="16"/>
          <w:rtl/>
          <w:lang w:eastAsia="en-US" w:bidi="he-IL"/>
        </w:rPr>
        <w:t xml:space="preserve">(אחר שהעתיק התי' </w:t>
      </w:r>
      <w:r w:rsidRPr="001D4F36">
        <w:rPr>
          <w:rFonts w:ascii="Narkisim" w:eastAsia="Carrois Gothic SC" w:hAnsi="Narkisim" w:cs="Narkisim"/>
          <w:szCs w:val="18"/>
          <w:rtl/>
          <w:lang w:eastAsia="en-US" w:bidi="he-IL"/>
        </w:rPr>
        <w:t>הנ"ל)</w:t>
      </w:r>
      <w:r w:rsidRPr="001D4F36">
        <w:rPr>
          <w:rFonts w:ascii="Narkisim" w:eastAsia="Carrois Gothic SC" w:hAnsi="Narkisim" w:cs="Narkisim"/>
          <w:rtl/>
          <w:lang w:eastAsia="en-US" w:bidi="he-IL"/>
        </w:rPr>
        <w:t>, 'וכל אלו [- כלומר מה שהקשו האחרונים על השו"ע</w:t>
      </w:r>
      <w:commentRangeStart w:id="0"/>
      <w:r w:rsidRPr="001D4F36">
        <w:rPr>
          <w:rFonts w:ascii="Narkisim" w:eastAsia="Carrois Gothic SC" w:hAnsi="Narkisim" w:cs="Narkisim"/>
          <w:rtl/>
          <w:lang w:eastAsia="en-US" w:bidi="he-IL"/>
        </w:rPr>
        <w:t xml:space="preserve">- </w:t>
      </w:r>
      <w:commentRangeEnd w:id="0"/>
      <w:r w:rsidRPr="001D4F36">
        <w:rPr>
          <w:rFonts w:ascii="Narkisim" w:eastAsia="Carrois Gothic SC" w:hAnsi="Narkisim" w:cs="Narkisim"/>
          <w:rtl/>
          <w:lang w:eastAsia="en-US" w:bidi="he-IL"/>
        </w:rPr>
        <w:commentReference w:id="0"/>
      </w:r>
      <w:r w:rsidRPr="001D4F36">
        <w:rPr>
          <w:rFonts w:ascii="Narkisim" w:eastAsia="Carrois Gothic SC" w:hAnsi="Narkisim" w:cs="Narkisim"/>
          <w:rtl/>
          <w:lang w:eastAsia="en-US" w:bidi="he-IL"/>
        </w:rPr>
        <w:t>] דברים תמוהים, שהרי גם בנדה פסקו בשו"ע לקמן סימן קצ"ח סעיף כ"ח כן, וזה לשונם שם, לא תאחוז בה ידה וכו' אא"כ רפתה ידה וכו' ע"ש, אמנם האמת הוא דהטור שם הביא דהרמב"ם ס"ל כן והרשב"א חולק עליו, והטור והשו"ע הסכימו לדברי הרשב"א משום דדבריו מסתברים בפירוש המשנה</w:t>
      </w:r>
      <w:r w:rsidRPr="001D4F36">
        <w:rPr>
          <w:rFonts w:ascii="Narkisim" w:eastAsia="Carrois Gothic SC" w:hAnsi="Narkisim" w:cs="Narkisim"/>
          <w:rtl/>
          <w:lang w:eastAsia="en-US" w:bidi="he-IL"/>
        </w:rPr>
        <w:t xml:space="preserve"> דמקואות סוף פ"ח, ולכן פסקו כן לדינא בין בכאן ובין שם בנדה, ובוודאי אם באנו לחוש לדעת הרמב"ם צריך ללחלח ידיו במים כשאוחז בכלי גם ברפיון, אבל לדינא הסכימו להרשב"א', עכ"ל. וכן נראה מדברי הגר"א </w:t>
      </w:r>
      <w:r w:rsidRPr="001D4F36">
        <w:rPr>
          <w:rFonts w:ascii="Narkisim" w:eastAsia="Carrois Gothic SC" w:hAnsi="Narkisim" w:cs="Narkisim"/>
          <w:sz w:val="18"/>
          <w:szCs w:val="18"/>
          <w:rtl/>
          <w:lang w:eastAsia="en-US" w:bidi="he-IL"/>
        </w:rPr>
        <w:t>(סק"ו)</w:t>
      </w:r>
      <w:r w:rsidRPr="001D4F36">
        <w:rPr>
          <w:rFonts w:ascii="Narkisim" w:eastAsia="Carrois Gothic SC" w:hAnsi="Narkisim" w:cs="Narkisim"/>
          <w:rtl/>
          <w:lang w:eastAsia="en-US" w:bidi="he-IL"/>
        </w:rPr>
        <w:t xml:space="preserve"> שנתן הטעם שפסק המחבר כהרשב"א ודלא כהרמב"ם, שהי' לו ראי' מש</w:t>
      </w:r>
      <w:r w:rsidRPr="001D4F36">
        <w:rPr>
          <w:rFonts w:ascii="Narkisim" w:eastAsia="Carrois Gothic SC" w:hAnsi="Narkisim" w:cs="Narkisim"/>
          <w:rtl/>
          <w:lang w:eastAsia="en-US" w:bidi="he-IL"/>
        </w:rPr>
        <w:t>ירין וטבעות, וכמו שהקשה הרשב"א על הרמב"ם, ועע"ש. ועיי' מה שהק' בספר מקור מים חיים, וצ"ע בקושיתו.</w:t>
      </w:r>
    </w:p>
    <w:p w14:paraId="7E73F8A0"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כג) מה שהקשה ע"ז. </w:t>
      </w:r>
      <w:r w:rsidRPr="001D4F36">
        <w:rPr>
          <w:rFonts w:ascii="Narkisim" w:eastAsia="Carrois Gothic SC" w:hAnsi="Narkisim" w:cs="Narkisim"/>
          <w:rtl/>
          <w:lang w:eastAsia="en-US" w:bidi="he-IL"/>
        </w:rPr>
        <w:t xml:space="preserve">זה לשונו, 'קשה לי בין בכלים בין באדם, אמאי בתלושים לא, וכי לא מתכשרו בחיבורם למקוה </w:t>
      </w:r>
      <w:r w:rsidRPr="001D4F36">
        <w:rPr>
          <w:rFonts w:ascii="Narkisim" w:eastAsia="Carrois Gothic SC" w:hAnsi="Narkisim" w:cs="Narkisim"/>
          <w:szCs w:val="18"/>
          <w:rtl/>
          <w:lang w:eastAsia="en-US" w:bidi="he-IL"/>
        </w:rPr>
        <w:t xml:space="preserve">(פי', אף בתלושים תסגי, שהרי ע"י השקה נתכשרו ונחשבין כמי </w:t>
      </w:r>
      <w:r w:rsidRPr="001D4F36">
        <w:rPr>
          <w:rFonts w:ascii="Narkisim" w:eastAsia="Carrois Gothic SC" w:hAnsi="Narkisim" w:cs="Narkisim"/>
          <w:szCs w:val="18"/>
          <w:rtl/>
          <w:lang w:eastAsia="en-US" w:bidi="he-IL"/>
        </w:rPr>
        <w:t>מקוה)</w:t>
      </w:r>
      <w:r w:rsidRPr="001D4F36">
        <w:rPr>
          <w:rFonts w:ascii="Narkisim" w:eastAsia="Carrois Gothic SC" w:hAnsi="Narkisim" w:cs="Narkisim"/>
          <w:rtl/>
          <w:lang w:eastAsia="en-US" w:bidi="he-IL"/>
        </w:rPr>
        <w:t xml:space="preserve">, ומצאתי בדרכי משה דדברים הללו מהמרדכי דסוף מס' עבודה זרה שכתב שם וזה לשונו הורה מהר"ם וכו' עכ"ל </w:t>
      </w:r>
      <w:r w:rsidRPr="001D4F36">
        <w:rPr>
          <w:rFonts w:ascii="Narkisim" w:eastAsia="Carrois Gothic SC" w:hAnsi="Narkisim" w:cs="Narkisim"/>
          <w:szCs w:val="18"/>
          <w:rtl/>
          <w:lang w:eastAsia="en-US" w:bidi="he-IL"/>
        </w:rPr>
        <w:t>(הדרכי משה)</w:t>
      </w:r>
      <w:r w:rsidRPr="001D4F36">
        <w:rPr>
          <w:rFonts w:ascii="Narkisim" w:eastAsia="Carrois Gothic SC" w:hAnsi="Narkisim" w:cs="Narkisim"/>
          <w:rtl/>
          <w:lang w:eastAsia="en-US" w:bidi="he-IL"/>
        </w:rPr>
        <w:t>, ולי קשיא על דברי המרדכי עצמו הא דהקשיתי, דודאי כשבאים לתוך המקוה דנעשו מחוברים ומתכשרו, וכו', וצריך לי עיון', עכ"ל. וכן הקשה הט"ז ע"ש. וכתב ב</w:t>
      </w:r>
      <w:r w:rsidRPr="001D4F36">
        <w:rPr>
          <w:rFonts w:ascii="Narkisim" w:eastAsia="Carrois Gothic SC" w:hAnsi="Narkisim" w:cs="Narkisim"/>
          <w:rtl/>
          <w:lang w:eastAsia="en-US" w:bidi="he-IL"/>
        </w:rPr>
        <w:t xml:space="preserve">מטה יהונתן דנראה </w:t>
      </w:r>
      <w:r w:rsidRPr="001D4F36">
        <w:rPr>
          <w:rFonts w:ascii="Narkisim" w:eastAsia="Carrois Gothic SC" w:hAnsi="Narkisim" w:cs="Narkisim"/>
          <w:rtl/>
          <w:lang w:eastAsia="en-US" w:bidi="he-IL"/>
        </w:rPr>
        <w:lastRenderedPageBreak/>
        <w:t xml:space="preserve">מדבריהם שפירשו בדברי הרמ"א הא דקאמר שלחלח ידו במי מקוה, דהיינו אפי' שתלש המים ממי המקוה, ועל כן הקשו מה שהקשו. אבל האמת יורה דרכו דכוונת הרמ"א הוא דהטבילה מהני רק כשהכניס ידו לתוך המקוה ולא הוציאו משם ונתן הכלי לתוכו והטבילו, וק"ל </w:t>
      </w:r>
      <w:r w:rsidRPr="001D4F36">
        <w:rPr>
          <w:rFonts w:ascii="Narkisim" w:eastAsia="Carrois Gothic SC" w:hAnsi="Narkisim" w:cs="Narkisim"/>
          <w:szCs w:val="18"/>
          <w:rtl/>
          <w:lang w:eastAsia="en-US" w:bidi="he-IL"/>
        </w:rPr>
        <w:t>(ע"ע בס"</w:t>
      </w:r>
      <w:r w:rsidRPr="001D4F36">
        <w:rPr>
          <w:rFonts w:ascii="Narkisim" w:eastAsia="Carrois Gothic SC" w:hAnsi="Narkisim" w:cs="Narkisim"/>
          <w:szCs w:val="18"/>
          <w:rtl/>
          <w:lang w:eastAsia="en-US" w:bidi="he-IL"/>
        </w:rPr>
        <w:t>ק י"ט)</w:t>
      </w:r>
      <w:r w:rsidRPr="001D4F36">
        <w:rPr>
          <w:rFonts w:ascii="Narkisim" w:eastAsia="Carrois Gothic SC" w:hAnsi="Narkisim" w:cs="Narkisim"/>
          <w:rtl/>
          <w:lang w:eastAsia="en-US" w:bidi="he-IL"/>
        </w:rPr>
        <w:t xml:space="preserve"> ע"כ. ויל"ע דהיכן ראה שום רמז בדברי הט"ז והש"ך איך פירשו את דברי הרמ"א, ומה שייכות יש בין קושיתם לביאור דברי הרמ"א, דגם לפי ביאורו של המטה יהונתן קשה קושיתם למה לא יועיל תלושין. והם לא הקשו כלל </w:t>
      </w:r>
      <w:r w:rsidRPr="001D4F36">
        <w:rPr>
          <w:rFonts w:ascii="Narkisim" w:eastAsia="Carrois Gothic SC" w:hAnsi="Narkisim" w:cs="Narkisim"/>
          <w:szCs w:val="18"/>
          <w:rtl/>
          <w:lang w:eastAsia="en-US" w:bidi="he-IL"/>
        </w:rPr>
        <w:t>(כמו שהקשה הגר"א)</w:t>
      </w:r>
      <w:r w:rsidRPr="001D4F36">
        <w:rPr>
          <w:rFonts w:ascii="Narkisim" w:eastAsia="Carrois Gothic SC" w:hAnsi="Narkisim" w:cs="Narkisim"/>
          <w:rtl/>
          <w:lang w:eastAsia="en-US" w:bidi="he-IL"/>
        </w:rPr>
        <w:t xml:space="preserve"> על סמך דברי הרמ"א לענין מי מקוה, דמים </w:t>
      </w:r>
      <w:r w:rsidRPr="001D4F36">
        <w:rPr>
          <w:rFonts w:ascii="Narkisim" w:eastAsia="Carrois Gothic SC" w:hAnsi="Narkisim" w:cs="Narkisim"/>
          <w:rtl/>
          <w:lang w:eastAsia="en-US" w:bidi="he-IL"/>
        </w:rPr>
        <w:t>תלושין לא גרע ממי מקוה שנתלשו, אלא על עצם החסרון של תלושין, וצ"ע. ומצאתי בערוה"ש</w:t>
      </w:r>
      <w:r w:rsidRPr="001D4F36">
        <w:rPr>
          <w:rFonts w:ascii="Narkisim" w:eastAsia="Carrois Gothic SC" w:hAnsi="Narkisim" w:cs="Narkisim"/>
          <w:sz w:val="18"/>
          <w:szCs w:val="18"/>
          <w:rtl/>
          <w:lang w:eastAsia="en-US" w:bidi="he-IL"/>
        </w:rPr>
        <w:t xml:space="preserve"> (ס"כ) </w:t>
      </w:r>
      <w:r w:rsidRPr="001D4F36">
        <w:rPr>
          <w:rFonts w:ascii="Narkisim" w:eastAsia="Carrois Gothic SC" w:hAnsi="Narkisim" w:cs="Narkisim"/>
          <w:rtl/>
          <w:lang w:eastAsia="en-US" w:bidi="he-IL"/>
        </w:rPr>
        <w:t>שכתב דמש"כ המטה יהונתן אינו מובן כלל. ולכאו' כוונתו להא, וצ"ע.</w:t>
      </w:r>
    </w:p>
    <w:p w14:paraId="42161D58"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כד) ויש לומר כו' ודוק. </w:t>
      </w:r>
      <w:r w:rsidRPr="001D4F36">
        <w:rPr>
          <w:rFonts w:ascii="Narkisim" w:eastAsia="Carrois Gothic SC" w:hAnsi="Narkisim" w:cs="Narkisim"/>
          <w:rtl/>
          <w:lang w:eastAsia="en-US" w:bidi="he-IL"/>
        </w:rPr>
        <w:t>כאן נלאו כל חכמי לב להבין פשר דבריו, ואף לא ראו צורך להאריך בקושיות, וכולם כתבו 'דא</w:t>
      </w:r>
      <w:r w:rsidRPr="001D4F36">
        <w:rPr>
          <w:rFonts w:ascii="Narkisim" w:eastAsia="Carrois Gothic SC" w:hAnsi="Narkisim" w:cs="Narkisim"/>
          <w:rtl/>
          <w:lang w:eastAsia="en-US" w:bidi="he-IL"/>
        </w:rPr>
        <w:t xml:space="preserve">ינו מובן כלל דאכתי הרי המים מחוברים זה לזה' </w:t>
      </w:r>
      <w:r w:rsidRPr="001D4F36">
        <w:rPr>
          <w:rFonts w:ascii="Narkisim" w:eastAsia="Carrois Gothic SC" w:hAnsi="Narkisim" w:cs="Narkisim"/>
          <w:szCs w:val="18"/>
          <w:rtl/>
          <w:lang w:eastAsia="en-US" w:bidi="he-IL"/>
        </w:rPr>
        <w:t>(לשון הערוך השלחן ס"כ)</w:t>
      </w:r>
      <w:r w:rsidRPr="001D4F36">
        <w:rPr>
          <w:rFonts w:ascii="Narkisim" w:eastAsia="Carrois Gothic SC" w:hAnsi="Narkisim" w:cs="Narkisim"/>
          <w:rtl/>
          <w:lang w:eastAsia="en-US" w:bidi="he-IL"/>
        </w:rPr>
        <w:t xml:space="preserve">. וראיתי להתוספת שבת בספר פלאים שהעתיק דברי הש"ך בפשיטות ולא הקשה עליו. וכ"ה באמרי בינה. ונראה מזה דלהם לא הי' קשה על דבריו. ואפשר לומר דהש"ך כיוון להא דכתב הט"ז בביאור דברי המרדכי </w:t>
      </w:r>
      <w:r w:rsidRPr="001D4F36">
        <w:rPr>
          <w:rFonts w:ascii="Narkisim" w:eastAsia="Carrois Gothic SC" w:hAnsi="Narkisim" w:cs="Narkisim"/>
          <w:szCs w:val="18"/>
          <w:rtl/>
          <w:lang w:eastAsia="en-US" w:bidi="he-IL"/>
        </w:rPr>
        <w:t>(וכ"כ הגר</w:t>
      </w:r>
      <w:r w:rsidRPr="001D4F36">
        <w:rPr>
          <w:rFonts w:ascii="Narkisim" w:eastAsia="Carrois Gothic SC" w:hAnsi="Narkisim" w:cs="Narkisim"/>
          <w:szCs w:val="18"/>
          <w:rtl/>
          <w:lang w:eastAsia="en-US" w:bidi="he-IL"/>
        </w:rPr>
        <w:t>"א (סק"ז))</w:t>
      </w:r>
      <w:r w:rsidRPr="001D4F36">
        <w:rPr>
          <w:rFonts w:ascii="Narkisim" w:eastAsia="Carrois Gothic SC" w:hAnsi="Narkisim" w:cs="Narkisim"/>
          <w:rtl/>
          <w:lang w:eastAsia="en-US" w:bidi="he-IL"/>
        </w:rPr>
        <w:t xml:space="preserve">, לענין הידוק הרבה, ואף שהט"ז ס"ל דלא לזה כיוון הרמ"א. מ"מ הש"ך חולק ע"ז, ע"ע בס"ק כ"ה, וצ"ע, ובאמת כן משמע במחצית השקל, שעל דברי הש"ך הללו העתיק תוכן דברי הט"ז, וע"ע. ועיי' במקור מים חיים </w:t>
      </w:r>
      <w:r w:rsidRPr="001D4F36">
        <w:rPr>
          <w:rFonts w:ascii="Narkisim" w:eastAsia="Carrois Gothic SC" w:hAnsi="Narkisim" w:cs="Narkisim"/>
          <w:sz w:val="18"/>
          <w:szCs w:val="18"/>
          <w:rtl/>
          <w:lang w:eastAsia="en-US" w:bidi="he-IL"/>
        </w:rPr>
        <w:t>(ד"ה ועיין ט"ז)</w:t>
      </w:r>
      <w:r w:rsidRPr="001D4F36">
        <w:rPr>
          <w:rFonts w:ascii="Narkisim" w:eastAsia="Carrois Gothic SC" w:hAnsi="Narkisim" w:cs="Narkisim"/>
          <w:rtl/>
          <w:lang w:eastAsia="en-US" w:bidi="he-IL"/>
        </w:rPr>
        <w:t xml:space="preserve"> מה שביאר בדברי הש"ך, וצ"ע בכוונתו. ולתרץ </w:t>
      </w:r>
      <w:r w:rsidRPr="001D4F36">
        <w:rPr>
          <w:rFonts w:ascii="Narkisim" w:eastAsia="Carrois Gothic SC" w:hAnsi="Narkisim" w:cs="Narkisim"/>
          <w:rtl/>
          <w:lang w:eastAsia="en-US" w:bidi="he-IL"/>
        </w:rPr>
        <w:t xml:space="preserve">קושית הל"ח באופן אחר, כתב הישועות יעקב </w:t>
      </w:r>
      <w:r w:rsidRPr="001D4F36">
        <w:rPr>
          <w:rFonts w:ascii="Narkisim" w:eastAsia="Carrois Gothic SC" w:hAnsi="Narkisim" w:cs="Narkisim"/>
          <w:sz w:val="18"/>
          <w:szCs w:val="18"/>
          <w:rtl/>
          <w:lang w:eastAsia="en-US" w:bidi="he-IL"/>
        </w:rPr>
        <w:t>(סק"ב),</w:t>
      </w:r>
      <w:r w:rsidRPr="001D4F36">
        <w:rPr>
          <w:rFonts w:ascii="Narkisim" w:eastAsia="Carrois Gothic SC" w:hAnsi="Narkisim" w:cs="Narkisim"/>
          <w:rtl/>
          <w:lang w:eastAsia="en-US" w:bidi="he-IL"/>
        </w:rPr>
        <w:t xml:space="preserve"> דבאמת ס"ל להמחבר כהרמב"ם דריפוי אינו מועיל, וצריך להדיח ידיו במים, אלא שסבר דבטבילת כלים שאני, וכמוש"כ הפרי חדש דבחיוב דרבנן לא גזרו. אך היות דכל דתקון רבנן כעין דאורייתא תיקנו, ורק בגזירה דרבנן לא תיקנו גזירה</w:t>
      </w:r>
      <w:r w:rsidRPr="001D4F36">
        <w:rPr>
          <w:rFonts w:ascii="Narkisim" w:eastAsia="Carrois Gothic SC" w:hAnsi="Narkisim" w:cs="Narkisim"/>
          <w:rtl/>
          <w:lang w:eastAsia="en-US" w:bidi="he-IL"/>
        </w:rPr>
        <w:t xml:space="preserve"> לגזירה, ע"כ י"ל דצריך כאן הדחה במי מקוה, והדברים ברורים למבין, עכת"ד. ולענ"ד צ"ע מכמה טעמים, א', שהרי המחבר פסק שם </w:t>
      </w:r>
      <w:r w:rsidRPr="001D4F36">
        <w:rPr>
          <w:rFonts w:ascii="Narkisim" w:eastAsia="Carrois Gothic SC" w:hAnsi="Narkisim" w:cs="Narkisim"/>
          <w:sz w:val="18"/>
          <w:szCs w:val="18"/>
          <w:rtl/>
          <w:lang w:eastAsia="en-US" w:bidi="he-IL"/>
        </w:rPr>
        <w:t>(כ"ח)</w:t>
      </w:r>
      <w:r w:rsidRPr="001D4F36">
        <w:rPr>
          <w:rFonts w:ascii="Narkisim" w:eastAsia="Carrois Gothic SC" w:hAnsi="Narkisim" w:cs="Narkisim"/>
          <w:rtl/>
          <w:lang w:eastAsia="en-US" w:bidi="he-IL"/>
        </w:rPr>
        <w:t xml:space="preserve"> להדיא כהרשב"א ולא כהרמב"ם. ואף את"ל דכוונתו לרמ"א, עדיין צ"ע שהרי הרמ"א לא השיג שם כלל, והי' לו להשיג דבריפוי לא מהני. ב', הרי ודאי דה</w:t>
      </w:r>
      <w:r w:rsidRPr="001D4F36">
        <w:rPr>
          <w:rFonts w:ascii="Narkisim" w:eastAsia="Carrois Gothic SC" w:hAnsi="Narkisim" w:cs="Narkisim"/>
          <w:rtl/>
          <w:lang w:eastAsia="en-US" w:bidi="he-IL"/>
        </w:rPr>
        <w:t>דחה במים מהני לפי הרמב"ם, ורק ריפוי ידים לא מהני, וא"כ מה הועיל, ולמה נצרך, שהלחלוח יהא במי מקוה ולא במים תלושים, הלא לא תירץ כלום על קושית הל"ח, דהל"ח הקשה על הא דלא מהני הדחה בתלושין, והוא השיב דלא מהני רפיון ידים. והנה מצאתי להחתם סופר</w:t>
      </w:r>
      <w:r w:rsidRPr="001D4F36">
        <w:rPr>
          <w:rFonts w:ascii="Narkisim" w:eastAsia="Carrois Gothic SC" w:hAnsi="Narkisim" w:cs="Narkisim"/>
          <w:sz w:val="18"/>
          <w:szCs w:val="18"/>
          <w:rtl/>
          <w:lang w:eastAsia="en-US" w:bidi="he-IL"/>
        </w:rPr>
        <w:t xml:space="preserve"> (סק"ג) </w:t>
      </w:r>
      <w:r w:rsidRPr="001D4F36">
        <w:rPr>
          <w:rFonts w:ascii="Narkisim" w:eastAsia="Carrois Gothic SC" w:hAnsi="Narkisim" w:cs="Narkisim"/>
          <w:rtl/>
          <w:lang w:eastAsia="en-US" w:bidi="he-IL"/>
        </w:rPr>
        <w:t xml:space="preserve">שתי' כעין </w:t>
      </w:r>
      <w:r w:rsidRPr="001D4F36">
        <w:rPr>
          <w:rFonts w:ascii="Narkisim" w:eastAsia="Carrois Gothic SC" w:hAnsi="Narkisim" w:cs="Narkisim"/>
          <w:rtl/>
          <w:lang w:eastAsia="en-US" w:bidi="he-IL"/>
        </w:rPr>
        <w:t xml:space="preserve">זה, שכתב דהרמ"א ס"ל דהביאור בדברי המרדכי הוא כדברי הט"ז </w:t>
      </w:r>
      <w:r w:rsidRPr="001D4F36">
        <w:rPr>
          <w:rFonts w:ascii="Narkisim" w:eastAsia="Carrois Gothic SC" w:hAnsi="Narkisim" w:cs="Narkisim"/>
          <w:szCs w:val="18"/>
          <w:rtl/>
          <w:lang w:eastAsia="en-US" w:bidi="he-IL"/>
        </w:rPr>
        <w:t>(עיי"ש)</w:t>
      </w:r>
      <w:r w:rsidRPr="001D4F36">
        <w:rPr>
          <w:rFonts w:ascii="Narkisim" w:eastAsia="Carrois Gothic SC" w:hAnsi="Narkisim" w:cs="Narkisim"/>
          <w:rtl/>
          <w:lang w:eastAsia="en-US" w:bidi="he-IL"/>
        </w:rPr>
        <w:t xml:space="preserve">, דבהידוק חזק מועיל רק במי מקוה, והרמ"א חשש וגזר דאף כשאינו מהדק בחוזק יחמיר על מי מקוה, אטו אם יהדקנו, וכמו שגזר הרמב"ם דגזרינן רפוי אטו אינו רפוי, ואף דלא חיישינן להרמב"ם מטעמא דכתב הפרי חדש </w:t>
      </w:r>
      <w:r w:rsidRPr="001D4F36">
        <w:rPr>
          <w:rFonts w:ascii="Narkisim" w:eastAsia="Carrois Gothic SC" w:hAnsi="Narkisim" w:cs="Narkisim"/>
          <w:szCs w:val="18"/>
          <w:rtl/>
          <w:lang w:eastAsia="en-US" w:bidi="he-IL"/>
        </w:rPr>
        <w:t>(דבדרבנן לא גזרו)</w:t>
      </w:r>
      <w:r w:rsidRPr="001D4F36">
        <w:rPr>
          <w:rFonts w:ascii="Narkisim" w:eastAsia="Carrois Gothic SC" w:hAnsi="Narkisim" w:cs="Narkisim"/>
          <w:rtl/>
          <w:lang w:eastAsia="en-US" w:bidi="he-IL"/>
        </w:rPr>
        <w:t xml:space="preserve"> מ"מ היינו דוקא דבריפוי יד ממש לא חיישינן שיחזיק מעט, משא"כ כשמהדק מעט יש לחשוש שמא יהדוק בחוזק, דבזה לכו"ע צריכין מי מקוה, ע"כ. ואפשר דלזה כיוון הישועות יעקב, אך מדבריו ל"מ כן. ואף בזה לא הועיל לקושיא הראשונה, שהרי הרמ"א לא ציין שם כלום, </w:t>
      </w:r>
      <w:r w:rsidRPr="001D4F36">
        <w:rPr>
          <w:rFonts w:ascii="Narkisim" w:eastAsia="Carrois Gothic SC" w:hAnsi="Narkisim" w:cs="Narkisim"/>
          <w:rtl/>
          <w:lang w:eastAsia="en-US" w:bidi="he-IL"/>
        </w:rPr>
        <w:t xml:space="preserve">ויל"ע, וע"ע בס"ק כ"ה.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 xml:space="preserve">קצה השלחן - </w:t>
      </w:r>
      <w:r w:rsidRPr="001D4F36">
        <w:rPr>
          <w:rFonts w:ascii="Narkisim" w:eastAsia="Carrois Gothic SC" w:hAnsi="Narkisim" w:cs="Narkisim"/>
          <w:i/>
          <w:iCs/>
          <w:rtl/>
          <w:lang w:eastAsia="en-US" w:bidi="he-IL"/>
        </w:rPr>
        <w:t>שוב חשבתי די"ל בדוחק דבאמת הרמ"א לא ס"ל כהרמב"ם רק שגוזר כמו שגזר הרמב"ם, וס"ל דרק בכלים יש לגזור בזה, שחס על הכלי שלא ישמט מידו מתוך הלחלוחית, משא"כ באדם שאף בהידוק קל די שלא יפול, לא גזר, וע"כ לא הגיה כלום בסי' קצ"ח, וע</w:t>
      </w:r>
      <w:r w:rsidRPr="001D4F36">
        <w:rPr>
          <w:rFonts w:ascii="Narkisim" w:eastAsia="Carrois Gothic SC" w:hAnsi="Narkisim" w:cs="Narkisim"/>
          <w:i/>
          <w:iCs/>
          <w:rtl/>
          <w:lang w:eastAsia="en-US" w:bidi="he-IL"/>
        </w:rPr>
        <w:t>"ע.}</w:t>
      </w:r>
    </w:p>
    <w:p w14:paraId="65707F53" w14:textId="77777777" w:rsidR="008D398A" w:rsidRPr="001D4F36" w:rsidRDefault="001D4F36">
      <w:pPr>
        <w:bidi/>
        <w:spacing w:line="360" w:lineRule="auto"/>
        <w:jc w:val="both"/>
        <w:rPr>
          <w:rFonts w:ascii="Narkisim" w:eastAsia="Carrois Gothic SC" w:hAnsi="Narkisim" w:cs="Narkisim"/>
          <w:rtl/>
          <w:lang w:eastAsia="en-US" w:bidi="he-IL"/>
        </w:rPr>
      </w:pPr>
      <w:bookmarkStart w:id="1" w:name="_Hlk32957126"/>
      <w:r w:rsidRPr="001D4F36">
        <w:rPr>
          <w:rFonts w:ascii="Narkisim" w:eastAsia="Carrois Gothic SC" w:hAnsi="Narkisim" w:cs="Narkisim"/>
          <w:b/>
          <w:bCs/>
          <w:rtl/>
          <w:lang w:eastAsia="en-US" w:bidi="he-IL"/>
        </w:rPr>
        <w:t xml:space="preserve">כט) על טבילת כלי מתכות. </w:t>
      </w:r>
      <w:r w:rsidRPr="001D4F36">
        <w:rPr>
          <w:rFonts w:ascii="Narkisim" w:eastAsia="Carrois Gothic SC" w:hAnsi="Narkisim" w:cs="Narkisim"/>
          <w:rtl/>
          <w:lang w:eastAsia="en-US" w:bidi="he-IL"/>
        </w:rPr>
        <w:t xml:space="preserve">יש לעיין לשיטה זו, כשטובל כלי זכוכית או כלי חרס המצופים באבר, באיזה לשון יברך. וכתב הכנסת הגדולה </w:t>
      </w:r>
      <w:r w:rsidRPr="001D4F36">
        <w:rPr>
          <w:rFonts w:ascii="Narkisim" w:eastAsia="Carrois Gothic SC" w:hAnsi="Narkisim" w:cs="Narkisim"/>
          <w:sz w:val="18"/>
          <w:szCs w:val="18"/>
          <w:rtl/>
          <w:lang w:eastAsia="en-US" w:bidi="he-IL"/>
        </w:rPr>
        <w:t xml:space="preserve">(הגב"י ח') </w:t>
      </w:r>
      <w:r w:rsidRPr="001D4F36">
        <w:rPr>
          <w:rFonts w:ascii="Narkisim" w:eastAsia="Carrois Gothic SC" w:hAnsi="Narkisim" w:cs="Narkisim"/>
          <w:rtl/>
          <w:lang w:eastAsia="en-US" w:bidi="he-IL"/>
        </w:rPr>
        <w:t xml:space="preserve">דמהא דנקטו לשון מתכות, מוכח דבטבילת כלים אחרים אי"צ לברך </w:t>
      </w:r>
      <w:r w:rsidRPr="001D4F36">
        <w:rPr>
          <w:rFonts w:ascii="Narkisim" w:eastAsia="Carrois Gothic SC" w:hAnsi="Narkisim" w:cs="Narkisim"/>
          <w:szCs w:val="18"/>
          <w:rtl/>
          <w:lang w:eastAsia="en-US" w:bidi="he-IL"/>
        </w:rPr>
        <w:t>(ולכאו' מפני שטבילתן הוא מדרבנן)</w:t>
      </w:r>
      <w:r w:rsidRPr="001D4F36">
        <w:rPr>
          <w:rFonts w:ascii="Narkisim" w:eastAsia="Carrois Gothic SC" w:hAnsi="Narkisim" w:cs="Narkisim"/>
          <w:rtl/>
          <w:lang w:eastAsia="en-US" w:bidi="he-IL"/>
        </w:rPr>
        <w:t xml:space="preserve">. אך כל הפוסקים נחלקו ע"ז וכתבו דבודאי צריכין לברך אף על מצוות דרבנן </w:t>
      </w:r>
      <w:r w:rsidRPr="001D4F36">
        <w:rPr>
          <w:rFonts w:ascii="Narkisim" w:eastAsia="Carrois Gothic SC" w:hAnsi="Narkisim" w:cs="Narkisim"/>
          <w:szCs w:val="18"/>
          <w:rtl/>
          <w:lang w:eastAsia="en-US" w:bidi="he-IL"/>
        </w:rPr>
        <w:t>(ע"ע בס"ק ל')</w:t>
      </w:r>
      <w:r w:rsidRPr="001D4F36">
        <w:rPr>
          <w:rFonts w:ascii="Narkisim" w:eastAsia="Carrois Gothic SC" w:hAnsi="Narkisim" w:cs="Narkisim"/>
          <w:rtl/>
          <w:lang w:eastAsia="en-US" w:bidi="he-IL"/>
        </w:rPr>
        <w:t xml:space="preserve">. וכתב הב"ח דכשטובלים כלי זכוכית מברכין על טבילת כלי זכוכית, ובכלי חרס המצופים באבר יברך על טבילת כלי קוניא. אמנם עיין במטה יהונתן שנתן ביאור בלשון על טבילת כלי מתכות, דהיות </w:t>
      </w:r>
      <w:r w:rsidRPr="001D4F36">
        <w:rPr>
          <w:rFonts w:ascii="Narkisim" w:eastAsia="Carrois Gothic SC" w:hAnsi="Narkisim" w:cs="Narkisim"/>
          <w:rtl/>
          <w:lang w:eastAsia="en-US" w:bidi="he-IL"/>
        </w:rPr>
        <w:t xml:space="preserve">דמה"ת אי"צ לטבול אלא כלי מתכות, וזכוכית אי"צ טבילה אלא מדרבנן, ע"כ מברכים בלשון כלי מתכות, דזהו עיקר המצוה. ומשמע מתו"ד דמברכים בלשון זה אף על כלי זכוכית, כיון שכל החיוב של כלי זכוכית הוא משום שדומה לכלי מתכות, וכן ביאר בספר דברי יוסף </w:t>
      </w:r>
      <w:r w:rsidRPr="001D4F36">
        <w:rPr>
          <w:rFonts w:ascii="Narkisim" w:eastAsia="Carrois Gothic SC" w:hAnsi="Narkisim" w:cs="Narkisim"/>
          <w:sz w:val="18"/>
          <w:szCs w:val="18"/>
          <w:rtl/>
          <w:lang w:eastAsia="en-US" w:bidi="he-IL"/>
        </w:rPr>
        <w:t>(תתי"ג).</w:t>
      </w:r>
      <w:r w:rsidRPr="001D4F36">
        <w:rPr>
          <w:rFonts w:ascii="Narkisim" w:eastAsia="Carrois Gothic SC" w:hAnsi="Narkisim" w:cs="Narkisim"/>
          <w:rtl/>
          <w:lang w:eastAsia="en-US" w:bidi="he-IL"/>
        </w:rPr>
        <w:t xml:space="preserve"> וע"ע. ובלקוט</w:t>
      </w:r>
      <w:r w:rsidRPr="001D4F36">
        <w:rPr>
          <w:rFonts w:ascii="Narkisim" w:eastAsia="Carrois Gothic SC" w:hAnsi="Narkisim" w:cs="Narkisim"/>
          <w:rtl/>
          <w:lang w:eastAsia="en-US" w:bidi="he-IL"/>
        </w:rPr>
        <w:t xml:space="preserve">י חבר בן חיים כתב דבזכוכית יברך סתם בלשון על טבילת כלים. ולכאורה יש לדמות לזה מש"כ הש"ך סי' כ"ח </w:t>
      </w:r>
      <w:r w:rsidRPr="001D4F36">
        <w:rPr>
          <w:rFonts w:ascii="Narkisim" w:eastAsia="Carrois Gothic SC" w:hAnsi="Narkisim" w:cs="Narkisim"/>
          <w:sz w:val="18"/>
          <w:szCs w:val="18"/>
          <w:rtl/>
          <w:lang w:eastAsia="en-US" w:bidi="he-IL"/>
        </w:rPr>
        <w:t xml:space="preserve">(ס"ק כ"ט) </w:t>
      </w:r>
      <w:r w:rsidRPr="001D4F36">
        <w:rPr>
          <w:rFonts w:ascii="Narkisim" w:eastAsia="Carrois Gothic SC" w:hAnsi="Narkisim" w:cs="Narkisim"/>
          <w:rtl/>
          <w:lang w:eastAsia="en-US" w:bidi="he-IL"/>
        </w:rPr>
        <w:t xml:space="preserve">דבברכת כיסוי הדם </w:t>
      </w:r>
      <w:r w:rsidRPr="001D4F36">
        <w:rPr>
          <w:rFonts w:ascii="Narkisim" w:eastAsia="Carrois Gothic SC" w:hAnsi="Narkisim" w:cs="Narkisim"/>
          <w:szCs w:val="18"/>
          <w:rtl/>
          <w:lang w:eastAsia="en-US" w:bidi="he-IL"/>
        </w:rPr>
        <w:t>(שמברכין בו על כיסוי דם בעפר)</w:t>
      </w:r>
      <w:r w:rsidRPr="001D4F36">
        <w:rPr>
          <w:rFonts w:ascii="Narkisim" w:eastAsia="Carrois Gothic SC" w:hAnsi="Narkisim" w:cs="Narkisim"/>
          <w:rtl/>
          <w:lang w:eastAsia="en-US" w:bidi="he-IL"/>
        </w:rPr>
        <w:t xml:space="preserve"> כשאין לו עפר, ומכסה בבגדו </w:t>
      </w:r>
      <w:r w:rsidRPr="001D4F36">
        <w:rPr>
          <w:rFonts w:ascii="Narkisim" w:eastAsia="Carrois Gothic SC" w:hAnsi="Narkisim" w:cs="Narkisim"/>
          <w:szCs w:val="18"/>
          <w:rtl/>
          <w:lang w:eastAsia="en-US" w:bidi="he-IL"/>
        </w:rPr>
        <w:t>(כמבואר שם)</w:t>
      </w:r>
      <w:r w:rsidRPr="001D4F36">
        <w:rPr>
          <w:rFonts w:ascii="Narkisim" w:eastAsia="Carrois Gothic SC" w:hAnsi="Narkisim" w:cs="Narkisim"/>
          <w:rtl/>
          <w:lang w:eastAsia="en-US" w:bidi="he-IL"/>
        </w:rPr>
        <w:t xml:space="preserve"> לא יברך "בעפר", אלא יברך "על הכיסוי" </w:t>
      </w:r>
      <w:r w:rsidRPr="001D4F36">
        <w:rPr>
          <w:rFonts w:ascii="Narkisim" w:eastAsia="Carrois Gothic SC" w:hAnsi="Narkisim" w:cs="Narkisim"/>
          <w:szCs w:val="18"/>
          <w:rtl/>
          <w:lang w:eastAsia="en-US" w:bidi="he-IL"/>
        </w:rPr>
        <w:t xml:space="preserve">(ואפשר דיש לדמותו ללשון "על </w:t>
      </w:r>
      <w:r w:rsidRPr="001D4F36">
        <w:rPr>
          <w:rFonts w:ascii="Narkisim" w:eastAsia="Carrois Gothic SC" w:hAnsi="Narkisim" w:cs="Narkisim"/>
          <w:szCs w:val="18"/>
          <w:rtl/>
          <w:lang w:eastAsia="en-US" w:bidi="he-IL"/>
        </w:rPr>
        <w:t>הטבילה", ע"ע ס"ק ל"ב)</w:t>
      </w:r>
      <w:r w:rsidRPr="001D4F36">
        <w:rPr>
          <w:rFonts w:ascii="Narkisim" w:eastAsia="Carrois Gothic SC" w:hAnsi="Narkisim" w:cs="Narkisim"/>
          <w:rtl/>
          <w:lang w:eastAsia="en-US" w:bidi="he-IL"/>
        </w:rPr>
        <w:t xml:space="preserve">. אך י"ל דלא דמי וכאן גם הש"ך ס"ל כהמטה יהונתן, </w:t>
      </w:r>
      <w:r w:rsidRPr="001D4F36">
        <w:rPr>
          <w:rFonts w:ascii="Narkisim" w:eastAsia="Carrois Gothic SC" w:hAnsi="Narkisim" w:cs="Narkisim"/>
          <w:rtl/>
          <w:lang w:eastAsia="en-US" w:bidi="he-IL"/>
        </w:rPr>
        <w:lastRenderedPageBreak/>
        <w:t>ורק בכיסוי הדם אין לברך "בעפר" כשאינו מכסה בעפר, שהרי עיקר המצוה מה"ת הוי' בהרבה דברים, ואינו דוקא בעפר, ועע"ש, ועיי' בט"ז כאן סק"ה.</w:t>
      </w:r>
    </w:p>
    <w:p w14:paraId="27D1827F"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ל) ויש פוסקים כו'. </w:t>
      </w:r>
      <w:r w:rsidRPr="001D4F36">
        <w:rPr>
          <w:rFonts w:ascii="Narkisim" w:eastAsia="Carrois Gothic SC" w:hAnsi="Narkisim" w:cs="Narkisim"/>
          <w:rtl/>
          <w:lang w:eastAsia="en-US" w:bidi="he-IL"/>
        </w:rPr>
        <w:t xml:space="preserve">עיי' בט"ז סק"ה מש"כ בזה. וכתב הפרי </w:t>
      </w:r>
      <w:r w:rsidRPr="001D4F36">
        <w:rPr>
          <w:rFonts w:ascii="Narkisim" w:eastAsia="Carrois Gothic SC" w:hAnsi="Narkisim" w:cs="Narkisim"/>
          <w:rtl/>
          <w:lang w:eastAsia="en-US" w:bidi="he-IL"/>
        </w:rPr>
        <w:t xml:space="preserve">חדש </w:t>
      </w:r>
      <w:r w:rsidRPr="001D4F36">
        <w:rPr>
          <w:rFonts w:ascii="Narkisim" w:eastAsia="Carrois Gothic SC" w:hAnsi="Narkisim" w:cs="Narkisim"/>
          <w:sz w:val="18"/>
          <w:szCs w:val="18"/>
          <w:rtl/>
          <w:lang w:eastAsia="en-US" w:bidi="he-IL"/>
        </w:rPr>
        <w:t xml:space="preserve">(סק"י) </w:t>
      </w:r>
      <w:r w:rsidRPr="001D4F36">
        <w:rPr>
          <w:rFonts w:ascii="Narkisim" w:eastAsia="Carrois Gothic SC" w:hAnsi="Narkisim" w:cs="Narkisim"/>
          <w:rtl/>
          <w:lang w:eastAsia="en-US" w:bidi="he-IL"/>
        </w:rPr>
        <w:t xml:space="preserve">דאין לברך בלשון זה על כלי זכוכית, שהרי אינם נכללים בסוג זה. ואף דאינו אלא מדרבנן, מ"מ שייך לומר ע"ז הלשון וציוונו, וע"כ צריך לברך עליהם. </w:t>
      </w:r>
      <w:r w:rsidRPr="001D4F36">
        <w:rPr>
          <w:rFonts w:ascii="Narkisim" w:eastAsia="Carrois Gothic SC" w:hAnsi="Narkisim" w:cs="Narkisim"/>
          <w:szCs w:val="18"/>
          <w:rtl/>
          <w:lang w:eastAsia="en-US" w:bidi="he-IL"/>
        </w:rPr>
        <w:t>(א"ה, ובאמת כן מסתבר, אך עיי' בריטב"א שכתב וז"ל, 'ומיהו הרמב"ם ז"ל סובר דטבילה זו מדרבנן, וגם הוא ז"ל נראה ש</w:t>
      </w:r>
      <w:r w:rsidRPr="001D4F36">
        <w:rPr>
          <w:rFonts w:ascii="Narkisim" w:eastAsia="Carrois Gothic SC" w:hAnsi="Narkisim" w:cs="Narkisim"/>
          <w:szCs w:val="18"/>
          <w:rtl/>
          <w:lang w:eastAsia="en-US" w:bidi="he-IL"/>
        </w:rPr>
        <w:t>סובר דאין מברכין עליה, וכן נהגו', עכ"ל, ומשמע מתו"ד, דתולה הטעם שאין מברכין בהא דהטבילה הוא מדרבנן, וע"ע)</w:t>
      </w:r>
      <w:r w:rsidRPr="001D4F36">
        <w:rPr>
          <w:rFonts w:ascii="Narkisim" w:eastAsia="Carrois Gothic SC" w:hAnsi="Narkisim" w:cs="Narkisim"/>
          <w:rtl/>
          <w:lang w:eastAsia="en-US" w:bidi="he-IL"/>
        </w:rPr>
        <w:t xml:space="preserve">. וא"ת דיברך על זכוכית בלשון כלי זכוכית וכמוש"כ הב"ח </w:t>
      </w:r>
      <w:r w:rsidRPr="001D4F36">
        <w:rPr>
          <w:rFonts w:ascii="Narkisim" w:eastAsia="Carrois Gothic SC" w:hAnsi="Narkisim" w:cs="Narkisim"/>
          <w:szCs w:val="18"/>
          <w:rtl/>
          <w:lang w:eastAsia="en-US" w:bidi="he-IL"/>
        </w:rPr>
        <w:t>(עיי' לעיל ס"ק כ"ט)</w:t>
      </w:r>
      <w:r w:rsidRPr="001D4F36">
        <w:rPr>
          <w:rFonts w:ascii="Narkisim" w:eastAsia="Carrois Gothic SC" w:hAnsi="Narkisim" w:cs="Narkisim"/>
          <w:rtl/>
          <w:lang w:eastAsia="en-US" w:bidi="he-IL"/>
        </w:rPr>
        <w:t>, לאו מן השם הוא זה, דלא מצינו שתיקנו שני נוסחי ברכה במצוה א', וע"כ אפי' על כלי</w:t>
      </w:r>
      <w:r w:rsidRPr="001D4F36">
        <w:rPr>
          <w:rFonts w:ascii="Narkisim" w:eastAsia="Carrois Gothic SC" w:hAnsi="Narkisim" w:cs="Narkisim"/>
          <w:rtl/>
          <w:lang w:eastAsia="en-US" w:bidi="he-IL"/>
        </w:rPr>
        <w:t xml:space="preserve"> מתכות אין לברך כן, אלא יברך "על טבילת כלי", ע"כ. ומזה יש להעיר על כל הביאורים שהובאו בס"ק כ"ט בשיטת הפוסקים האלו. אך בדברי המטה יהונתן אפשר ליישב קושיתו, וכן מתרץ בדברי יוסף </w:t>
      </w:r>
      <w:r w:rsidRPr="001D4F36">
        <w:rPr>
          <w:rFonts w:ascii="Narkisim" w:eastAsia="Carrois Gothic SC" w:hAnsi="Narkisim" w:cs="Narkisim"/>
          <w:sz w:val="18"/>
          <w:szCs w:val="18"/>
          <w:rtl/>
          <w:lang w:eastAsia="en-US" w:bidi="he-IL"/>
        </w:rPr>
        <w:t>(תתי"ג)</w:t>
      </w:r>
      <w:r w:rsidRPr="001D4F36">
        <w:rPr>
          <w:rFonts w:ascii="Narkisim" w:eastAsia="Carrois Gothic SC" w:hAnsi="Narkisim" w:cs="Narkisim"/>
          <w:rtl/>
          <w:lang w:eastAsia="en-US" w:bidi="he-IL"/>
        </w:rPr>
        <w:t xml:space="preserve"> ודו"ק. עוד כתב הפרי חדש, דאף שהכריע שאין לברך "על טבילת כלי מתכות", מ"מ ב</w:t>
      </w:r>
      <w:r w:rsidRPr="001D4F36">
        <w:rPr>
          <w:rFonts w:ascii="Narkisim" w:eastAsia="Carrois Gothic SC" w:hAnsi="Narkisim" w:cs="Narkisim"/>
          <w:rtl/>
          <w:lang w:eastAsia="en-US" w:bidi="he-IL"/>
        </w:rPr>
        <w:t>דיעבד אם בירך בזה"ל, יצא. ויש לעיין אם כוונתו דוקא כשבירך כן על כלי מתכות, או אף כשבירך כן על כלי זכוכית יצא, וע"ע.</w:t>
      </w:r>
    </w:p>
    <w:p w14:paraId="2B8818D5"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מ) הטעם מבואר כו'. </w:t>
      </w:r>
      <w:r w:rsidRPr="001D4F36">
        <w:rPr>
          <w:rFonts w:ascii="Narkisim" w:eastAsia="Carrois Gothic SC" w:hAnsi="Narkisim" w:cs="Narkisim"/>
          <w:rtl/>
          <w:lang w:eastAsia="en-US" w:bidi="he-IL"/>
        </w:rPr>
        <w:t xml:space="preserve">כוונתו מבואר, דהיות שהבהמה אינה ראויה לאכילה לאחר השחיטה, אין הסכין נחשב ככלי סעודה, שהרי אינו משמש ל"מאכל", ועיי' בט"ז </w:t>
      </w:r>
      <w:r w:rsidRPr="001D4F36">
        <w:rPr>
          <w:rFonts w:ascii="Narkisim" w:eastAsia="Carrois Gothic SC" w:hAnsi="Narkisim" w:cs="Narkisim"/>
          <w:sz w:val="18"/>
          <w:szCs w:val="18"/>
          <w:rtl/>
          <w:lang w:eastAsia="en-US" w:bidi="he-IL"/>
        </w:rPr>
        <w:t>(</w:t>
      </w:r>
      <w:r w:rsidRPr="001D4F36">
        <w:rPr>
          <w:rFonts w:ascii="Narkisim" w:eastAsia="Carrois Gothic SC" w:hAnsi="Narkisim" w:cs="Narkisim"/>
          <w:sz w:val="18"/>
          <w:szCs w:val="18"/>
          <w:rtl/>
          <w:lang w:eastAsia="en-US" w:bidi="he-IL"/>
        </w:rPr>
        <w:t>סק"ז)</w:t>
      </w:r>
      <w:r w:rsidRPr="001D4F36">
        <w:rPr>
          <w:rFonts w:ascii="Narkisim" w:eastAsia="Carrois Gothic SC" w:hAnsi="Narkisim" w:cs="Narkisim"/>
          <w:rtl/>
          <w:lang w:eastAsia="en-US" w:bidi="he-IL"/>
        </w:rPr>
        <w:t xml:space="preserve"> שהעתיק דברי המרדכי במילואו שם כתוב עוד פרט נחוץ להבנת הענין, והיינו דא"ת דמ"מ משתמש עם סכין זה להרבה דברים, ואותן הדברים ראויין לאכילה, וע"ז כתב דאסור לחתוך בהם צונן, וע"כ אינו משתמש עמו רק לשחיטה. ועיין בערוה"ש </w:t>
      </w:r>
      <w:r w:rsidRPr="001D4F36">
        <w:rPr>
          <w:rFonts w:ascii="Narkisim" w:eastAsia="Carrois Gothic SC" w:hAnsi="Narkisim" w:cs="Narkisim"/>
          <w:sz w:val="18"/>
          <w:szCs w:val="18"/>
          <w:rtl/>
          <w:lang w:eastAsia="en-US" w:bidi="he-IL"/>
        </w:rPr>
        <w:t>(ל"ג)</w:t>
      </w:r>
      <w:r w:rsidRPr="001D4F36">
        <w:rPr>
          <w:rFonts w:ascii="Narkisim" w:eastAsia="Carrois Gothic SC" w:hAnsi="Narkisim" w:cs="Narkisim"/>
          <w:rtl/>
          <w:lang w:eastAsia="en-US" w:bidi="he-IL"/>
        </w:rPr>
        <w:t xml:space="preserve"> שתמה על הש"ך שהשמיט תיבות אלו, ו</w:t>
      </w:r>
      <w:r w:rsidRPr="001D4F36">
        <w:rPr>
          <w:rFonts w:ascii="Narkisim" w:eastAsia="Carrois Gothic SC" w:hAnsi="Narkisim" w:cs="Narkisim"/>
          <w:rtl/>
          <w:lang w:eastAsia="en-US" w:bidi="he-IL"/>
        </w:rPr>
        <w:t>כתב עליו שהשמיט עיקרי הדברים, שעיקר הטעם הוא מה שאסור לחתוך בו צונן, ומש"כ דהבהמה אינו ראוי לאכילה הוי' רק טעם למה לא מתחייב בטבילה מטעם הבהמה עצמה. ואף שבודאי צ"ע למה השמיט הש"ך תיבות אלו, מ"מ לא הבנתי למה נחשב זה עיקר הטעם, וצ"ע. ובעיקר הכלל של כלי המשמש</w:t>
      </w:r>
      <w:r w:rsidRPr="001D4F36">
        <w:rPr>
          <w:rFonts w:ascii="Narkisim" w:eastAsia="Carrois Gothic SC" w:hAnsi="Narkisim" w:cs="Narkisim"/>
          <w:rtl/>
          <w:lang w:eastAsia="en-US" w:bidi="he-IL"/>
        </w:rPr>
        <w:t xml:space="preserve"> למאכל שאינו ראוי לאכילה, מחדש הפרי תואר </w:t>
      </w:r>
      <w:r w:rsidRPr="001D4F36">
        <w:rPr>
          <w:rFonts w:ascii="Narkisim" w:eastAsia="Carrois Gothic SC" w:hAnsi="Narkisim" w:cs="Narkisim"/>
          <w:sz w:val="18"/>
          <w:szCs w:val="18"/>
          <w:rtl/>
          <w:lang w:eastAsia="en-US" w:bidi="he-IL"/>
        </w:rPr>
        <w:t>(סק"ז)</w:t>
      </w:r>
      <w:r w:rsidRPr="001D4F36">
        <w:rPr>
          <w:rFonts w:ascii="Narkisim" w:eastAsia="Carrois Gothic SC" w:hAnsi="Narkisim" w:cs="Narkisim"/>
          <w:rtl/>
          <w:lang w:eastAsia="en-US" w:bidi="he-IL"/>
        </w:rPr>
        <w:t xml:space="preserve"> דקדירה שמיוחד לבשל בו תבשיל מיוחד, חצי צרכו, ואח"כ מעבירים התבשיל לכלי אחר, צריך טבילה, דהבישול בעצמו הוי' פעולה של הכשר המאכל להיות ראוי לאכילה, וע"כ לא איכפת לן באיזה אופן מבשל בו, עע"ש.</w:t>
      </w:r>
    </w:p>
    <w:p w14:paraId="1F2D5CED"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מ*) דעדיין צריכה בי</w:t>
      </w:r>
      <w:r w:rsidRPr="001D4F36">
        <w:rPr>
          <w:rFonts w:ascii="Narkisim" w:eastAsia="Carrois Gothic SC" w:hAnsi="Narkisim" w:cs="Narkisim"/>
          <w:b/>
          <w:bCs/>
          <w:rtl/>
          <w:lang w:eastAsia="en-US" w:bidi="he-IL"/>
        </w:rPr>
        <w:t xml:space="preserve">שול או צליה, ע"כ. </w:t>
      </w:r>
      <w:r w:rsidRPr="001D4F36">
        <w:rPr>
          <w:rFonts w:ascii="Narkisim" w:eastAsia="Carrois Gothic SC" w:hAnsi="Narkisim" w:cs="Narkisim"/>
          <w:rtl/>
          <w:lang w:eastAsia="en-US" w:bidi="he-IL"/>
        </w:rPr>
        <w:t xml:space="preserve">כתב הערוך השלחן </w:t>
      </w:r>
      <w:r w:rsidRPr="001D4F36">
        <w:rPr>
          <w:rFonts w:ascii="Narkisim" w:eastAsia="Carrois Gothic SC" w:hAnsi="Narkisim" w:cs="Narkisim"/>
          <w:sz w:val="18"/>
          <w:szCs w:val="18"/>
          <w:rtl/>
          <w:lang w:eastAsia="en-US" w:bidi="he-IL"/>
        </w:rPr>
        <w:t>(ל"ד)</w:t>
      </w:r>
      <w:r w:rsidRPr="001D4F36">
        <w:rPr>
          <w:rFonts w:ascii="Narkisim" w:eastAsia="Carrois Gothic SC" w:hAnsi="Narkisim" w:cs="Narkisim"/>
          <w:rtl/>
          <w:lang w:eastAsia="en-US" w:bidi="he-IL"/>
        </w:rPr>
        <w:t xml:space="preserve"> דטעם זה תמוה. דמה בכך שאינו ראוי לאכילה, וכי נאמר שהכלים שעליהם מעריכים התבשיל קודם הבישול, וכדו' אינם נקראים כלי סעודה, הלא משמשים לסעודה, ועיי' מה שכתב בזה לקמן ס"ק מ"א.</w:t>
      </w:r>
    </w:p>
    <w:p w14:paraId="2A52B6C2"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מא) דהברזלים גרעי טפי כו'. </w:t>
      </w:r>
      <w:r w:rsidRPr="001D4F36">
        <w:rPr>
          <w:rFonts w:ascii="Narkisim" w:eastAsia="Carrois Gothic SC" w:hAnsi="Narkisim" w:cs="Narkisim"/>
          <w:rtl/>
          <w:lang w:eastAsia="en-US" w:bidi="he-IL"/>
        </w:rPr>
        <w:t>גם בזה כוונתו פשו</w:t>
      </w:r>
      <w:r w:rsidRPr="001D4F36">
        <w:rPr>
          <w:rFonts w:ascii="Narkisim" w:eastAsia="Carrois Gothic SC" w:hAnsi="Narkisim" w:cs="Narkisim"/>
          <w:rtl/>
          <w:lang w:eastAsia="en-US" w:bidi="he-IL"/>
        </w:rPr>
        <w:t>טה, דסכין של שחיטה היות שיש באפשרות להשתמש עמו לשאר דברים, ע"כ אינו מיוחד רק לשחיטה, ומיועד אף למאכלים הראוים לאכילה, וע"כ צריך טבילה, משא"כ הברזלים שאינן ראוין לשום דבר רק לבצק שאינו ראוי לאכילה. ועיי' במה שכתב לאח"ז, דכן כתוב בגליון או"ה. ונראה כוונתו דב</w:t>
      </w:r>
      <w:r w:rsidRPr="001D4F36">
        <w:rPr>
          <w:rFonts w:ascii="Narkisim" w:eastAsia="Carrois Gothic SC" w:hAnsi="Narkisim" w:cs="Narkisim"/>
          <w:rtl/>
          <w:lang w:eastAsia="en-US" w:bidi="he-IL"/>
        </w:rPr>
        <w:t xml:space="preserve">גליון איסור והיתר, לאחר שכתב דמהר"ש החמיר ונהג להטביל סכין של שחיטה, כתב דמ"מ לכו"ע המחטין שתופרים בהם העופות אי"צ טבילה, וע"כ צריכין לחלק כמוש"כ הש"ך, וכעי"ז רמז בכנה"ג </w:t>
      </w:r>
      <w:r w:rsidRPr="001D4F36">
        <w:rPr>
          <w:rFonts w:ascii="Narkisim" w:eastAsia="Carrois Gothic SC" w:hAnsi="Narkisim" w:cs="Narkisim"/>
          <w:sz w:val="18"/>
          <w:szCs w:val="18"/>
          <w:rtl/>
          <w:lang w:eastAsia="en-US" w:bidi="he-IL"/>
        </w:rPr>
        <w:t>(הגב"י י"ג)</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 xml:space="preserve">(ועיי' להלן בס"ק מ"ד שהק' מזה על הט"ז), </w:t>
      </w:r>
      <w:r w:rsidRPr="001D4F36">
        <w:rPr>
          <w:rFonts w:ascii="Narkisim" w:eastAsia="Carrois Gothic SC" w:hAnsi="Narkisim" w:cs="Narkisim"/>
          <w:rtl/>
          <w:lang w:eastAsia="en-US" w:bidi="he-IL"/>
        </w:rPr>
        <w:t>ע"ע. וכתב עוד, שכן ס"ל להלבוש, דב</w:t>
      </w:r>
      <w:r w:rsidRPr="001D4F36">
        <w:rPr>
          <w:rFonts w:ascii="Narkisim" w:eastAsia="Carrois Gothic SC" w:hAnsi="Narkisim" w:cs="Narkisim"/>
          <w:rtl/>
          <w:lang w:eastAsia="en-US" w:bidi="he-IL"/>
        </w:rPr>
        <w:t xml:space="preserve">לבוש לא העתיק הציור דברזלים כלל, ורק הביא מש"כ המחבר לענין סכין של שחיטה, ומה שחלק עליו הרמ"א, ועכצ"ל דס"ל דזה ודאי אינו צריך טבילה </w:t>
      </w:r>
      <w:r w:rsidRPr="001D4F36">
        <w:rPr>
          <w:rFonts w:ascii="Narkisim" w:eastAsia="Carrois Gothic SC" w:hAnsi="Narkisim" w:cs="Narkisim"/>
          <w:szCs w:val="18"/>
          <w:rtl/>
          <w:lang w:eastAsia="en-US" w:bidi="he-IL"/>
        </w:rPr>
        <w:t>(ולענ"ד צ"ב מה ראיה היא זו, וכי הי' צריך להעתיק כל ציור וציור שדומה לסכין, ואדרבא ממה שלא העתיקו ולא כתב דאינו דומה לסכין, מ</w:t>
      </w:r>
      <w:r w:rsidRPr="001D4F36">
        <w:rPr>
          <w:rFonts w:ascii="Narkisim" w:eastAsia="Carrois Gothic SC" w:hAnsi="Narkisim" w:cs="Narkisim"/>
          <w:szCs w:val="18"/>
          <w:rtl/>
          <w:lang w:eastAsia="en-US" w:bidi="he-IL"/>
        </w:rPr>
        <w:t>וכח דס"ל דאין לחלק בין כלי לכלי, וע"ע)</w:t>
      </w:r>
      <w:r w:rsidRPr="001D4F36">
        <w:rPr>
          <w:rFonts w:ascii="Narkisim" w:eastAsia="Carrois Gothic SC" w:hAnsi="Narkisim" w:cs="Narkisim"/>
          <w:rtl/>
          <w:lang w:eastAsia="en-US" w:bidi="he-IL"/>
        </w:rPr>
        <w:t>. עוד כתב לבאר דברי הרמ"א ע"ד הש"ך וע"פ מה שכתב האו"ה שאין להטביל כלי שאי"צ טבילה, משום חשש שמא יטעה ויברך ברכה לבטלה, ולפי"ז י"ל דדוקא נקט הרמ"א, דרק בסכין שראוי גם לשאר מאכלים, שם יש להחמיר כמהר"ש וטוב לטובלו בלא ברכ</w:t>
      </w:r>
      <w:r w:rsidRPr="001D4F36">
        <w:rPr>
          <w:rFonts w:ascii="Narkisim" w:eastAsia="Carrois Gothic SC" w:hAnsi="Narkisim" w:cs="Narkisim"/>
          <w:rtl/>
          <w:lang w:eastAsia="en-US" w:bidi="he-IL"/>
        </w:rPr>
        <w:t xml:space="preserve">ה, אך ברזלים שאין ראוין למאכלים אחרים בזה יש לחשוש למש"כ האו"ה, וטוב שלא לטובלו כלל, ועע"ש. וע"ע בחכמת אדם </w:t>
      </w:r>
      <w:r w:rsidRPr="001D4F36">
        <w:rPr>
          <w:rFonts w:ascii="Narkisim" w:eastAsia="Carrois Gothic SC" w:hAnsi="Narkisim" w:cs="Narkisim"/>
          <w:sz w:val="18"/>
          <w:szCs w:val="18"/>
          <w:rtl/>
          <w:lang w:eastAsia="en-US" w:bidi="he-IL"/>
        </w:rPr>
        <w:t>(ס"ט)</w:t>
      </w:r>
      <w:r w:rsidRPr="001D4F36">
        <w:rPr>
          <w:rFonts w:ascii="Narkisim" w:eastAsia="Carrois Gothic SC" w:hAnsi="Narkisim" w:cs="Narkisim"/>
          <w:rtl/>
          <w:lang w:eastAsia="en-US" w:bidi="he-IL"/>
        </w:rPr>
        <w:t xml:space="preserve"> שכתב להלכה כדברי הש"ך. אך עיין בפרי חדש </w:t>
      </w:r>
      <w:r w:rsidRPr="001D4F36">
        <w:rPr>
          <w:rFonts w:ascii="Narkisim" w:eastAsia="Carrois Gothic SC" w:hAnsi="Narkisim" w:cs="Narkisim"/>
          <w:sz w:val="18"/>
          <w:szCs w:val="18"/>
          <w:rtl/>
          <w:lang w:eastAsia="en-US" w:bidi="he-IL"/>
        </w:rPr>
        <w:t>(י"ג)</w:t>
      </w:r>
      <w:r w:rsidRPr="001D4F36">
        <w:rPr>
          <w:rFonts w:ascii="Narkisim" w:eastAsia="Carrois Gothic SC" w:hAnsi="Narkisim" w:cs="Narkisim"/>
          <w:rtl/>
          <w:lang w:eastAsia="en-US" w:bidi="he-IL"/>
        </w:rPr>
        <w:t xml:space="preserve"> ובערוך השלחן </w:t>
      </w:r>
      <w:r w:rsidRPr="001D4F36">
        <w:rPr>
          <w:rFonts w:ascii="Narkisim" w:eastAsia="Carrois Gothic SC" w:hAnsi="Narkisim" w:cs="Narkisim"/>
          <w:sz w:val="18"/>
          <w:szCs w:val="18"/>
          <w:rtl/>
          <w:lang w:eastAsia="en-US" w:bidi="he-IL"/>
        </w:rPr>
        <w:t xml:space="preserve">(ל"ד) </w:t>
      </w:r>
      <w:r w:rsidRPr="001D4F36">
        <w:rPr>
          <w:rFonts w:ascii="Narkisim" w:eastAsia="Carrois Gothic SC" w:hAnsi="Narkisim" w:cs="Narkisim"/>
          <w:rtl/>
          <w:lang w:eastAsia="en-US" w:bidi="he-IL"/>
        </w:rPr>
        <w:t>שנתקשו מאד בסברא זו, והבינו דמש"כ הש"ך לחלק בין ראוי לשאר מאכלים, ובין אינו רא</w:t>
      </w:r>
      <w:r w:rsidRPr="001D4F36">
        <w:rPr>
          <w:rFonts w:ascii="Narkisim" w:eastAsia="Carrois Gothic SC" w:hAnsi="Narkisim" w:cs="Narkisim"/>
          <w:rtl/>
          <w:lang w:eastAsia="en-US" w:bidi="he-IL"/>
        </w:rPr>
        <w:t xml:space="preserve">וי לשאר מאכלים, זהו בעצמו הטעם ואינו תלוי כלל במה שהמאכל אינו ראוי לאכילה </w:t>
      </w:r>
      <w:r w:rsidRPr="001D4F36">
        <w:rPr>
          <w:rFonts w:ascii="Narkisim" w:eastAsia="Carrois Gothic SC" w:hAnsi="Narkisim" w:cs="Narkisim"/>
          <w:szCs w:val="18"/>
          <w:rtl/>
          <w:lang w:eastAsia="en-US" w:bidi="he-IL"/>
        </w:rPr>
        <w:t>(וכמו שהובא מהערוה"ש בס"ק מ')</w:t>
      </w:r>
      <w:r w:rsidRPr="001D4F36">
        <w:rPr>
          <w:rFonts w:ascii="Narkisim" w:eastAsia="Carrois Gothic SC" w:hAnsi="Narkisim" w:cs="Narkisim"/>
          <w:rtl/>
          <w:lang w:eastAsia="en-US" w:bidi="he-IL"/>
        </w:rPr>
        <w:t xml:space="preserve">, והבינו כן ממה שכתב הש"ך דמספרים שגוזזין בה הירק </w:t>
      </w:r>
      <w:r w:rsidRPr="001D4F36">
        <w:rPr>
          <w:rFonts w:ascii="Narkisim" w:eastAsia="Carrois Gothic SC" w:hAnsi="Narkisim" w:cs="Narkisim"/>
          <w:rtl/>
          <w:lang w:eastAsia="en-US" w:bidi="he-IL"/>
        </w:rPr>
        <w:lastRenderedPageBreak/>
        <w:t xml:space="preserve">ג"כ נכנס בכלל זה, דמספרים אינו ראוי לשאר מאכלים, ומספרים הרי משמש למאכל הראוי לאכילה, והבן, </w:t>
      </w:r>
      <w:r w:rsidRPr="001D4F36">
        <w:rPr>
          <w:rFonts w:ascii="Narkisim" w:eastAsia="Carrois Gothic SC" w:hAnsi="Narkisim" w:cs="Narkisim"/>
          <w:szCs w:val="18"/>
          <w:rtl/>
          <w:lang w:eastAsia="en-US" w:bidi="he-IL"/>
        </w:rPr>
        <w:t>(ועיי' בס"ק</w:t>
      </w:r>
      <w:r w:rsidRPr="001D4F36">
        <w:rPr>
          <w:rFonts w:ascii="Narkisim" w:eastAsia="Carrois Gothic SC" w:hAnsi="Narkisim" w:cs="Narkisim"/>
          <w:szCs w:val="18"/>
          <w:rtl/>
          <w:lang w:eastAsia="en-US" w:bidi="he-IL"/>
        </w:rPr>
        <w:t xml:space="preserve"> מ"ב, מש"כ ליישב ציור דמספרים</w:t>
      </w:r>
      <w:commentRangeStart w:id="2"/>
      <w:r w:rsidRPr="001D4F36">
        <w:rPr>
          <w:rFonts w:ascii="Narkisim" w:eastAsia="Carrois Gothic SC" w:hAnsi="Narkisim" w:cs="Narkisim"/>
          <w:szCs w:val="18"/>
          <w:rtl/>
          <w:lang w:eastAsia="en-US" w:bidi="he-IL"/>
        </w:rPr>
        <w:t>, וע"ע בס"ק מ'</w:t>
      </w:r>
      <w:commentRangeEnd w:id="2"/>
      <w:r w:rsidRPr="001D4F36">
        <w:rPr>
          <w:rFonts w:ascii="Narkisim" w:eastAsia="Carrois Gothic SC" w:hAnsi="Narkisim" w:cs="Narkisim"/>
          <w:szCs w:val="18"/>
          <w:rtl/>
          <w:lang w:eastAsia="en-US" w:bidi="he-IL"/>
        </w:rPr>
        <w:commentReference w:id="2"/>
      </w:r>
      <w:r w:rsidRPr="001D4F36">
        <w:rPr>
          <w:rFonts w:ascii="Narkisim" w:eastAsia="Carrois Gothic SC" w:hAnsi="Narkisim" w:cs="Narkisim"/>
          <w:szCs w:val="18"/>
          <w:rtl/>
          <w:lang w:eastAsia="en-US" w:bidi="he-IL"/>
        </w:rPr>
        <w:t>)</w:t>
      </w:r>
      <w:r w:rsidRPr="001D4F36">
        <w:rPr>
          <w:rFonts w:ascii="Narkisim" w:eastAsia="Carrois Gothic SC" w:hAnsi="Narkisim" w:cs="Narkisim"/>
          <w:rtl/>
          <w:lang w:eastAsia="en-US" w:bidi="he-IL"/>
        </w:rPr>
        <w:t xml:space="preserve">. וע"כ נחלקו על הש"ך וחילקו בדרכים אחרים. דהפר"ח </w:t>
      </w:r>
      <w:r w:rsidRPr="001D4F36">
        <w:rPr>
          <w:rFonts w:ascii="Narkisim" w:eastAsia="Carrois Gothic SC" w:hAnsi="Narkisim" w:cs="Narkisim"/>
          <w:sz w:val="18"/>
          <w:szCs w:val="18"/>
          <w:rtl/>
          <w:lang w:eastAsia="en-US" w:bidi="he-IL"/>
        </w:rPr>
        <w:t>(י"ד)</w:t>
      </w:r>
      <w:r w:rsidRPr="001D4F36">
        <w:rPr>
          <w:rFonts w:ascii="Narkisim" w:eastAsia="Carrois Gothic SC" w:hAnsi="Narkisim" w:cs="Narkisim"/>
          <w:rtl/>
          <w:lang w:eastAsia="en-US" w:bidi="he-IL"/>
        </w:rPr>
        <w:t xml:space="preserve"> עדיין קאי בסברת המרדכי דכלי המשמש למאכל שאינו ראוי לאכילה לא מקרי כלי סעודה, רק שס"ל להרמ"א דשחיטה והפשט הויין להו תיקון גדול, דלא חזיא למידי בלי שחיטה וה</w:t>
      </w:r>
      <w:r w:rsidRPr="001D4F36">
        <w:rPr>
          <w:rFonts w:ascii="Narkisim" w:eastAsia="Carrois Gothic SC" w:hAnsi="Narkisim" w:cs="Narkisim"/>
          <w:rtl/>
          <w:lang w:eastAsia="en-US" w:bidi="he-IL"/>
        </w:rPr>
        <w:t>פשט, ומשום הכי נקרא כלי סעודה, משא"כ ברזלים דשייך לאכול מצות מבלי לנקבן, וע"ע. אמנם, הערוך השלחן חולק על כל סברת המרדכי, עיי' לעיל בס"ק מ*, וע"כ מייסד יסוד חדש בגדר הטבילה, וז"ל, 'דבודאי כל דבר הנצרך לצורך סעודה, וכל דבר המשמש בשעת הסעודה, פשוט דחייב בטביל</w:t>
      </w:r>
      <w:r w:rsidRPr="001D4F36">
        <w:rPr>
          <w:rFonts w:ascii="Narkisim" w:eastAsia="Carrois Gothic SC" w:hAnsi="Narkisim" w:cs="Narkisim"/>
          <w:rtl/>
          <w:lang w:eastAsia="en-US" w:bidi="he-IL"/>
        </w:rPr>
        <w:t>ה, בין שמשמש לאוכל הראוי לאכילה ובין לאוכל שאינו ראוי לאכילה, אבל הכלים שאינם מעיקרי צרכי הסעודה, כלומר שאינם מעלים ומורידים בעסק הבישול והאפיה אלא שמצד אחר הוצרכנו למלאכה זו, או מפני הדין, או מפני הדרך ארץ, כל אלו תלוי אם משמש למאכל הראוי לאכילה או אינו ר</w:t>
      </w:r>
      <w:r w:rsidRPr="001D4F36">
        <w:rPr>
          <w:rFonts w:ascii="Narkisim" w:eastAsia="Carrois Gothic SC" w:hAnsi="Narkisim" w:cs="Narkisim"/>
          <w:rtl/>
          <w:lang w:eastAsia="en-US" w:bidi="he-IL"/>
        </w:rPr>
        <w:t>אוי לאכילה, דאם המאכל ראוי לאכילה אף שאין צריכין לכלי זו מ"מ מקרי כלי אכילה, משא"כ אם אי"צ לכך ואינו משמש למאכל הראוי לאכילה לא מקרי כלי סעודה, וע"כ בכל אלו הציורים אי"צ טבילה, דסכין של שחיטה, אי"צ לה רק מן הדין, וסכין של הפשט אי"צ לה רק משום הדרך ארץ, וכן</w:t>
      </w:r>
      <w:r w:rsidRPr="001D4F36">
        <w:rPr>
          <w:rFonts w:ascii="Narkisim" w:eastAsia="Carrois Gothic SC" w:hAnsi="Narkisim" w:cs="Narkisim"/>
          <w:rtl/>
          <w:lang w:eastAsia="en-US" w:bidi="he-IL"/>
        </w:rPr>
        <w:t xml:space="preserve"> הברזלים אי"צ להם שאפשר בלי"ז,</w:t>
      </w:r>
      <w:commentRangeStart w:id="3"/>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(ובפסח אף שצריך להם, מן הדין צריך להם)</w:t>
      </w:r>
      <w:r w:rsidRPr="001D4F36">
        <w:rPr>
          <w:rFonts w:ascii="Narkisim" w:eastAsia="Carrois Gothic SC" w:hAnsi="Narkisim" w:cs="Narkisim"/>
          <w:rtl/>
          <w:lang w:eastAsia="en-US" w:bidi="he-IL"/>
        </w:rPr>
        <w:t>,</w:t>
      </w:r>
      <w:commentRangeEnd w:id="3"/>
      <w:r w:rsidRPr="001D4F36">
        <w:rPr>
          <w:rFonts w:ascii="Narkisim" w:eastAsia="Carrois Gothic SC" w:hAnsi="Narkisim" w:cs="Narkisim"/>
          <w:rtl/>
          <w:lang w:eastAsia="en-US" w:bidi="he-IL"/>
        </w:rPr>
        <w:commentReference w:id="3"/>
      </w:r>
      <w:r w:rsidRPr="001D4F36">
        <w:rPr>
          <w:rFonts w:ascii="Narkisim" w:eastAsia="Carrois Gothic SC" w:hAnsi="Narkisim" w:cs="Narkisim"/>
          <w:rtl/>
          <w:lang w:eastAsia="en-US" w:bidi="he-IL"/>
        </w:rPr>
        <w:t xml:space="preserve"> וכן המחטין אי"צ להם שהרי אפשר לקשר חוט במקום הפתח, </w:t>
      </w:r>
      <w:r w:rsidRPr="001D4F36">
        <w:rPr>
          <w:rFonts w:ascii="Narkisim" w:eastAsia="Carrois Gothic SC" w:hAnsi="Narkisim" w:cs="Narkisim"/>
          <w:szCs w:val="18"/>
          <w:rtl/>
          <w:lang w:eastAsia="en-US" w:bidi="he-IL"/>
        </w:rPr>
        <w:t>(אולם עיין בדרכי תשובה (מ"ד) שכתב דאי אפשר בלי המחטין, דנמס המילוי לתוך הרוטב, והכל תלוי במציאות)</w:t>
      </w:r>
      <w:r w:rsidRPr="001D4F36">
        <w:rPr>
          <w:rFonts w:ascii="Narkisim" w:eastAsia="Carrois Gothic SC" w:hAnsi="Narkisim" w:cs="Narkisim"/>
          <w:rtl/>
          <w:lang w:eastAsia="en-US" w:bidi="he-IL"/>
        </w:rPr>
        <w:t>. וכל הטעם שחשש הרמ"א בסכין של שחי</w:t>
      </w:r>
      <w:r w:rsidRPr="001D4F36">
        <w:rPr>
          <w:rFonts w:ascii="Narkisim" w:eastAsia="Carrois Gothic SC" w:hAnsi="Narkisim" w:cs="Narkisim"/>
          <w:rtl/>
          <w:lang w:eastAsia="en-US" w:bidi="he-IL"/>
        </w:rPr>
        <w:t xml:space="preserve">טה הוא </w:t>
      </w:r>
      <w:r w:rsidRPr="001D4F36">
        <w:rPr>
          <w:rFonts w:ascii="Narkisim" w:eastAsia="Carrois Gothic SC" w:hAnsi="Narkisim" w:cs="Narkisim"/>
          <w:szCs w:val="18"/>
          <w:rtl/>
          <w:lang w:eastAsia="en-US" w:bidi="he-IL"/>
        </w:rPr>
        <w:t>(כמוש"כ הפר"ח)</w:t>
      </w:r>
      <w:r w:rsidRPr="001D4F36">
        <w:rPr>
          <w:rFonts w:ascii="Narkisim" w:eastAsia="Carrois Gothic SC" w:hAnsi="Narkisim" w:cs="Narkisim"/>
          <w:rtl/>
          <w:lang w:eastAsia="en-US" w:bidi="he-IL"/>
        </w:rPr>
        <w:t xml:space="preserve"> משום דהוי' תשמיש גמור דלא סגי בלאו הכי וה"ה בסכין שמפשיטין בו, משא"כ הברזלים. ומסיים שם בזה"ל, ודברי האחרונים בענין זה לא נתבררו אצלי כלל לענ"ד, </w:t>
      </w:r>
      <w:r w:rsidRPr="001D4F36">
        <w:rPr>
          <w:rFonts w:ascii="Narkisim" w:eastAsia="Carrois Gothic SC" w:hAnsi="Narkisim" w:cs="Narkisim"/>
          <w:szCs w:val="18"/>
          <w:rtl/>
          <w:lang w:eastAsia="en-US" w:bidi="he-IL"/>
        </w:rPr>
        <w:t>(ומוסיף בסוגרים)</w:t>
      </w:r>
      <w:r w:rsidRPr="001D4F36">
        <w:rPr>
          <w:rFonts w:ascii="Narkisim" w:eastAsia="Carrois Gothic SC" w:hAnsi="Narkisim" w:cs="Narkisim"/>
          <w:rtl/>
          <w:lang w:eastAsia="en-US" w:bidi="he-IL"/>
        </w:rPr>
        <w:t xml:space="preserve">, ולפי"ז דברי האו"ה מובנים וכו' ולא הוצרך לכתוב טעם ראשון בפירוש </w:t>
      </w:r>
      <w:r w:rsidRPr="001D4F36">
        <w:rPr>
          <w:rFonts w:ascii="Narkisim" w:eastAsia="Carrois Gothic SC" w:hAnsi="Narkisim" w:cs="Narkisim"/>
          <w:szCs w:val="18"/>
          <w:rtl/>
          <w:lang w:eastAsia="en-US" w:bidi="he-IL"/>
        </w:rPr>
        <w:t>(היינו ה</w:t>
      </w:r>
      <w:r w:rsidRPr="001D4F36">
        <w:rPr>
          <w:rFonts w:ascii="Narkisim" w:eastAsia="Carrois Gothic SC" w:hAnsi="Narkisim" w:cs="Narkisim"/>
          <w:szCs w:val="18"/>
          <w:rtl/>
          <w:lang w:eastAsia="en-US" w:bidi="he-IL"/>
        </w:rPr>
        <w:t>חילוק בין כלי שצריכין לה לכלי שאין צריכין לה)</w:t>
      </w:r>
      <w:r w:rsidRPr="001D4F36">
        <w:rPr>
          <w:rFonts w:ascii="Narkisim" w:eastAsia="Carrois Gothic SC" w:hAnsi="Narkisim" w:cs="Narkisim"/>
          <w:rtl/>
          <w:lang w:eastAsia="en-US" w:bidi="he-IL"/>
        </w:rPr>
        <w:t xml:space="preserve"> דמובן הוא לכל, מפני המיאוס </w:t>
      </w:r>
      <w:r w:rsidRPr="001D4F36">
        <w:rPr>
          <w:rFonts w:ascii="Narkisim" w:eastAsia="Carrois Gothic SC" w:hAnsi="Narkisim" w:cs="Narkisim"/>
          <w:szCs w:val="18"/>
          <w:rtl/>
          <w:lang w:eastAsia="en-US" w:bidi="he-IL"/>
        </w:rPr>
        <w:t>(צ"ע בפי' דבריו בזה)</w:t>
      </w:r>
      <w:r w:rsidRPr="001D4F36">
        <w:rPr>
          <w:rFonts w:ascii="Narkisim" w:eastAsia="Carrois Gothic SC" w:hAnsi="Narkisim" w:cs="Narkisim"/>
          <w:rtl/>
          <w:lang w:eastAsia="en-US" w:bidi="he-IL"/>
        </w:rPr>
        <w:t>, ולפי"ז גם הסכין שבבית המטבחיים אי"צ טבילה ודו"ק', עכ"ל.</w:t>
      </w:r>
      <w:r w:rsidRPr="001D4F36">
        <w:rPr>
          <w:rFonts w:ascii="Narkisim" w:eastAsia="Carrois Gothic SC" w:hAnsi="Narkisim" w:cs="Narkisim"/>
          <w:b/>
          <w:bCs/>
          <w:rtl/>
          <w:lang w:eastAsia="en-US" w:bidi="he-IL"/>
        </w:rPr>
        <w:t xml:space="preserve"> </w:t>
      </w:r>
      <w:r w:rsidRPr="001D4F36">
        <w:rPr>
          <w:rFonts w:ascii="Narkisim" w:eastAsia="Carrois Gothic SC" w:hAnsi="Narkisim" w:cs="Narkisim"/>
          <w:rtl/>
          <w:lang w:eastAsia="en-US" w:bidi="he-IL"/>
        </w:rPr>
        <w:t>והנה לגבי הציור האמור במחבר וברמ"א אין נפק"מ בין ביאור הש"ך להחולקים עליו, אך יצא נפק"מ לדינא אצל כלים הר</w:t>
      </w:r>
      <w:r w:rsidRPr="001D4F36">
        <w:rPr>
          <w:rFonts w:ascii="Narkisim" w:eastAsia="Carrois Gothic SC" w:hAnsi="Narkisim" w:cs="Narkisim"/>
          <w:rtl/>
          <w:lang w:eastAsia="en-US" w:bidi="he-IL"/>
        </w:rPr>
        <w:t xml:space="preserve">אויים לכמה תשמישים ובתוכם תשמישים שמחייבין טבילה, אך ייחדו לשמש למאכל שאינו ראוי לאכילה, ושימוש זה אינו תיקון גדול כ"כ </w:t>
      </w:r>
      <w:r w:rsidRPr="001D4F36">
        <w:rPr>
          <w:rFonts w:ascii="Narkisim" w:eastAsia="Carrois Gothic SC" w:hAnsi="Narkisim" w:cs="Narkisim"/>
          <w:szCs w:val="18"/>
          <w:rtl/>
          <w:lang w:eastAsia="en-US" w:bidi="he-IL"/>
        </w:rPr>
        <w:t>(ולפי הערוה"ש ג"כ אינו נצרך למאכל)</w:t>
      </w:r>
      <w:r w:rsidRPr="001D4F36">
        <w:rPr>
          <w:rFonts w:ascii="Narkisim" w:eastAsia="Carrois Gothic SC" w:hAnsi="Narkisim" w:cs="Narkisim"/>
          <w:rtl/>
          <w:lang w:eastAsia="en-US" w:bidi="he-IL"/>
        </w:rPr>
        <w:t xml:space="preserve">, דלפי הש"ך יתחייב בטבילה, ולפי הפר"ח והערוה"ש יפטר, </w:t>
      </w:r>
      <w:r w:rsidRPr="001D4F36">
        <w:rPr>
          <w:rFonts w:ascii="Narkisim" w:eastAsia="Carrois Gothic SC" w:hAnsi="Narkisim" w:cs="Narkisim"/>
          <w:szCs w:val="18"/>
          <w:rtl/>
          <w:lang w:eastAsia="en-US" w:bidi="he-IL"/>
        </w:rPr>
        <w:t>(ואף כשפטור אם רוצה להשתמש עמו למאכל אחר, עיי' לקמ</w:t>
      </w:r>
      <w:r w:rsidRPr="001D4F36">
        <w:rPr>
          <w:rFonts w:ascii="Narkisim" w:eastAsia="Carrois Gothic SC" w:hAnsi="Narkisim" w:cs="Narkisim"/>
          <w:szCs w:val="18"/>
          <w:rtl/>
          <w:lang w:eastAsia="en-US" w:bidi="he-IL"/>
        </w:rPr>
        <w:t>ן בסעי' ח' במחלו' הרמ"א והפר"ח)</w:t>
      </w:r>
      <w:r w:rsidRPr="001D4F36">
        <w:rPr>
          <w:rFonts w:ascii="Narkisim" w:eastAsia="Carrois Gothic SC" w:hAnsi="Narkisim" w:cs="Narkisim"/>
          <w:rtl/>
          <w:lang w:eastAsia="en-US" w:bidi="he-IL"/>
        </w:rPr>
        <w:t>. אולם עיין בשו"ת</w:t>
      </w:r>
      <w:r w:rsidRPr="001D4F36">
        <w:rPr>
          <w:rFonts w:ascii="Narkisim" w:eastAsia="Carrois Gothic SC" w:hAnsi="Narkisim" w:cs="Narkisim"/>
          <w:b/>
          <w:bCs/>
          <w:rtl/>
          <w:lang w:eastAsia="en-US" w:bidi="he-IL"/>
        </w:rPr>
        <w:t xml:space="preserve"> </w:t>
      </w:r>
      <w:r w:rsidRPr="001D4F36">
        <w:rPr>
          <w:rFonts w:ascii="Narkisim" w:eastAsia="Carrois Gothic SC" w:hAnsi="Narkisim" w:cs="Narkisim"/>
          <w:rtl/>
          <w:lang w:eastAsia="en-US" w:bidi="he-IL"/>
        </w:rPr>
        <w:t xml:space="preserve">בית דוד </w:t>
      </w:r>
      <w:r w:rsidRPr="001D4F36">
        <w:rPr>
          <w:rFonts w:ascii="Narkisim" w:eastAsia="Carrois Gothic SC" w:hAnsi="Narkisim" w:cs="Narkisim"/>
          <w:szCs w:val="18"/>
          <w:rtl/>
          <w:lang w:eastAsia="en-US" w:bidi="he-IL"/>
        </w:rPr>
        <w:t>(יו"ד ס"א)</w:t>
      </w:r>
      <w:r w:rsidRPr="001D4F36">
        <w:rPr>
          <w:rFonts w:ascii="Narkisim" w:eastAsia="Carrois Gothic SC" w:hAnsi="Narkisim" w:cs="Narkisim"/>
          <w:rtl/>
          <w:lang w:eastAsia="en-US" w:bidi="he-IL"/>
        </w:rPr>
        <w:t xml:space="preserve"> שכתב דחיוב טבילה אינו תלוי בתיקון אכילה כלל אלא במה שמשמש למאכל, וע"ע בזה. וראה לקמן בס"ק מ"ד, מה שהק' הגר"א על דברי הש"ך. ובדין רחיים של קפה </w:t>
      </w:r>
      <w:r w:rsidRPr="001D4F36">
        <w:rPr>
          <w:rFonts w:ascii="Narkisim" w:eastAsia="Carrois Gothic SC" w:hAnsi="Narkisim" w:cs="Narkisim"/>
          <w:szCs w:val="18"/>
          <w:rtl/>
          <w:lang w:eastAsia="en-US" w:bidi="he-IL"/>
        </w:rPr>
        <w:t>(קאוו"ע)</w:t>
      </w:r>
      <w:r w:rsidRPr="001D4F36">
        <w:rPr>
          <w:rFonts w:ascii="Narkisim" w:eastAsia="Carrois Gothic SC" w:hAnsi="Narkisim" w:cs="Narkisim"/>
          <w:rtl/>
          <w:lang w:eastAsia="en-US" w:bidi="he-IL"/>
        </w:rPr>
        <w:t xml:space="preserve"> עיי' לקמן בסעי' ז', ס"ק נא*.</w:t>
      </w:r>
    </w:p>
    <w:p w14:paraId="4239EEF8"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מב) דמספרים של ירק איצ"ט. </w:t>
      </w:r>
      <w:r w:rsidRPr="001D4F36">
        <w:rPr>
          <w:rFonts w:ascii="Narkisim" w:eastAsia="Carrois Gothic SC" w:hAnsi="Narkisim" w:cs="Narkisim"/>
          <w:rtl/>
          <w:lang w:eastAsia="en-US" w:bidi="he-IL"/>
        </w:rPr>
        <w:t xml:space="preserve">עיי' בט"ז </w:t>
      </w:r>
      <w:r w:rsidRPr="001D4F36">
        <w:rPr>
          <w:rFonts w:ascii="Narkisim" w:eastAsia="Carrois Gothic SC" w:hAnsi="Narkisim" w:cs="Narkisim"/>
          <w:szCs w:val="18"/>
          <w:rtl/>
          <w:lang w:eastAsia="en-US" w:bidi="he-IL"/>
        </w:rPr>
        <w:t>(סק"ז)</w:t>
      </w:r>
      <w:r w:rsidRPr="001D4F36">
        <w:rPr>
          <w:rFonts w:ascii="Narkisim" w:eastAsia="Carrois Gothic SC" w:hAnsi="Narkisim" w:cs="Narkisim"/>
          <w:rtl/>
          <w:lang w:eastAsia="en-US" w:bidi="he-IL"/>
        </w:rPr>
        <w:t xml:space="preserve"> שגם העתיק דברי הב"ח והפרישה בזה וג"כ</w:t>
      </w:r>
      <w:r w:rsidRPr="001D4F36">
        <w:rPr>
          <w:rFonts w:ascii="Narkisim" w:eastAsia="Carrois Gothic SC" w:hAnsi="Narkisim" w:cs="Narkisim"/>
          <w:b/>
          <w:bCs/>
          <w:rtl/>
          <w:lang w:eastAsia="en-US" w:bidi="he-IL"/>
        </w:rPr>
        <w:t xml:space="preserve"> </w:t>
      </w:r>
      <w:r w:rsidRPr="001D4F36">
        <w:rPr>
          <w:rFonts w:ascii="Narkisim" w:eastAsia="Carrois Gothic SC" w:hAnsi="Narkisim" w:cs="Narkisim"/>
          <w:rtl/>
          <w:lang w:eastAsia="en-US" w:bidi="he-IL"/>
        </w:rPr>
        <w:t xml:space="preserve">הקשה כמו שהק' הש"ך על הב"ח </w:t>
      </w:r>
      <w:r w:rsidRPr="001D4F36">
        <w:rPr>
          <w:rFonts w:ascii="Narkisim" w:eastAsia="Carrois Gothic SC" w:hAnsi="Narkisim" w:cs="Narkisim"/>
          <w:szCs w:val="18"/>
          <w:rtl/>
          <w:lang w:eastAsia="en-US" w:bidi="he-IL"/>
        </w:rPr>
        <w:t>(עיי' לקמן בתוך דבריו)</w:t>
      </w:r>
      <w:r w:rsidRPr="001D4F36">
        <w:rPr>
          <w:rFonts w:ascii="Narkisim" w:eastAsia="Carrois Gothic SC" w:hAnsi="Narkisim" w:cs="Narkisim"/>
          <w:rtl/>
          <w:lang w:eastAsia="en-US" w:bidi="he-IL"/>
        </w:rPr>
        <w:t xml:space="preserve"> ולכן גם הכריע דאי"צ טבילה, </w:t>
      </w:r>
      <w:r w:rsidRPr="001D4F36">
        <w:rPr>
          <w:rFonts w:ascii="Narkisim" w:eastAsia="Carrois Gothic SC" w:hAnsi="Narkisim" w:cs="Narkisim"/>
          <w:szCs w:val="18"/>
          <w:rtl/>
          <w:lang w:eastAsia="en-US" w:bidi="he-IL"/>
        </w:rPr>
        <w:t>(ועיי' בהגהות וחי' על הטור שג"כ הסכים לזה)</w:t>
      </w:r>
      <w:r w:rsidRPr="001D4F36">
        <w:rPr>
          <w:rFonts w:ascii="Narkisim" w:eastAsia="Carrois Gothic SC" w:hAnsi="Narkisim" w:cs="Narkisim"/>
          <w:rtl/>
          <w:lang w:eastAsia="en-US" w:bidi="he-IL"/>
        </w:rPr>
        <w:t>. וצ"ע, שהרי המספרים נוגע באוכלין הראוין לאכילה, בעת שמשת</w:t>
      </w:r>
      <w:r w:rsidRPr="001D4F36">
        <w:rPr>
          <w:rFonts w:ascii="Narkisim" w:eastAsia="Carrois Gothic SC" w:hAnsi="Narkisim" w:cs="Narkisim"/>
          <w:rtl/>
          <w:lang w:eastAsia="en-US" w:bidi="he-IL"/>
        </w:rPr>
        <w:t xml:space="preserve">משים עמהם, </w:t>
      </w:r>
      <w:r w:rsidRPr="001D4F36">
        <w:rPr>
          <w:rFonts w:ascii="Narkisim" w:eastAsia="Carrois Gothic SC" w:hAnsi="Narkisim" w:cs="Narkisim"/>
          <w:szCs w:val="18"/>
          <w:rtl/>
          <w:lang w:eastAsia="en-US" w:bidi="he-IL"/>
        </w:rPr>
        <w:t>(וכלשון הפרישה בזה דהוא מספרים שקונבין בה הירק וקניבה היינו שמסירין העלין, ולשון הט"ז והש"ך הוא מספרים שגוזזין בה הירק, ובפר"ח כ' שגוזזין וחותכין בה הירק דק דק)</w:t>
      </w:r>
      <w:r w:rsidRPr="001D4F36">
        <w:rPr>
          <w:rFonts w:ascii="Narkisim" w:eastAsia="Carrois Gothic SC" w:hAnsi="Narkisim" w:cs="Narkisim"/>
          <w:rtl/>
          <w:lang w:eastAsia="en-US" w:bidi="he-IL"/>
        </w:rPr>
        <w:t>, דבפשטות ירק חי ראוי לאכילה תיכף ומיד, ומה שכתב הש"ך דאין המספרים ראוי למאכלים אחרים</w:t>
      </w:r>
      <w:r w:rsidRPr="001D4F36">
        <w:rPr>
          <w:rFonts w:ascii="Narkisim" w:eastAsia="Carrois Gothic SC" w:hAnsi="Narkisim" w:cs="Narkisim"/>
          <w:rtl/>
          <w:lang w:eastAsia="en-US" w:bidi="he-IL"/>
        </w:rPr>
        <w:t xml:space="preserve">, אינו מובן שהרי משמש לאוכלין. וכן הק' הפרי חדש </w:t>
      </w:r>
      <w:r w:rsidRPr="001D4F36">
        <w:rPr>
          <w:rFonts w:ascii="Narkisim" w:eastAsia="Carrois Gothic SC" w:hAnsi="Narkisim" w:cs="Narkisim"/>
          <w:sz w:val="18"/>
          <w:szCs w:val="18"/>
          <w:rtl/>
          <w:lang w:eastAsia="en-US" w:bidi="he-IL"/>
        </w:rPr>
        <w:t>(י"ג),</w:t>
      </w:r>
      <w:r w:rsidRPr="001D4F36">
        <w:rPr>
          <w:rFonts w:ascii="Narkisim" w:eastAsia="Carrois Gothic SC" w:hAnsi="Narkisim" w:cs="Narkisim"/>
          <w:rtl/>
          <w:lang w:eastAsia="en-US" w:bidi="he-IL"/>
        </w:rPr>
        <w:t xml:space="preserve"> ואף שהסכים לקושית הט"ז והש"ך על הראי' של הב"ח, מ"מ הסכים עם הב"ח לדינא דחייב בטבילה. ועיין בפרי תואר </w:t>
      </w:r>
      <w:r w:rsidRPr="001D4F36">
        <w:rPr>
          <w:rFonts w:ascii="Narkisim" w:eastAsia="Carrois Gothic SC" w:hAnsi="Narkisim" w:cs="Narkisim"/>
          <w:sz w:val="18"/>
          <w:szCs w:val="18"/>
          <w:rtl/>
          <w:lang w:eastAsia="en-US" w:bidi="he-IL"/>
        </w:rPr>
        <w:t xml:space="preserve">(סק"ז) </w:t>
      </w:r>
      <w:r w:rsidRPr="001D4F36">
        <w:rPr>
          <w:rFonts w:ascii="Narkisim" w:eastAsia="Carrois Gothic SC" w:hAnsi="Narkisim" w:cs="Narkisim"/>
          <w:rtl/>
          <w:lang w:eastAsia="en-US" w:bidi="he-IL"/>
        </w:rPr>
        <w:t>שכתב דאם משתמש עמו לירק הנאכל חי אה"נ דצריך טבילה, ורק אם אינו משתמש עמו כי אם לירק שאינו נאכ</w:t>
      </w:r>
      <w:r w:rsidRPr="001D4F36">
        <w:rPr>
          <w:rFonts w:ascii="Narkisim" w:eastAsia="Carrois Gothic SC" w:hAnsi="Narkisim" w:cs="Narkisim"/>
          <w:rtl/>
          <w:lang w:eastAsia="en-US" w:bidi="he-IL"/>
        </w:rPr>
        <w:t xml:space="preserve">ל חי אי"צ טבילה, וכ"כ הערוך השלחן </w:t>
      </w:r>
      <w:r w:rsidRPr="001D4F36">
        <w:rPr>
          <w:rFonts w:ascii="Narkisim" w:eastAsia="Carrois Gothic SC" w:hAnsi="Narkisim" w:cs="Narkisim"/>
          <w:sz w:val="18"/>
          <w:szCs w:val="18"/>
          <w:rtl/>
          <w:lang w:eastAsia="en-US" w:bidi="he-IL"/>
        </w:rPr>
        <w:t xml:space="preserve">(ל"ו), </w:t>
      </w:r>
      <w:r w:rsidRPr="001D4F36">
        <w:rPr>
          <w:rFonts w:ascii="Narkisim" w:eastAsia="Carrois Gothic SC" w:hAnsi="Narkisim" w:cs="Narkisim"/>
          <w:rtl/>
          <w:lang w:eastAsia="en-US" w:bidi="he-IL"/>
        </w:rPr>
        <w:t xml:space="preserve">אך בדברי הט"ז והש"ך גם הם הבינו שמדובר במספרים שמשתמשים בו לכל מיני ירקות, וע"כ הקשו עליהם. ובפרי תואר </w:t>
      </w:r>
      <w:r w:rsidRPr="001D4F36">
        <w:rPr>
          <w:rFonts w:ascii="Narkisim" w:eastAsia="Carrois Gothic SC" w:hAnsi="Narkisim" w:cs="Narkisim"/>
          <w:sz w:val="18"/>
          <w:szCs w:val="18"/>
          <w:rtl/>
          <w:lang w:eastAsia="en-US" w:bidi="he-IL"/>
        </w:rPr>
        <w:t>(סק"ז)</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(אף שנחלק על הפרישה)</w:t>
      </w:r>
      <w:r w:rsidRPr="001D4F36">
        <w:rPr>
          <w:rFonts w:ascii="Narkisim" w:eastAsia="Carrois Gothic SC" w:hAnsi="Narkisim" w:cs="Narkisim"/>
          <w:rtl/>
          <w:lang w:eastAsia="en-US" w:bidi="he-IL"/>
        </w:rPr>
        <w:t xml:space="preserve">, נתן ביאור לדברי הש"ך, דהיות שהמספרים אינו ראוי לשום מאכל כי אם לירקות, ע"כ משתמשים </w:t>
      </w:r>
      <w:r w:rsidRPr="001D4F36">
        <w:rPr>
          <w:rFonts w:ascii="Narkisim" w:eastAsia="Carrois Gothic SC" w:hAnsi="Narkisim" w:cs="Narkisim"/>
          <w:rtl/>
          <w:lang w:eastAsia="en-US" w:bidi="he-IL"/>
        </w:rPr>
        <w:t xml:space="preserve">עמו בעיקר לשאר מלאכות ולא למאכלים, וע"כ אינו חייב בטבילה משום דרוב תשמישתו לא הוי' למאכל </w:t>
      </w:r>
      <w:r w:rsidRPr="001D4F36">
        <w:rPr>
          <w:rFonts w:ascii="Narkisim" w:eastAsia="Carrois Gothic SC" w:hAnsi="Narkisim" w:cs="Narkisim"/>
          <w:szCs w:val="18"/>
          <w:rtl/>
          <w:lang w:eastAsia="en-US" w:bidi="he-IL"/>
        </w:rPr>
        <w:t>(ובעצם צ"ב בזה, שהרי הרמ"א בס"ח כתב דאין הולכין אחר עיקר השתמשות ואסור להשתמש עמו לאוכלין בלא טבילה, ועע"ש)</w:t>
      </w:r>
      <w:r w:rsidRPr="001D4F36">
        <w:rPr>
          <w:rFonts w:ascii="Narkisim" w:eastAsia="Carrois Gothic SC" w:hAnsi="Narkisim" w:cs="Narkisim"/>
          <w:rtl/>
          <w:lang w:eastAsia="en-US" w:bidi="he-IL"/>
        </w:rPr>
        <w:t>, וזהו כוונת הש"ך במש"כ דאינו ראוי לשימוש למאכל אחר. וצ"ע דל</w:t>
      </w:r>
      <w:r w:rsidRPr="001D4F36">
        <w:rPr>
          <w:rFonts w:ascii="Narkisim" w:eastAsia="Carrois Gothic SC" w:hAnsi="Narkisim" w:cs="Narkisim"/>
          <w:rtl/>
          <w:lang w:eastAsia="en-US" w:bidi="he-IL"/>
        </w:rPr>
        <w:t xml:space="preserve">כאורה לא משמע כן בדברי הש"ך, ודו"ק. והנראה מוכרח בדברי הש"ך הוא דמיירי במספרים דמיוחד לירקות שאינם נאכלין חיים וכדס"ל להפרי תואר, וכן ראיתי שביאר בספר חלקת בנימין. אך יפה העיר דלא גרע מסכין של שחיטה, שהרי ראוי גם לפירות וירקות שנאכלים חיים וע"כ טוב לטובלו </w:t>
      </w:r>
      <w:r w:rsidRPr="001D4F36">
        <w:rPr>
          <w:rFonts w:ascii="Narkisim" w:eastAsia="Carrois Gothic SC" w:hAnsi="Narkisim" w:cs="Narkisim"/>
          <w:rtl/>
          <w:lang w:eastAsia="en-US" w:bidi="he-IL"/>
        </w:rPr>
        <w:t xml:space="preserve">בלא ברכה, ובש"ך מוכח דמדמהו לברזלים שאינן ראוין לשום מאכל הראוי לאכילה. </w:t>
      </w:r>
      <w:r w:rsidRPr="001D4F36">
        <w:rPr>
          <w:rFonts w:ascii="Narkisim" w:eastAsia="Carrois Gothic SC" w:hAnsi="Narkisim" w:cs="Narkisim"/>
          <w:rtl/>
          <w:lang w:eastAsia="en-US" w:bidi="he-IL"/>
        </w:rPr>
        <w:lastRenderedPageBreak/>
        <w:t>ואף א"ת דמיירי בכלי דמיוחד לירקות שאינן נאכלין חיים, ולא שייך להשתמש עמו לפירות וירקות אחרים, מ"מ תקשי עכ"פ על דברי הט"ז, דלפי הט"ז מ"מ טוב לטובלו, שהרי אין נפק"מ בין סכין לברזלים, ולא</w:t>
      </w:r>
      <w:r w:rsidRPr="001D4F36">
        <w:rPr>
          <w:rFonts w:ascii="Narkisim" w:eastAsia="Carrois Gothic SC" w:hAnsi="Narkisim" w:cs="Narkisim"/>
          <w:rtl/>
          <w:lang w:eastAsia="en-US" w:bidi="he-IL"/>
        </w:rPr>
        <w:t xml:space="preserve"> משמע כן בלשון הט"ז, וצ"ע.</w:t>
      </w:r>
    </w:p>
    <w:p w14:paraId="4391664D"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מג) וכן נוהגים. </w:t>
      </w:r>
      <w:r w:rsidRPr="001D4F36">
        <w:rPr>
          <w:rFonts w:ascii="Narkisim" w:eastAsia="Carrois Gothic SC" w:hAnsi="Narkisim" w:cs="Narkisim"/>
          <w:rtl/>
          <w:lang w:eastAsia="en-US" w:bidi="he-IL"/>
        </w:rPr>
        <w:t xml:space="preserve">וכן פסקו הפרי חדש </w:t>
      </w:r>
      <w:r w:rsidRPr="001D4F36">
        <w:rPr>
          <w:rFonts w:ascii="Narkisim" w:eastAsia="Carrois Gothic SC" w:hAnsi="Narkisim" w:cs="Narkisim"/>
          <w:sz w:val="18"/>
          <w:szCs w:val="18"/>
          <w:rtl/>
          <w:lang w:eastAsia="en-US" w:bidi="he-IL"/>
        </w:rPr>
        <w:t xml:space="preserve">(י"ג) </w:t>
      </w:r>
      <w:r w:rsidRPr="001D4F36">
        <w:rPr>
          <w:rFonts w:ascii="Narkisim" w:eastAsia="Carrois Gothic SC" w:hAnsi="Narkisim" w:cs="Narkisim"/>
          <w:rtl/>
          <w:lang w:eastAsia="en-US" w:bidi="he-IL"/>
        </w:rPr>
        <w:t xml:space="preserve">והכנסת הגדולה </w:t>
      </w:r>
      <w:r w:rsidRPr="001D4F36">
        <w:rPr>
          <w:rFonts w:ascii="Narkisim" w:eastAsia="Carrois Gothic SC" w:hAnsi="Narkisim" w:cs="Narkisim"/>
          <w:sz w:val="18"/>
          <w:szCs w:val="18"/>
          <w:rtl/>
          <w:lang w:eastAsia="en-US" w:bidi="he-IL"/>
        </w:rPr>
        <w:t>(הגב"י י"ד).</w:t>
      </w:r>
      <w:r w:rsidRPr="001D4F36">
        <w:rPr>
          <w:rFonts w:ascii="Narkisim" w:eastAsia="Carrois Gothic SC" w:hAnsi="Narkisim" w:cs="Narkisim"/>
          <w:rtl/>
          <w:lang w:eastAsia="en-US" w:bidi="he-IL"/>
        </w:rPr>
        <w:t xml:space="preserve"> ובצד החיוב בזה שחשש לה המהרי"ל, ושע"ז בא הש"ך לחדש שאי"צ טבילה, עיין בספר חלקת בנימין </w:t>
      </w:r>
      <w:r w:rsidRPr="001D4F36">
        <w:rPr>
          <w:rFonts w:ascii="Narkisim" w:eastAsia="Carrois Gothic SC" w:hAnsi="Narkisim" w:cs="Narkisim"/>
          <w:szCs w:val="18"/>
          <w:rtl/>
          <w:lang w:eastAsia="en-US" w:bidi="he-IL"/>
        </w:rPr>
        <w:t>(מ"ג)</w:t>
      </w:r>
      <w:r w:rsidRPr="001D4F36">
        <w:rPr>
          <w:rFonts w:ascii="Narkisim" w:eastAsia="Carrois Gothic SC" w:hAnsi="Narkisim" w:cs="Narkisim"/>
          <w:rtl/>
          <w:lang w:eastAsia="en-US" w:bidi="he-IL"/>
        </w:rPr>
        <w:t xml:space="preserve"> שביאר דמיירי שבשעת הנקיבה נוגע המקדח ביין שבתוך החבית, ויש לדון בזה, ו</w:t>
      </w:r>
      <w:r w:rsidRPr="001D4F36">
        <w:rPr>
          <w:rFonts w:ascii="Narkisim" w:eastAsia="Carrois Gothic SC" w:hAnsi="Narkisim" w:cs="Narkisim"/>
          <w:rtl/>
          <w:lang w:eastAsia="en-US" w:bidi="he-IL"/>
        </w:rPr>
        <w:t xml:space="preserve">צ"ע. ועיין מקורות וציונים אות מ"ו מה שיש לומר בזה. </w:t>
      </w:r>
    </w:p>
    <w:p w14:paraId="3C0E7961" w14:textId="77777777" w:rsidR="008D398A" w:rsidRPr="001D4F36" w:rsidRDefault="001D4F36">
      <w:pPr>
        <w:bidi/>
        <w:spacing w:line="360" w:lineRule="auto"/>
        <w:jc w:val="both"/>
        <w:rPr>
          <w:rFonts w:ascii="Narkisim" w:eastAsia="Carrois Gothic SC" w:hAnsi="Narkisim" w:cs="Narkisim"/>
          <w:rtl/>
          <w:lang w:eastAsia="en-US" w:bidi="he-IL"/>
        </w:rPr>
      </w:pPr>
      <w:bookmarkStart w:id="4" w:name="_Hlk32867252"/>
      <w:r w:rsidRPr="001D4F36">
        <w:rPr>
          <w:rFonts w:ascii="Narkisim" w:eastAsia="Carrois Gothic SC" w:hAnsi="Narkisim" w:cs="Narkisim"/>
          <w:b/>
          <w:bCs/>
          <w:rtl/>
          <w:lang w:eastAsia="en-US" w:bidi="he-IL"/>
        </w:rPr>
        <w:t xml:space="preserve">מט) צ"ע כו' או לא. </w:t>
      </w:r>
      <w:r w:rsidRPr="001D4F36">
        <w:rPr>
          <w:rFonts w:ascii="Narkisim" w:eastAsia="Carrois Gothic SC" w:hAnsi="Narkisim" w:cs="Narkisim"/>
          <w:rtl/>
          <w:lang w:eastAsia="en-US" w:bidi="he-IL"/>
        </w:rPr>
        <w:t xml:space="preserve">והפר"ח </w:t>
      </w:r>
      <w:r w:rsidRPr="001D4F36">
        <w:rPr>
          <w:rFonts w:ascii="Narkisim" w:eastAsia="Carrois Gothic SC" w:hAnsi="Narkisim" w:cs="Narkisim"/>
          <w:sz w:val="18"/>
          <w:szCs w:val="18"/>
          <w:rtl/>
          <w:lang w:eastAsia="en-US" w:bidi="he-IL"/>
        </w:rPr>
        <w:t>(ט"ז)</w:t>
      </w:r>
      <w:r w:rsidRPr="001D4F36">
        <w:rPr>
          <w:rFonts w:ascii="Narkisim" w:eastAsia="Carrois Gothic SC" w:hAnsi="Narkisim" w:cs="Narkisim"/>
          <w:rtl/>
          <w:lang w:eastAsia="en-US" w:bidi="he-IL"/>
        </w:rPr>
        <w:t xml:space="preserve"> כתב דהמחבר חזר ממה שכתב בבית יוסף דחיישינן לשיטת היש אומרים, והכריע כשיטת התוס' והרא"ש שהובאו דבריהם בסתמא בטור ובסמ"ק [אך לא חזר מביאורו בדברי הטור], ומסיים ודלא כהש"ך שלא</w:t>
      </w:r>
      <w:r w:rsidRPr="001D4F36">
        <w:rPr>
          <w:rFonts w:ascii="Narkisim" w:eastAsia="Carrois Gothic SC" w:hAnsi="Narkisim" w:cs="Narkisim"/>
          <w:rtl/>
          <w:lang w:eastAsia="en-US" w:bidi="he-IL"/>
        </w:rPr>
        <w:t xml:space="preserve"> כיון יפה בדברי המחבר. וכ"כ הבאר הגולה </w:t>
      </w:r>
      <w:r w:rsidRPr="001D4F36">
        <w:rPr>
          <w:rFonts w:ascii="Narkisim" w:eastAsia="Carrois Gothic SC" w:hAnsi="Narkisim" w:cs="Narkisim"/>
          <w:sz w:val="18"/>
          <w:szCs w:val="18"/>
          <w:rtl/>
          <w:lang w:eastAsia="en-US" w:bidi="he-IL"/>
        </w:rPr>
        <w:t>(י"ג)</w:t>
      </w:r>
      <w:r w:rsidRPr="001D4F36">
        <w:rPr>
          <w:rFonts w:ascii="Narkisim" w:eastAsia="Carrois Gothic SC" w:hAnsi="Narkisim" w:cs="Narkisim"/>
          <w:rtl/>
          <w:lang w:eastAsia="en-US" w:bidi="he-IL"/>
        </w:rPr>
        <w:t xml:space="preserve"> והגר"א </w:t>
      </w:r>
      <w:r w:rsidRPr="001D4F36">
        <w:rPr>
          <w:rFonts w:ascii="Narkisim" w:eastAsia="Carrois Gothic SC" w:hAnsi="Narkisim" w:cs="Narkisim"/>
          <w:sz w:val="18"/>
          <w:szCs w:val="18"/>
          <w:rtl/>
          <w:lang w:eastAsia="en-US" w:bidi="he-IL"/>
        </w:rPr>
        <w:t>(י"ז).</w:t>
      </w:r>
      <w:r w:rsidRPr="001D4F36">
        <w:rPr>
          <w:rFonts w:ascii="Narkisim" w:eastAsia="Carrois Gothic SC" w:hAnsi="Narkisim" w:cs="Narkisim"/>
          <w:rtl/>
          <w:lang w:eastAsia="en-US" w:bidi="he-IL"/>
        </w:rPr>
        <w:t xml:space="preserve"> ובספר דברי יוסף </w:t>
      </w:r>
      <w:r w:rsidRPr="001D4F36">
        <w:rPr>
          <w:rFonts w:ascii="Narkisim" w:eastAsia="Carrois Gothic SC" w:hAnsi="Narkisim" w:cs="Narkisim"/>
          <w:sz w:val="18"/>
          <w:szCs w:val="18"/>
          <w:rtl/>
          <w:lang w:eastAsia="en-US" w:bidi="he-IL"/>
        </w:rPr>
        <w:t>(תתט"ו)</w:t>
      </w:r>
      <w:r w:rsidRPr="001D4F36">
        <w:rPr>
          <w:rFonts w:ascii="Narkisim" w:eastAsia="Carrois Gothic SC" w:hAnsi="Narkisim" w:cs="Narkisim"/>
          <w:rtl/>
          <w:lang w:eastAsia="en-US" w:bidi="he-IL"/>
        </w:rPr>
        <w:t xml:space="preserve"> הביא סמך לזה</w:t>
      </w:r>
      <w:r w:rsidRPr="001D4F36">
        <w:rPr>
          <w:rFonts w:ascii="Narkisim" w:eastAsia="Carrois Gothic SC" w:hAnsi="Narkisim" w:cs="Narkisim"/>
          <w:b/>
          <w:bCs/>
          <w:rtl/>
          <w:lang w:eastAsia="en-US" w:bidi="he-IL"/>
        </w:rPr>
        <w:t>,</w:t>
      </w:r>
      <w:r w:rsidRPr="001D4F36">
        <w:rPr>
          <w:rFonts w:ascii="Narkisim" w:eastAsia="Carrois Gothic SC" w:hAnsi="Narkisim" w:cs="Narkisim"/>
          <w:rtl/>
          <w:lang w:eastAsia="en-US" w:bidi="he-IL"/>
        </w:rPr>
        <w:t xml:space="preserve"> שהרי בסעיף א' ג"כ ס"ל להמחבר דמחופים מבפנים יש להטבילן בברכה, ומש"כ בס"ז הוי' לשיטתיה, ויש לעיין בדבריו</w:t>
      </w:r>
      <w:r w:rsidRPr="001D4F36">
        <w:rPr>
          <w:rFonts w:ascii="Narkisim" w:eastAsia="Carrois Gothic SC" w:hAnsi="Narkisim" w:cs="Narkisim"/>
          <w:b/>
          <w:bCs/>
          <w:rtl/>
          <w:lang w:eastAsia="en-US" w:bidi="he-IL"/>
        </w:rPr>
        <w:t>.</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(וכתב עוד דאף הרמ"א ס"ל כן, שהרי לא נחלק על המחבר בס"א</w:t>
      </w:r>
      <w:r w:rsidRPr="001D4F36">
        <w:rPr>
          <w:rFonts w:ascii="Narkisim" w:eastAsia="Carrois Gothic SC" w:hAnsi="Narkisim" w:cs="Narkisim"/>
          <w:szCs w:val="18"/>
          <w:rtl/>
          <w:lang w:eastAsia="en-US" w:bidi="he-IL"/>
        </w:rPr>
        <w:t xml:space="preserve"> רק מטעם הסמ"ק דעשוי לנוי, אך הכא לא שייך טעם זה. ועיי' בדברינו לעיל בס"ק ה', ושם)</w:t>
      </w:r>
      <w:r w:rsidRPr="001D4F36">
        <w:rPr>
          <w:rFonts w:ascii="Narkisim" w:eastAsia="Carrois Gothic SC" w:hAnsi="Narkisim" w:cs="Narkisim"/>
          <w:rtl/>
          <w:lang w:eastAsia="en-US" w:bidi="he-IL"/>
        </w:rPr>
        <w:t xml:space="preserve">. וע"ע בט"ז שכתב דאף חזר מביאורו בדברי הטור, עיין בתו"ד. </w:t>
      </w:r>
    </w:p>
    <w:p w14:paraId="12535D2D"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rtl/>
          <w:lang w:eastAsia="en-US" w:bidi="he-IL"/>
        </w:rPr>
        <w:t>וצ"ע מה"ת נאמר שחזרו בהם המחבר והרמ"א, אחר ששניהם הסכימו דהעיקר הוא להחמיר ולהטביל שניהם בלא ברכה, ולא מצינו שום סיב</w:t>
      </w:r>
      <w:r w:rsidRPr="001D4F36">
        <w:rPr>
          <w:rFonts w:ascii="Narkisim" w:eastAsia="Carrois Gothic SC" w:hAnsi="Narkisim" w:cs="Narkisim"/>
          <w:rtl/>
          <w:lang w:eastAsia="en-US" w:bidi="he-IL"/>
        </w:rPr>
        <w:t xml:space="preserve">ה לתלות חזרתם, וכן כתב בספר דברי יוסף </w:t>
      </w:r>
      <w:r w:rsidRPr="001D4F36">
        <w:rPr>
          <w:rFonts w:ascii="Narkisim" w:eastAsia="Carrois Gothic SC" w:hAnsi="Narkisim" w:cs="Narkisim"/>
          <w:sz w:val="18"/>
          <w:szCs w:val="18"/>
          <w:rtl/>
          <w:lang w:eastAsia="en-US" w:bidi="he-IL"/>
        </w:rPr>
        <w:t>(תתט"ו)</w:t>
      </w:r>
      <w:r w:rsidRPr="001D4F36">
        <w:rPr>
          <w:rFonts w:ascii="Narkisim" w:eastAsia="Carrois Gothic SC" w:hAnsi="Narkisim" w:cs="Narkisim"/>
          <w:rtl/>
          <w:lang w:eastAsia="en-US" w:bidi="he-IL"/>
        </w:rPr>
        <w:t xml:space="preserve"> בביאור דברי הש"ך. ואיך שיהיה לענין הלכה כבר העתיק הש"ך דברי</w:t>
      </w:r>
      <w:r w:rsidRPr="001D4F36">
        <w:rPr>
          <w:rFonts w:ascii="Narkisim" w:eastAsia="Carrois Gothic SC" w:hAnsi="Narkisim" w:cs="Narkisim"/>
          <w:szCs w:val="18"/>
          <w:rtl/>
          <w:lang w:eastAsia="en-US" w:bidi="he-IL"/>
        </w:rPr>
        <w:t xml:space="preserve"> </w:t>
      </w:r>
      <w:r w:rsidRPr="001D4F36">
        <w:rPr>
          <w:rFonts w:ascii="Narkisim" w:eastAsia="Carrois Gothic SC" w:hAnsi="Narkisim" w:cs="Narkisim"/>
          <w:rtl/>
          <w:lang w:eastAsia="en-US" w:bidi="he-IL"/>
        </w:rPr>
        <w:t>האו"ה</w:t>
      </w:r>
      <w:r w:rsidRPr="001D4F36">
        <w:rPr>
          <w:rFonts w:ascii="Narkisim" w:eastAsia="Carrois Gothic SC" w:hAnsi="Narkisim" w:cs="Narkisim"/>
          <w:szCs w:val="18"/>
          <w:rtl/>
          <w:lang w:eastAsia="en-US" w:bidi="he-IL"/>
        </w:rPr>
        <w:t xml:space="preserve"> </w:t>
      </w:r>
      <w:r w:rsidRPr="001D4F36">
        <w:rPr>
          <w:rFonts w:ascii="Narkisim" w:eastAsia="Carrois Gothic SC" w:hAnsi="Narkisim" w:cs="Narkisim"/>
          <w:rtl/>
          <w:lang w:eastAsia="en-US" w:bidi="he-IL"/>
        </w:rPr>
        <w:t xml:space="preserve">שהיות שיש ספק בדבר, בין בציור דסעיף ו' ובין בציור דס"ז יש להטביל בלא ברכה, והכריע כן עפ"י מה שכתבו רש"י והרי"ף דבכל ספק בטבילה יש להטביל בלא ברכה, ויותר טוב להטבילם עם כלים אחרים שודאי מחויבים בטבילה, והועתקו דבריו בכנסת הגדולה </w:t>
      </w:r>
      <w:r w:rsidRPr="001D4F36">
        <w:rPr>
          <w:rFonts w:ascii="Narkisim" w:eastAsia="Carrois Gothic SC" w:hAnsi="Narkisim" w:cs="Narkisim"/>
          <w:sz w:val="18"/>
          <w:szCs w:val="18"/>
          <w:rtl/>
          <w:lang w:eastAsia="en-US" w:bidi="he-IL"/>
        </w:rPr>
        <w:t>(הגב"י כ"ב),</w:t>
      </w:r>
      <w:r w:rsidRPr="001D4F36">
        <w:rPr>
          <w:rFonts w:ascii="Narkisim" w:eastAsia="Carrois Gothic SC" w:hAnsi="Narkisim" w:cs="Narkisim"/>
          <w:rtl/>
          <w:lang w:eastAsia="en-US" w:bidi="he-IL"/>
        </w:rPr>
        <w:t xml:space="preserve"> וכ"כ הבית לחם י</w:t>
      </w:r>
      <w:r w:rsidRPr="001D4F36">
        <w:rPr>
          <w:rFonts w:ascii="Narkisim" w:eastAsia="Carrois Gothic SC" w:hAnsi="Narkisim" w:cs="Narkisim"/>
          <w:rtl/>
          <w:lang w:eastAsia="en-US" w:bidi="he-IL"/>
        </w:rPr>
        <w:t xml:space="preserve">הודה </w:t>
      </w:r>
      <w:r w:rsidRPr="001D4F36">
        <w:rPr>
          <w:rFonts w:ascii="Narkisim" w:eastAsia="Carrois Gothic SC" w:hAnsi="Narkisim" w:cs="Narkisim"/>
          <w:sz w:val="18"/>
          <w:szCs w:val="18"/>
          <w:rtl/>
          <w:lang w:eastAsia="en-US" w:bidi="he-IL"/>
        </w:rPr>
        <w:t>(י"ב)</w:t>
      </w:r>
      <w:r w:rsidRPr="001D4F36">
        <w:rPr>
          <w:rFonts w:ascii="Narkisim" w:eastAsia="Carrois Gothic SC" w:hAnsi="Narkisim" w:cs="Narkisim"/>
          <w:rtl/>
          <w:lang w:eastAsia="en-US" w:bidi="he-IL"/>
        </w:rPr>
        <w:t xml:space="preserve"> והחכמת אדם </w:t>
      </w:r>
      <w:r w:rsidRPr="001D4F36">
        <w:rPr>
          <w:rFonts w:ascii="Narkisim" w:eastAsia="Carrois Gothic SC" w:hAnsi="Narkisim" w:cs="Narkisim"/>
          <w:sz w:val="18"/>
          <w:szCs w:val="18"/>
          <w:rtl/>
          <w:lang w:eastAsia="en-US" w:bidi="he-IL"/>
        </w:rPr>
        <w:t>(ע"ג י"א),</w:t>
      </w:r>
      <w:r w:rsidRPr="001D4F36">
        <w:rPr>
          <w:rFonts w:ascii="Narkisim" w:eastAsia="Carrois Gothic SC" w:hAnsi="Narkisim" w:cs="Narkisim"/>
          <w:rtl/>
          <w:lang w:eastAsia="en-US" w:bidi="he-IL"/>
        </w:rPr>
        <w:t xml:space="preserve"> וכ"כ בספר דברי יוסף</w:t>
      </w:r>
      <w:r w:rsidRPr="001D4F36">
        <w:rPr>
          <w:rFonts w:ascii="Narkisim" w:eastAsia="Carrois Gothic SC" w:hAnsi="Narkisim" w:cs="Narkisim"/>
          <w:sz w:val="18"/>
          <w:szCs w:val="18"/>
          <w:rtl/>
          <w:lang w:eastAsia="en-US" w:bidi="he-IL"/>
        </w:rPr>
        <w:t>.</w:t>
      </w:r>
    </w:p>
    <w:p w14:paraId="232A4025"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נה) יש לומר כו'. </w:t>
      </w:r>
      <w:r w:rsidRPr="001D4F36">
        <w:rPr>
          <w:rFonts w:ascii="Narkisim" w:eastAsia="Carrois Gothic SC" w:hAnsi="Narkisim" w:cs="Narkisim"/>
          <w:rtl/>
          <w:lang w:eastAsia="en-US" w:bidi="he-IL"/>
        </w:rPr>
        <w:t xml:space="preserve">יש לתמוה מדוע הוצרך לתרץ את דברי המחבר ממש"כ בב"י, הרי ממילא כבר מוכח מדברי המחבר בסעיף ו' דלא ס"ל כמו שכתב בבית יוסף, ולא מספקא ליה כלל בזה, אלא סבר כהתוס' והרא"ש, וכבר הקשה עליו הש"ך </w:t>
      </w:r>
      <w:r w:rsidRPr="001D4F36">
        <w:rPr>
          <w:rFonts w:ascii="Narkisim" w:eastAsia="Carrois Gothic SC" w:hAnsi="Narkisim" w:cs="Narkisim"/>
          <w:rtl/>
          <w:lang w:eastAsia="en-US" w:bidi="he-IL"/>
        </w:rPr>
        <w:t>שם, וא"כ ה"ה כאן בסעיף ז', ומה תועלת יש בהך אוקימתא</w:t>
      </w:r>
      <w:r w:rsidRPr="001D4F36">
        <w:rPr>
          <w:rFonts w:ascii="Narkisim" w:eastAsia="Carrois Gothic SC" w:hAnsi="Narkisim" w:cs="Narkisim"/>
          <w:b/>
          <w:bCs/>
          <w:rtl/>
          <w:lang w:eastAsia="en-US" w:bidi="he-IL"/>
        </w:rPr>
        <w:t>,</w:t>
      </w:r>
      <w:r w:rsidRPr="001D4F36">
        <w:rPr>
          <w:rFonts w:ascii="Narkisim" w:eastAsia="Carrois Gothic SC" w:hAnsi="Narkisim" w:cs="Narkisim"/>
          <w:rtl/>
          <w:lang w:eastAsia="en-US" w:bidi="he-IL"/>
        </w:rPr>
        <w:t xml:space="preserve"> וכן הקשה הכנסת הגדולה </w:t>
      </w:r>
      <w:r w:rsidRPr="001D4F36">
        <w:rPr>
          <w:rFonts w:ascii="Narkisim" w:eastAsia="Carrois Gothic SC" w:hAnsi="Narkisim" w:cs="Narkisim"/>
          <w:sz w:val="18"/>
          <w:szCs w:val="18"/>
          <w:rtl/>
          <w:lang w:eastAsia="en-US" w:bidi="he-IL"/>
        </w:rPr>
        <w:t>(הגב"י כ"א),</w:t>
      </w:r>
      <w:r w:rsidRPr="001D4F36">
        <w:rPr>
          <w:rFonts w:ascii="Narkisim" w:eastAsia="Carrois Gothic SC" w:hAnsi="Narkisim" w:cs="Narkisim"/>
          <w:rtl/>
          <w:lang w:eastAsia="en-US" w:bidi="he-IL"/>
        </w:rPr>
        <w:t xml:space="preserve"> וצ"ע. ועיין בחכמת אדם </w:t>
      </w:r>
      <w:r w:rsidRPr="001D4F36">
        <w:rPr>
          <w:rFonts w:ascii="Narkisim" w:eastAsia="Carrois Gothic SC" w:hAnsi="Narkisim" w:cs="Narkisim"/>
          <w:sz w:val="18"/>
          <w:szCs w:val="18"/>
          <w:rtl/>
          <w:lang w:eastAsia="en-US" w:bidi="he-IL"/>
        </w:rPr>
        <w:t>(ע"ג י"א)</w:t>
      </w:r>
      <w:r w:rsidRPr="001D4F36">
        <w:rPr>
          <w:rFonts w:ascii="Narkisim" w:eastAsia="Carrois Gothic SC" w:hAnsi="Narkisim" w:cs="Narkisim"/>
          <w:rtl/>
          <w:lang w:eastAsia="en-US" w:bidi="he-IL"/>
        </w:rPr>
        <w:t xml:space="preserve"> שהכריע לדינא כמוש"כ בש"ך. והקשה במקור מים חיים </w:t>
      </w:r>
      <w:r w:rsidRPr="001D4F36">
        <w:rPr>
          <w:rFonts w:ascii="Narkisim" w:eastAsia="Carrois Gothic SC" w:hAnsi="Narkisim" w:cs="Narkisim"/>
          <w:sz w:val="18"/>
          <w:szCs w:val="18"/>
          <w:rtl/>
          <w:lang w:eastAsia="en-US" w:bidi="he-IL"/>
        </w:rPr>
        <w:t>(ד"ה אמנם)</w:t>
      </w:r>
      <w:r w:rsidRPr="001D4F36">
        <w:rPr>
          <w:rFonts w:ascii="Narkisim" w:eastAsia="Carrois Gothic SC" w:hAnsi="Narkisim" w:cs="Narkisim"/>
          <w:rtl/>
          <w:lang w:eastAsia="en-US" w:bidi="he-IL"/>
        </w:rPr>
        <w:t xml:space="preserve"> דדברי הש"ך סתרי אהדדי, דבס"ק כ"ב לגבי גוי שנתן מקצת מתכות משלו בכלי שכתב הרמ"א</w:t>
      </w:r>
      <w:r w:rsidRPr="001D4F36">
        <w:rPr>
          <w:rFonts w:ascii="Narkisim" w:eastAsia="Carrois Gothic SC" w:hAnsi="Narkisim" w:cs="Narkisim"/>
          <w:rtl/>
          <w:lang w:eastAsia="en-US" w:bidi="he-IL"/>
        </w:rPr>
        <w:t xml:space="preserve"> צריך טבילה כתב הש"ך דהיינו בברכה, ושם מה שחייב להטביל היינו משום מעמיד, וכמוש"כ שם הט"ז בס"ק י"ב. ולא הבינותי קושיתו דלפי ענ"ד נראה דלק"מ, דאה"נ דהט"ז שם ביאר דהחיוב הוא משום מעמיד, אך הש"ך ודאי אינו סובר שהחיוב משום זה אלא או משום שותפות או משום קריאת שם</w:t>
      </w:r>
      <w:r w:rsidRPr="001D4F36">
        <w:rPr>
          <w:rFonts w:ascii="Narkisim" w:eastAsia="Carrois Gothic SC" w:hAnsi="Narkisim" w:cs="Narkisim"/>
          <w:rtl/>
          <w:lang w:eastAsia="en-US" w:bidi="he-IL"/>
        </w:rPr>
        <w:t xml:space="preserve"> הגוי על הכלי, וע"ע ס"ק פ"ט וצ"ו.</w:t>
      </w:r>
    </w:p>
    <w:bookmarkEnd w:id="1"/>
    <w:bookmarkEnd w:id="4"/>
    <w:p w14:paraId="26EB9925"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ע) כשנמלך עליו לחתוך בו קלפים. </w:t>
      </w:r>
      <w:r w:rsidRPr="001D4F36">
        <w:rPr>
          <w:rFonts w:ascii="Narkisim" w:eastAsia="Carrois Gothic SC" w:hAnsi="Narkisim" w:cs="Narkisim"/>
          <w:rtl/>
          <w:lang w:eastAsia="en-US" w:bidi="he-IL"/>
        </w:rPr>
        <w:t>מתוך דבריו משמע דהיינו דוקא בנמלך עליו לחתוך בו קלפים, אבל אם יחדו לאכילה אסור להשתמש בו בלא טבילה, ואפי' שלא לצרכי סעודה, ואם רוצה להשתמש עמו לשום דבר צריך להטבילו. וכן דייק בספר גנזי אלימלך</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 xml:space="preserve">(הו"ד בדרכי תשובה (ל"ט)) </w:t>
      </w:r>
      <w:r w:rsidRPr="001D4F36">
        <w:rPr>
          <w:rFonts w:ascii="Narkisim" w:eastAsia="Carrois Gothic SC" w:hAnsi="Narkisim" w:cs="Narkisim"/>
          <w:rtl/>
          <w:lang w:eastAsia="en-US" w:bidi="he-IL"/>
        </w:rPr>
        <w:t xml:space="preserve">וסיים בצ"ע לדינא, עיי"ש. ועיין בספר חלקת בנימין </w:t>
      </w:r>
      <w:r w:rsidRPr="001D4F36">
        <w:rPr>
          <w:rFonts w:ascii="Narkisim" w:eastAsia="Carrois Gothic SC" w:hAnsi="Narkisim" w:cs="Narkisim"/>
          <w:sz w:val="18"/>
          <w:szCs w:val="18"/>
          <w:rtl/>
          <w:lang w:eastAsia="en-US" w:bidi="he-IL"/>
        </w:rPr>
        <w:t>(ביאורים ד"ה אבל הראשון)</w:t>
      </w:r>
      <w:r w:rsidRPr="001D4F36">
        <w:rPr>
          <w:rFonts w:ascii="Narkisim" w:eastAsia="Carrois Gothic SC" w:hAnsi="Narkisim" w:cs="Narkisim"/>
          <w:rtl/>
          <w:lang w:eastAsia="en-US" w:bidi="he-IL"/>
        </w:rPr>
        <w:t xml:space="preserve"> שכתב לבאר דבודאי אין חיוב להטביל הכלי קודם השימוש שלא לצרכי סעודה, רק שכוונת הש"ך הוא דרק כשיחדו לחתוך בו קלפים אי"צ טבילה כלל, משא"כ כשיחדו לסעודה צריך טביל</w:t>
      </w:r>
      <w:r w:rsidRPr="001D4F36">
        <w:rPr>
          <w:rFonts w:ascii="Narkisim" w:eastAsia="Carrois Gothic SC" w:hAnsi="Narkisim" w:cs="Narkisim"/>
          <w:rtl/>
          <w:lang w:eastAsia="en-US" w:bidi="he-IL"/>
        </w:rPr>
        <w:t xml:space="preserve">ה בעצמותו, וכעי"ז כתב בספר טבילת כלים כהלכה </w:t>
      </w:r>
      <w:r w:rsidRPr="001D4F36">
        <w:rPr>
          <w:rFonts w:ascii="Narkisim" w:eastAsia="Carrois Gothic SC" w:hAnsi="Narkisim" w:cs="Narkisim"/>
          <w:sz w:val="18"/>
          <w:szCs w:val="18"/>
          <w:rtl/>
          <w:lang w:eastAsia="en-US" w:bidi="he-IL"/>
        </w:rPr>
        <w:t xml:space="preserve">(עמ' קי"ד -קט"ו) </w:t>
      </w:r>
      <w:r w:rsidRPr="001D4F36">
        <w:rPr>
          <w:rFonts w:ascii="Narkisim" w:eastAsia="Carrois Gothic SC" w:hAnsi="Narkisim" w:cs="Narkisim"/>
          <w:rtl/>
          <w:lang w:eastAsia="en-US" w:bidi="he-IL"/>
        </w:rPr>
        <w:t>ודייק כן מדברי הרדב"ז, עיי"ש. ובאמת דבר זה תלוי במחלוקת הפוסקים אימתי מתחייב הכלי בטבילה, עיי' בביאורים סימן ב'.</w:t>
      </w:r>
    </w:p>
    <w:p w14:paraId="375EE1C8"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פ) פשיטא דאי"צ טבילה. </w:t>
      </w:r>
      <w:r w:rsidRPr="001D4F36">
        <w:rPr>
          <w:rFonts w:ascii="Narkisim" w:eastAsia="Carrois Gothic SC" w:hAnsi="Narkisim" w:cs="Narkisim"/>
          <w:rtl/>
          <w:lang w:eastAsia="en-US" w:bidi="he-IL"/>
        </w:rPr>
        <w:t xml:space="preserve">עיין ב"ח וט"ז </w:t>
      </w:r>
      <w:r w:rsidRPr="001D4F36">
        <w:rPr>
          <w:rFonts w:ascii="Narkisim" w:eastAsia="Carrois Gothic SC" w:hAnsi="Narkisim" w:cs="Narkisim"/>
          <w:sz w:val="18"/>
          <w:szCs w:val="18"/>
          <w:rtl/>
          <w:lang w:eastAsia="en-US" w:bidi="he-IL"/>
        </w:rPr>
        <w:t xml:space="preserve">(י"א) </w:t>
      </w:r>
      <w:r w:rsidRPr="001D4F36">
        <w:rPr>
          <w:rFonts w:ascii="Narkisim" w:eastAsia="Carrois Gothic SC" w:hAnsi="Narkisim" w:cs="Narkisim"/>
          <w:rtl/>
          <w:lang w:eastAsia="en-US" w:bidi="he-IL"/>
        </w:rPr>
        <w:t xml:space="preserve">שהקשו ע"ז ממשמעות הגמ', וע"כ כתבו דגם בזה צריך טבילה, וכ"כ הפרי חדש </w:t>
      </w:r>
      <w:r w:rsidRPr="001D4F36">
        <w:rPr>
          <w:rFonts w:ascii="Narkisim" w:eastAsia="Carrois Gothic SC" w:hAnsi="Narkisim" w:cs="Narkisim"/>
          <w:sz w:val="18"/>
          <w:szCs w:val="18"/>
          <w:rtl/>
          <w:lang w:eastAsia="en-US" w:bidi="he-IL"/>
        </w:rPr>
        <w:t>(כ"ה)</w:t>
      </w:r>
      <w:r w:rsidRPr="001D4F36">
        <w:rPr>
          <w:rFonts w:ascii="Narkisim" w:eastAsia="Carrois Gothic SC" w:hAnsi="Narkisim" w:cs="Narkisim"/>
          <w:rtl/>
          <w:lang w:eastAsia="en-US" w:bidi="he-IL"/>
        </w:rPr>
        <w:t xml:space="preserve">, החכמת אדם </w:t>
      </w:r>
      <w:r w:rsidRPr="001D4F36">
        <w:rPr>
          <w:rFonts w:ascii="Narkisim" w:eastAsia="Carrois Gothic SC" w:hAnsi="Narkisim" w:cs="Narkisim"/>
          <w:sz w:val="18"/>
          <w:szCs w:val="18"/>
          <w:rtl/>
          <w:lang w:eastAsia="en-US" w:bidi="he-IL"/>
        </w:rPr>
        <w:t>(ע"ג ב')</w:t>
      </w:r>
      <w:r w:rsidRPr="001D4F36">
        <w:rPr>
          <w:rFonts w:ascii="Narkisim" w:eastAsia="Carrois Gothic SC" w:hAnsi="Narkisim" w:cs="Narkisim"/>
          <w:rtl/>
          <w:lang w:eastAsia="en-US" w:bidi="he-IL"/>
        </w:rPr>
        <w:t xml:space="preserve"> והרבה אחרונים </w:t>
      </w:r>
      <w:r w:rsidRPr="001D4F36">
        <w:rPr>
          <w:rFonts w:ascii="Narkisim" w:eastAsia="Carrois Gothic SC" w:hAnsi="Narkisim" w:cs="Narkisim"/>
          <w:szCs w:val="18"/>
          <w:rtl/>
          <w:lang w:eastAsia="en-US" w:bidi="he-IL"/>
        </w:rPr>
        <w:t>(עיין במקורות וציונים אות קי"ג)</w:t>
      </w:r>
      <w:r w:rsidRPr="001D4F36">
        <w:rPr>
          <w:rFonts w:ascii="Narkisim" w:eastAsia="Carrois Gothic SC" w:hAnsi="Narkisim" w:cs="Narkisim"/>
          <w:rtl/>
          <w:lang w:eastAsia="en-US" w:bidi="he-IL"/>
        </w:rPr>
        <w:t xml:space="preserve">, וכן הכריע הזבחי צדק </w:t>
      </w:r>
      <w:r w:rsidRPr="001D4F36">
        <w:rPr>
          <w:rFonts w:ascii="Narkisim" w:eastAsia="Carrois Gothic SC" w:hAnsi="Narkisim" w:cs="Narkisim"/>
          <w:sz w:val="18"/>
          <w:szCs w:val="18"/>
          <w:rtl/>
          <w:lang w:eastAsia="en-US" w:bidi="he-IL"/>
        </w:rPr>
        <w:t>(נ"ח)</w:t>
      </w:r>
      <w:r w:rsidRPr="001D4F36">
        <w:rPr>
          <w:rFonts w:ascii="Narkisim" w:eastAsia="Carrois Gothic SC" w:hAnsi="Narkisim" w:cs="Narkisim"/>
          <w:rtl/>
          <w:lang w:eastAsia="en-US" w:bidi="he-IL"/>
        </w:rPr>
        <w:t xml:space="preserve"> כיון שכן ס"ל לרוב אחרונים.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 xml:space="preserve">קצה השלחן - </w:t>
      </w:r>
      <w:r w:rsidRPr="001D4F36">
        <w:rPr>
          <w:rFonts w:ascii="Narkisim" w:eastAsia="Carrois Gothic SC" w:hAnsi="Narkisim" w:cs="Narkisim"/>
          <w:i/>
          <w:iCs/>
          <w:rtl/>
          <w:lang w:eastAsia="en-US" w:bidi="he-IL"/>
        </w:rPr>
        <w:t xml:space="preserve">עיקר סוגיא זו, העתק הגמרא והמו"מ בה, מבואר היטב </w:t>
      </w:r>
      <w:r w:rsidRPr="001D4F36">
        <w:rPr>
          <w:rFonts w:ascii="Narkisim" w:eastAsia="Carrois Gothic SC" w:hAnsi="Narkisim" w:cs="Narkisim"/>
          <w:i/>
          <w:iCs/>
          <w:rtl/>
          <w:lang w:eastAsia="en-US" w:bidi="he-IL"/>
        </w:rPr>
        <w:t>לקמן בס"ק ק"ב.}</w:t>
      </w:r>
      <w:r w:rsidRPr="001D4F36">
        <w:rPr>
          <w:rFonts w:ascii="Narkisim" w:eastAsia="Carrois Gothic SC" w:hAnsi="Narkisim" w:cs="Narkisim"/>
          <w:rtl/>
          <w:lang w:eastAsia="en-US" w:bidi="he-IL"/>
        </w:rPr>
        <w:t xml:space="preserve"> </w:t>
      </w:r>
    </w:p>
    <w:p w14:paraId="4E08781E"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rtl/>
          <w:lang w:eastAsia="en-US" w:bidi="he-IL"/>
        </w:rPr>
        <w:lastRenderedPageBreak/>
        <w:t>ולבאר את דברי הש"ך, נקדים תחילה כמה קושיות בסוגיא, ועפי"ז יתיישבו דברי הש"ך כמין חומר. הנה בגמ' נסתפקו אם משכן גוי כלי לישראל חייב בטבילה, ותלוי אם משכנתא כזביני או לא. וצ"ע, א' איך סברה הגמ' לחייב משכון בטבילה מטעם משכנתא כזביני, הרי גם ש</w:t>
      </w:r>
      <w:r w:rsidRPr="001D4F36">
        <w:rPr>
          <w:rFonts w:ascii="Narkisim" w:eastAsia="Carrois Gothic SC" w:hAnsi="Narkisim" w:cs="Narkisim"/>
          <w:rtl/>
          <w:lang w:eastAsia="en-US" w:bidi="he-IL"/>
        </w:rPr>
        <w:t>כירות הוי' כמכר ושאלה הוי' כמתנה, ואעפ"כ נפסק לעיל דשכירות ושאלה אינו מחייב בטבילה, דבעלות כזה אין לה שייכות לטבילת כלים, כיון דאינו דומה לכלי מדין. ב' הק' התפארת למשה, האיך נחשוש דמשכנתא כזביני, הרי הטור והפוסקים נקטו באו"ח סי' תמ"א דישראל מגוי לא קנה משכ</w:t>
      </w:r>
      <w:r w:rsidRPr="001D4F36">
        <w:rPr>
          <w:rFonts w:ascii="Narkisim" w:eastAsia="Carrois Gothic SC" w:hAnsi="Narkisim" w:cs="Narkisim"/>
          <w:rtl/>
          <w:lang w:eastAsia="en-US" w:bidi="he-IL"/>
        </w:rPr>
        <w:t xml:space="preserve">ון, וסיים דצ"ע שלא הרגישו הפוסקים בזה, עיי"ש. ג' מאי שנא משכן גוי לישראל דחיישינן למחשביה כמכר ממשכן גוי לישראל דאמרינן בסעיף י"א דודאי אינו כמכר </w:t>
      </w:r>
      <w:r w:rsidRPr="001D4F36">
        <w:rPr>
          <w:rFonts w:ascii="Narkisim" w:eastAsia="Carrois Gothic SC" w:hAnsi="Narkisim" w:cs="Narkisim"/>
          <w:szCs w:val="18"/>
          <w:rtl/>
          <w:lang w:eastAsia="en-US" w:bidi="he-IL"/>
        </w:rPr>
        <w:t>(עיי' בס"ק ע"ד)</w:t>
      </w:r>
      <w:r w:rsidRPr="001D4F36">
        <w:rPr>
          <w:rFonts w:ascii="Narkisim" w:eastAsia="Carrois Gothic SC" w:hAnsi="Narkisim" w:cs="Narkisim"/>
          <w:rtl/>
          <w:lang w:eastAsia="en-US" w:bidi="he-IL"/>
        </w:rPr>
        <w:t>.</w:t>
      </w:r>
    </w:p>
    <w:p w14:paraId="35F4F529" w14:textId="77777777" w:rsidR="008D398A" w:rsidRPr="001D4F36" w:rsidRDefault="001D4F36">
      <w:pPr>
        <w:bidi/>
        <w:spacing w:line="360" w:lineRule="auto"/>
        <w:jc w:val="both"/>
        <w:rPr>
          <w:rFonts w:ascii="Narkisim" w:eastAsia="Carrois Gothic SC" w:hAnsi="Narkisim" w:cs="Narkisim"/>
          <w:rtl/>
          <w:lang w:eastAsia="en-US" w:bidi="he-IL"/>
        </w:rPr>
      </w:pPr>
      <w:commentRangeStart w:id="5"/>
      <w:r w:rsidRPr="001D4F36">
        <w:rPr>
          <w:rFonts w:ascii="Narkisim" w:eastAsia="Carrois Gothic SC" w:hAnsi="Narkisim" w:cs="Narkisim"/>
          <w:rtl/>
          <w:lang w:eastAsia="en-US" w:bidi="he-IL"/>
        </w:rPr>
        <w:t xml:space="preserve">והנה </w:t>
      </w:r>
      <w:commentRangeEnd w:id="5"/>
      <w:r w:rsidRPr="001D4F36">
        <w:rPr>
          <w:rFonts w:ascii="Narkisim" w:eastAsia="Carrois Gothic SC" w:hAnsi="Narkisim" w:cs="Narkisim"/>
          <w:rtl/>
          <w:lang w:eastAsia="en-US" w:bidi="he-IL"/>
        </w:rPr>
        <w:commentReference w:id="5"/>
      </w:r>
      <w:r w:rsidRPr="001D4F36">
        <w:rPr>
          <w:rFonts w:ascii="Narkisim" w:eastAsia="Carrois Gothic SC" w:hAnsi="Narkisim" w:cs="Narkisim"/>
          <w:rtl/>
          <w:lang w:eastAsia="en-US" w:bidi="he-IL"/>
        </w:rPr>
        <w:t xml:space="preserve">החתם סופר </w:t>
      </w:r>
      <w:r w:rsidRPr="001D4F36">
        <w:rPr>
          <w:rFonts w:ascii="Narkisim" w:eastAsia="Carrois Gothic SC" w:hAnsi="Narkisim" w:cs="Narkisim"/>
          <w:sz w:val="18"/>
          <w:szCs w:val="18"/>
          <w:rtl/>
          <w:lang w:eastAsia="en-US" w:bidi="he-IL"/>
        </w:rPr>
        <w:t xml:space="preserve">(סק"ח) כתב </w:t>
      </w:r>
      <w:r w:rsidRPr="001D4F36">
        <w:rPr>
          <w:rFonts w:ascii="Narkisim" w:eastAsia="Carrois Gothic SC" w:hAnsi="Narkisim" w:cs="Narkisim"/>
          <w:rtl/>
          <w:lang w:eastAsia="en-US" w:bidi="he-IL"/>
        </w:rPr>
        <w:t>דהאמת הוא כדברי הש"ך, כיון דפשוט דמש"כ בגמ' דמשכנתא כזביני אין ה</w:t>
      </w:r>
      <w:r w:rsidRPr="001D4F36">
        <w:rPr>
          <w:rFonts w:ascii="Narkisim" w:eastAsia="Carrois Gothic SC" w:hAnsi="Narkisim" w:cs="Narkisim"/>
          <w:rtl/>
          <w:lang w:eastAsia="en-US" w:bidi="he-IL"/>
        </w:rPr>
        <w:t xml:space="preserve">כוונה דהיות שמשכנתא הוי' כזביני אצל דיני ממונות, ע"כ יתחייב בטבילה, דא"כ מאי שנא משוכר ושואל כנ"ל קו' ראשונה, [ואין לומר דמשכון הוי' יותר דומה לזביני משואל ושוכר, שהרי מבואר בגמ' בבא מציעא דף פ"ב ע"א דמשכון אינו עדיף משאילה בדיני ממונות, דלפי תוס' שם דומה </w:t>
      </w:r>
      <w:r w:rsidRPr="001D4F36">
        <w:rPr>
          <w:rFonts w:ascii="Narkisim" w:eastAsia="Carrois Gothic SC" w:hAnsi="Narkisim" w:cs="Narkisim"/>
          <w:rtl/>
          <w:lang w:eastAsia="en-US" w:bidi="he-IL"/>
        </w:rPr>
        <w:t>משכון לשואל, ולפי רש"י דומה לשומר שכר דגרע משואל], אלא על כרחך כוונת הגמ' כך הוא, דזה פשוט דאם בדעת הגוי לשקועיה בידו ודאי נחשב כשלו מתחילה, שהרי נכסי הגוי נקנים בגילוי דעת, כיון דהויין כהפקר, ובפרט שלא מחסר גוביינא, ובזה פשוט שחייב להטבילו בברכה, ובציור ש</w:t>
      </w:r>
      <w:r w:rsidRPr="001D4F36">
        <w:rPr>
          <w:rFonts w:ascii="Narkisim" w:eastAsia="Carrois Gothic SC" w:hAnsi="Narkisim" w:cs="Narkisim"/>
          <w:rtl/>
          <w:lang w:eastAsia="en-US" w:bidi="he-IL"/>
        </w:rPr>
        <w:t>אין דעת הגוי לשקועיה בידו פשוט דאינו שלו ואי"צ טבילה שהרי לא עדיף משאלה, אך בציור שאינו יודע אם דעת הגוי שישתקע אצלו או לא, יש להסתפק אי מה שישתקע אצלו לבסוף יחשב למפרע כאילו קנאו מן הגוי מתחילה, ומעות המלוה היו מעות הקנין, או דלמא נאמר דלא נחשב כקנין עד ש</w:t>
      </w:r>
      <w:r w:rsidRPr="001D4F36">
        <w:rPr>
          <w:rFonts w:ascii="Narkisim" w:eastAsia="Carrois Gothic SC" w:hAnsi="Narkisim" w:cs="Narkisim"/>
          <w:rtl/>
          <w:lang w:eastAsia="en-US" w:bidi="he-IL"/>
        </w:rPr>
        <w:t xml:space="preserve">עה שישתקע אצלו, וזהו הפי' של משכנתא כזביני שאומרים שאם לבסוף נשתקע, נחשב למפרע מתחילה כזביני, והצד האחר הוא שדוקא אם יודע שבדעתו לשקעו חייב טבילה, הא אינו יודע לא נחשב לזביני ואי"צ טבילה. </w:t>
      </w:r>
    </w:p>
    <w:p w14:paraId="116DECB4"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rtl/>
          <w:lang w:eastAsia="en-US" w:bidi="he-IL"/>
        </w:rPr>
        <w:t>ולפ"ד יתיישבו כל הקושיות דמה שפסק הטור באו"ח סימן תמ"א דמשכן גוי לי</w:t>
      </w:r>
      <w:r w:rsidRPr="001D4F36">
        <w:rPr>
          <w:rFonts w:ascii="Narkisim" w:eastAsia="Carrois Gothic SC" w:hAnsi="Narkisim" w:cs="Narkisim"/>
          <w:rtl/>
          <w:lang w:eastAsia="en-US" w:bidi="he-IL"/>
        </w:rPr>
        <w:t xml:space="preserve">שראל אינו נקנה לו, היינו במשכון שאין בו צד שישתקע אצלו שאין לו בו שום קנין </w:t>
      </w:r>
      <w:r w:rsidRPr="001D4F36">
        <w:rPr>
          <w:rFonts w:ascii="Narkisim" w:eastAsia="Carrois Gothic SC" w:hAnsi="Narkisim" w:cs="Narkisim"/>
          <w:szCs w:val="18"/>
          <w:rtl/>
          <w:lang w:eastAsia="en-US" w:bidi="he-IL"/>
        </w:rPr>
        <w:t>(צ"ע דבפשטות משמע שהטור פסק כן בכל גווני)</w:t>
      </w:r>
      <w:r w:rsidRPr="001D4F36">
        <w:rPr>
          <w:rFonts w:ascii="Narkisim" w:eastAsia="Carrois Gothic SC" w:hAnsi="Narkisim" w:cs="Narkisim"/>
          <w:rtl/>
          <w:lang w:eastAsia="en-US" w:bidi="he-IL"/>
        </w:rPr>
        <w:t>. וגם מיושב אמאי במשכן ישראל לגוי אינו נקנה לו, כיון דאף אם בדעת ישראל לשקועיה בידו, מ"מ עדיין אינו נקנה להגוי עד שישתקע אצלו, כיון דנכסי יש</w:t>
      </w:r>
      <w:r w:rsidRPr="001D4F36">
        <w:rPr>
          <w:rFonts w:ascii="Narkisim" w:eastAsia="Carrois Gothic SC" w:hAnsi="Narkisim" w:cs="Narkisim"/>
          <w:rtl/>
          <w:lang w:eastAsia="en-US" w:bidi="he-IL"/>
        </w:rPr>
        <w:t xml:space="preserve">ראל אינם נקנים בגילוי דעת, ובפרט ששם מיירי כשלבסוף החזירו לישראל ולא נשתקע בידו, וע"ע בזה. </w:t>
      </w:r>
    </w:p>
    <w:p w14:paraId="411E81D1"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rtl/>
          <w:lang w:eastAsia="en-US" w:bidi="he-IL"/>
        </w:rPr>
        <w:t xml:space="preserve">(ועיין בערוך השלחן </w:t>
      </w:r>
      <w:r w:rsidRPr="001D4F36">
        <w:rPr>
          <w:rFonts w:ascii="Narkisim" w:eastAsia="Carrois Gothic SC" w:hAnsi="Narkisim" w:cs="Narkisim"/>
          <w:sz w:val="18"/>
          <w:szCs w:val="18"/>
          <w:rtl/>
          <w:lang w:eastAsia="en-US" w:bidi="he-IL"/>
        </w:rPr>
        <w:t>(ס"נ)</w:t>
      </w:r>
      <w:r w:rsidRPr="001D4F36">
        <w:rPr>
          <w:rFonts w:ascii="Narkisim" w:eastAsia="Carrois Gothic SC" w:hAnsi="Narkisim" w:cs="Narkisim"/>
          <w:rtl/>
          <w:lang w:eastAsia="en-US" w:bidi="he-IL"/>
        </w:rPr>
        <w:t xml:space="preserve"> שכתב כעין דברי החת"ס, וסיים שם</w:t>
      </w:r>
      <w:r w:rsidRPr="001D4F36">
        <w:rPr>
          <w:rFonts w:ascii="Narkisim" w:eastAsia="Carrois Gothic SC" w:hAnsi="Narkisim" w:cs="Narkisim"/>
          <w:sz w:val="18"/>
          <w:szCs w:val="18"/>
          <w:rtl/>
          <w:lang w:eastAsia="en-US" w:bidi="he-IL"/>
        </w:rPr>
        <w:t xml:space="preserve"> (מ"ז)</w:t>
      </w:r>
      <w:r w:rsidRPr="001D4F36">
        <w:rPr>
          <w:rFonts w:ascii="Narkisim" w:eastAsia="Carrois Gothic SC" w:hAnsi="Narkisim" w:cs="Narkisim"/>
          <w:rtl/>
          <w:lang w:eastAsia="en-US" w:bidi="he-IL"/>
        </w:rPr>
        <w:t xml:space="preserve"> דמה שכתבו הב"ח והט"ז ליישב לשון הטור דלא כש"ך ודאי אינו כן, דמש"כ הב"ח כבר השיגו עליו כל הפוסקים, וגם </w:t>
      </w:r>
      <w:r w:rsidRPr="001D4F36">
        <w:rPr>
          <w:rFonts w:ascii="Narkisim" w:eastAsia="Carrois Gothic SC" w:hAnsi="Narkisim" w:cs="Narkisim"/>
          <w:rtl/>
          <w:lang w:eastAsia="en-US" w:bidi="he-IL"/>
        </w:rPr>
        <w:t>תירוצו של הט"ז הדוחק מבואר, וע"כ ודאי שהטור נתכוין לדברי הש"ך, ובפרט שכן מבואר להדיא באיסור והיתר הארוך, ע"כ).</w:t>
      </w:r>
    </w:p>
    <w:p w14:paraId="4A671341"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rtl/>
          <w:lang w:eastAsia="en-US" w:bidi="he-IL"/>
        </w:rPr>
        <w:t xml:space="preserve">ועיין בביאור הגר"א </w:t>
      </w:r>
      <w:r w:rsidRPr="001D4F36">
        <w:rPr>
          <w:rFonts w:ascii="Narkisim" w:eastAsia="Carrois Gothic SC" w:hAnsi="Narkisim" w:cs="Narkisim"/>
          <w:sz w:val="18"/>
          <w:szCs w:val="18"/>
          <w:rtl/>
          <w:lang w:eastAsia="en-US" w:bidi="he-IL"/>
        </w:rPr>
        <w:t>(סק"ל)</w:t>
      </w:r>
      <w:r w:rsidRPr="001D4F36">
        <w:rPr>
          <w:rFonts w:ascii="Narkisim" w:eastAsia="Carrois Gothic SC" w:hAnsi="Narkisim" w:cs="Narkisim"/>
          <w:rtl/>
          <w:lang w:eastAsia="en-US" w:bidi="he-IL"/>
        </w:rPr>
        <w:t xml:space="preserve"> שביאר באופן אחר, דבאמת אף כשדעתו לשקועיה בידו אינו נקנה אצלו, רק שאי"צ להיות נקנה אצלו בכדי שיתחייב בטבילתו, כיון שהכל </w:t>
      </w:r>
      <w:r w:rsidRPr="001D4F36">
        <w:rPr>
          <w:rFonts w:ascii="Narkisim" w:eastAsia="Carrois Gothic SC" w:hAnsi="Narkisim" w:cs="Narkisim"/>
          <w:rtl/>
          <w:lang w:eastAsia="en-US" w:bidi="he-IL"/>
        </w:rPr>
        <w:t xml:space="preserve">תלוי במה שדומה לכלי מדין, ובציור שבדעתו לשקועיה בידו דומה לכלי מדין </w:t>
      </w:r>
      <w:r w:rsidRPr="001D4F36">
        <w:rPr>
          <w:rFonts w:ascii="Narkisim" w:eastAsia="Carrois Gothic SC" w:hAnsi="Narkisim" w:cs="Narkisim"/>
          <w:szCs w:val="18"/>
          <w:rtl/>
          <w:lang w:eastAsia="en-US" w:bidi="he-IL"/>
        </w:rPr>
        <w:t>(ולכאו' צריכין לצרף בזה הסברא כיון דאינו מחוסר גוביינא)</w:t>
      </w:r>
      <w:r w:rsidRPr="001D4F36">
        <w:rPr>
          <w:rFonts w:ascii="Narkisim" w:eastAsia="Carrois Gothic SC" w:hAnsi="Narkisim" w:cs="Narkisim"/>
          <w:rtl/>
          <w:lang w:eastAsia="en-US" w:bidi="he-IL"/>
        </w:rPr>
        <w:t xml:space="preserve">, משא"כ כשאין דעתו לשקועיה בידו ודאי דאינו דומה לכלי מדין וכמו שואל ושוכר, ובציור שאינו יודע, נסתפקה הגמ' אי דומה לכלי מדין או לא, </w:t>
      </w:r>
      <w:r w:rsidRPr="001D4F36">
        <w:rPr>
          <w:rFonts w:ascii="Narkisim" w:eastAsia="Carrois Gothic SC" w:hAnsi="Narkisim" w:cs="Narkisim"/>
          <w:szCs w:val="18"/>
          <w:rtl/>
          <w:lang w:eastAsia="en-US" w:bidi="he-IL"/>
        </w:rPr>
        <w:t>(ה</w:t>
      </w:r>
      <w:r w:rsidRPr="001D4F36">
        <w:rPr>
          <w:rFonts w:ascii="Narkisim" w:eastAsia="Carrois Gothic SC" w:hAnsi="Narkisim" w:cs="Narkisim"/>
          <w:szCs w:val="18"/>
          <w:rtl/>
          <w:lang w:eastAsia="en-US" w:bidi="he-IL"/>
        </w:rPr>
        <w:t>מעיין בדברי הגר"א יראה שלא האריך בזה כמו שביארנו וקיצר בדבריו כדרכו בקודש, אך לכאו' צ"ל בדבריו כמוש"כ)</w:t>
      </w:r>
      <w:r w:rsidRPr="001D4F36">
        <w:rPr>
          <w:rFonts w:ascii="Narkisim" w:eastAsia="Carrois Gothic SC" w:hAnsi="Narkisim" w:cs="Narkisim"/>
          <w:rtl/>
          <w:lang w:eastAsia="en-US" w:bidi="he-IL"/>
        </w:rPr>
        <w:t xml:space="preserve">. וע"ע בסעיף י"א בס"ק ק"ב בדברי המקור מים חיים שהאריך בזה מאד, ועוד מדברי האחרונים שם. ועיין בישועות יעקב </w:t>
      </w:r>
      <w:r w:rsidRPr="001D4F36">
        <w:rPr>
          <w:rFonts w:ascii="Narkisim" w:eastAsia="Carrois Gothic SC" w:hAnsi="Narkisim" w:cs="Narkisim"/>
          <w:sz w:val="18"/>
          <w:szCs w:val="18"/>
          <w:rtl/>
          <w:lang w:eastAsia="en-US" w:bidi="he-IL"/>
        </w:rPr>
        <w:t>(סק"ה)</w:t>
      </w:r>
      <w:r w:rsidRPr="001D4F36">
        <w:rPr>
          <w:rFonts w:ascii="Narkisim" w:eastAsia="Carrois Gothic SC" w:hAnsi="Narkisim" w:cs="Narkisim"/>
          <w:rtl/>
          <w:lang w:eastAsia="en-US" w:bidi="he-IL"/>
        </w:rPr>
        <w:t xml:space="preserve"> שמיישב דברי הש"ך לפי שיטתיה דטבילת כלים ה</w:t>
      </w:r>
      <w:r w:rsidRPr="001D4F36">
        <w:rPr>
          <w:rFonts w:ascii="Narkisim" w:eastAsia="Carrois Gothic SC" w:hAnsi="Narkisim" w:cs="Narkisim"/>
          <w:rtl/>
          <w:lang w:eastAsia="en-US" w:bidi="he-IL"/>
        </w:rPr>
        <w:t>וי' מדרבנן, דהיות שהספק אי משכנתא כזביני הוי' ספיקא דרבנן, הי' לן להקל בזה, וכל הטעם שמחמירין בזה, הוא משום שיש בזה ב' ספיקות, א' אי משכנתא כזביני, וב' אי דעתיה לשקועיה בידו, והיות שחוששין לשני טעמים נפרדים שמחייבים הכלי בטבילה, ע"כ מחמירים גם בספיקא דרבנן</w:t>
      </w:r>
      <w:r w:rsidRPr="001D4F36">
        <w:rPr>
          <w:rFonts w:ascii="Narkisim" w:eastAsia="Carrois Gothic SC" w:hAnsi="Narkisim" w:cs="Narkisim"/>
          <w:rtl/>
          <w:lang w:eastAsia="en-US" w:bidi="he-IL"/>
        </w:rPr>
        <w:t>, נמצא דבמקום שודאי לא ישתקע נשאר רק ספיקא דמשכנתא כזביני, וא"כ אי"צ טבילה דספיקא דרבנן לקולא, וסברתו צ"ב.</w:t>
      </w:r>
    </w:p>
    <w:p w14:paraId="6F5A86C4"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lastRenderedPageBreak/>
        <w:t xml:space="preserve">פא) ואין נוהגין כן כו'. </w:t>
      </w:r>
      <w:r w:rsidRPr="001D4F36">
        <w:rPr>
          <w:rFonts w:ascii="Narkisim" w:eastAsia="Carrois Gothic SC" w:hAnsi="Narkisim" w:cs="Narkisim"/>
          <w:rtl/>
          <w:lang w:eastAsia="en-US" w:bidi="he-IL"/>
        </w:rPr>
        <w:t xml:space="preserve">וכ"כ הט"ז בסקי"א עיי"ש, ועיין </w:t>
      </w:r>
      <w:r w:rsidRPr="001D4F36">
        <w:rPr>
          <w:rFonts w:ascii="Narkisim" w:eastAsia="Carrois Gothic SC" w:hAnsi="Narkisim" w:cs="Narkisim"/>
          <w:szCs w:val="18"/>
          <w:rtl/>
          <w:lang w:eastAsia="en-US" w:bidi="he-IL"/>
        </w:rPr>
        <w:t>(בסביבי הטור)</w:t>
      </w:r>
      <w:r w:rsidRPr="001D4F36">
        <w:rPr>
          <w:rFonts w:ascii="Narkisim" w:eastAsia="Carrois Gothic SC" w:hAnsi="Narkisim" w:cs="Narkisim"/>
          <w:rtl/>
          <w:lang w:eastAsia="en-US" w:bidi="he-IL"/>
        </w:rPr>
        <w:t xml:space="preserve"> בדברי הב"ח שהסכים לדברי מהרי"ל, וביאר סוגית הגמ' שלא יקשה ע"ד מהרי"ל, עיי"ש. אך הפרי חדש </w:t>
      </w:r>
      <w:r w:rsidRPr="001D4F36">
        <w:rPr>
          <w:rFonts w:ascii="Narkisim" w:eastAsia="Carrois Gothic SC" w:hAnsi="Narkisim" w:cs="Narkisim"/>
          <w:sz w:val="18"/>
          <w:szCs w:val="18"/>
          <w:rtl/>
          <w:lang w:eastAsia="en-US" w:bidi="he-IL"/>
        </w:rPr>
        <w:t>(כ"ה)</w:t>
      </w:r>
      <w:r w:rsidRPr="001D4F36">
        <w:rPr>
          <w:rFonts w:ascii="Narkisim" w:eastAsia="Carrois Gothic SC" w:hAnsi="Narkisim" w:cs="Narkisim"/>
          <w:rtl/>
          <w:lang w:eastAsia="en-US" w:bidi="he-IL"/>
        </w:rPr>
        <w:t xml:space="preserve"> כתב דהאמת הוא כט"ז וש"ך וכן עמא דבר, וכ"כ רוב האחרונים </w:t>
      </w:r>
      <w:r w:rsidRPr="001D4F36">
        <w:rPr>
          <w:rFonts w:ascii="Narkisim" w:eastAsia="Carrois Gothic SC" w:hAnsi="Narkisim" w:cs="Narkisim"/>
          <w:szCs w:val="18"/>
          <w:rtl/>
          <w:lang w:eastAsia="en-US" w:bidi="he-IL"/>
        </w:rPr>
        <w:t>(עיין במקורות וציונים אות קי"ז)</w:t>
      </w:r>
      <w:r w:rsidRPr="001D4F36">
        <w:rPr>
          <w:rFonts w:ascii="Narkisim" w:eastAsia="Carrois Gothic SC" w:hAnsi="Narkisim" w:cs="Narkisim"/>
          <w:rtl/>
          <w:lang w:eastAsia="en-US" w:bidi="he-IL"/>
        </w:rPr>
        <w:t>. ומ"מ מה שכתב הפרי חדש בטעם הדבר דבגמ' משמע דרב אשי השתמש בו בלא רשות העכ</w:t>
      </w:r>
      <w:r w:rsidRPr="001D4F36">
        <w:rPr>
          <w:rFonts w:ascii="Narkisim" w:eastAsia="Carrois Gothic SC" w:hAnsi="Narkisim" w:cs="Narkisim"/>
          <w:rtl/>
          <w:lang w:eastAsia="en-US" w:bidi="he-IL"/>
        </w:rPr>
        <w:t xml:space="preserve">ו"ם, עיין בשפת אמת שמתמיה עליו, כיון דכבר השיב ע"ז הב"ח, עיין בדבריו. ועיין בישועות יעקב </w:t>
      </w:r>
      <w:r w:rsidRPr="001D4F36">
        <w:rPr>
          <w:rFonts w:ascii="Narkisim" w:eastAsia="Carrois Gothic SC" w:hAnsi="Narkisim" w:cs="Narkisim"/>
          <w:sz w:val="18"/>
          <w:szCs w:val="18"/>
          <w:rtl/>
          <w:lang w:eastAsia="en-US" w:bidi="he-IL"/>
        </w:rPr>
        <w:t>(סק"ד)</w:t>
      </w:r>
      <w:r w:rsidRPr="001D4F36">
        <w:rPr>
          <w:rFonts w:ascii="Narkisim" w:eastAsia="Carrois Gothic SC" w:hAnsi="Narkisim" w:cs="Narkisim"/>
          <w:rtl/>
          <w:lang w:eastAsia="en-US" w:bidi="he-IL"/>
        </w:rPr>
        <w:t xml:space="preserve"> שיישב קושית הט"ז והפר"ח מדברי הגמ', דבציור דרב אשי אין בזה גניבת דעת כיון דעל שתיה פעם אחת או שנים בכלי אין בעה"ב מקפיד בו, ואף בשואל מישראל מותר לעשות כן, משא"</w:t>
      </w:r>
      <w:r w:rsidRPr="001D4F36">
        <w:rPr>
          <w:rFonts w:ascii="Narkisim" w:eastAsia="Carrois Gothic SC" w:hAnsi="Narkisim" w:cs="Narkisim"/>
          <w:rtl/>
          <w:lang w:eastAsia="en-US" w:bidi="he-IL"/>
        </w:rPr>
        <w:t xml:space="preserve">כ בשימוש שבעה"ב מקפיד בו דיש להעמיד בזה דברי המהרי"ל. ובזה צ"ע דמנא ליה שרב אשי השתמש בו רק פעם א' או שנים, הרי אף א"ת שכן הי', הי' לו להגמ' לאוקמיה בהכי, ועיין. וכתב הבית הלל </w:t>
      </w:r>
      <w:r w:rsidRPr="001D4F36">
        <w:rPr>
          <w:rFonts w:ascii="Narkisim" w:eastAsia="Carrois Gothic SC" w:hAnsi="Narkisim" w:cs="Narkisim"/>
          <w:sz w:val="18"/>
          <w:szCs w:val="18"/>
          <w:rtl/>
          <w:lang w:eastAsia="en-US" w:bidi="he-IL"/>
        </w:rPr>
        <w:t xml:space="preserve">(סק"א) </w:t>
      </w:r>
      <w:r w:rsidRPr="001D4F36">
        <w:rPr>
          <w:rFonts w:ascii="Narkisim" w:eastAsia="Carrois Gothic SC" w:hAnsi="Narkisim" w:cs="Narkisim"/>
          <w:rtl/>
          <w:lang w:eastAsia="en-US" w:bidi="he-IL"/>
        </w:rPr>
        <w:t xml:space="preserve">דאף שאין איסור לגנוב דעת העכו"ם </w:t>
      </w:r>
      <w:r w:rsidRPr="001D4F36">
        <w:rPr>
          <w:rFonts w:ascii="Narkisim" w:eastAsia="Carrois Gothic SC" w:hAnsi="Narkisim" w:cs="Narkisim"/>
          <w:szCs w:val="18"/>
          <w:rtl/>
          <w:lang w:eastAsia="en-US" w:bidi="he-IL"/>
        </w:rPr>
        <w:t>(ודלא כמהרי"ל)</w:t>
      </w:r>
      <w:r w:rsidRPr="001D4F36">
        <w:rPr>
          <w:rFonts w:ascii="Narkisim" w:eastAsia="Carrois Gothic SC" w:hAnsi="Narkisim" w:cs="Narkisim"/>
          <w:rtl/>
          <w:lang w:eastAsia="en-US" w:bidi="he-IL"/>
        </w:rPr>
        <w:t xml:space="preserve"> מ"מ אין להשתמש בו בחמין מש</w:t>
      </w:r>
      <w:r w:rsidRPr="001D4F36">
        <w:rPr>
          <w:rFonts w:ascii="Narkisim" w:eastAsia="Carrois Gothic SC" w:hAnsi="Narkisim" w:cs="Narkisim"/>
          <w:rtl/>
          <w:lang w:eastAsia="en-US" w:bidi="he-IL"/>
        </w:rPr>
        <w:t xml:space="preserve">ום שמפסיד הכלי, במה שמשחירן, וכמו שנפסק אצל משיב אבידה, ע"ע. ועיין בחק יעקב </w:t>
      </w:r>
      <w:r w:rsidRPr="001D4F36">
        <w:rPr>
          <w:rFonts w:ascii="Narkisim" w:eastAsia="Carrois Gothic SC" w:hAnsi="Narkisim" w:cs="Narkisim"/>
          <w:sz w:val="18"/>
          <w:szCs w:val="18"/>
          <w:rtl/>
          <w:lang w:eastAsia="en-US" w:bidi="he-IL"/>
        </w:rPr>
        <w:t>(תע"ב סק"ד)</w:t>
      </w:r>
      <w:r w:rsidRPr="001D4F36">
        <w:rPr>
          <w:rFonts w:ascii="Narkisim" w:eastAsia="Carrois Gothic SC" w:hAnsi="Narkisim" w:cs="Narkisim"/>
          <w:rtl/>
          <w:lang w:eastAsia="en-US" w:bidi="he-IL"/>
        </w:rPr>
        <w:t xml:space="preserve"> שנחלק עליו ולא ביאר טעמיה.</w:t>
      </w:r>
    </w:p>
    <w:p w14:paraId="7EF10B74"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פב) ומיהו אם הוסיף מעות כו'. </w:t>
      </w:r>
      <w:r w:rsidRPr="001D4F36">
        <w:rPr>
          <w:rFonts w:ascii="Narkisim" w:eastAsia="Carrois Gothic SC" w:hAnsi="Narkisim" w:cs="Narkisim"/>
          <w:rtl/>
          <w:lang w:eastAsia="en-US" w:bidi="he-IL"/>
        </w:rPr>
        <w:t xml:space="preserve">והקשה ע"ז הפרי חדש </w:t>
      </w:r>
      <w:r w:rsidRPr="001D4F36">
        <w:rPr>
          <w:rFonts w:ascii="Narkisim" w:eastAsia="Carrois Gothic SC" w:hAnsi="Narkisim" w:cs="Narkisim"/>
          <w:sz w:val="18"/>
          <w:szCs w:val="18"/>
          <w:rtl/>
          <w:lang w:eastAsia="en-US" w:bidi="he-IL"/>
        </w:rPr>
        <w:t>(כ"ח)</w:t>
      </w:r>
      <w:r w:rsidRPr="001D4F36">
        <w:rPr>
          <w:rFonts w:ascii="Narkisim" w:eastAsia="Carrois Gothic SC" w:hAnsi="Narkisim" w:cs="Narkisim"/>
          <w:rtl/>
          <w:lang w:eastAsia="en-US" w:bidi="he-IL"/>
        </w:rPr>
        <w:t xml:space="preserve"> דלכאורה יש צד דכבר נתחייב קודם שנשתקע שהרי אפשר דמשכנתא כזביני, וא"כ כבר עלתה לו הטבילה</w:t>
      </w:r>
      <w:r w:rsidRPr="001D4F36">
        <w:rPr>
          <w:rFonts w:ascii="Narkisim" w:eastAsia="Carrois Gothic SC" w:hAnsi="Narkisim" w:cs="Narkisim"/>
          <w:rtl/>
          <w:lang w:eastAsia="en-US" w:bidi="he-IL"/>
        </w:rPr>
        <w:t xml:space="preserve">, ומה בכך שהוסיף עליו מעות כיון שכבר הי' כזביני. ועיין עוד בחכמת אדם </w:t>
      </w:r>
      <w:r w:rsidRPr="001D4F36">
        <w:rPr>
          <w:rFonts w:ascii="Narkisim" w:eastAsia="Carrois Gothic SC" w:hAnsi="Narkisim" w:cs="Narkisim"/>
          <w:sz w:val="18"/>
          <w:szCs w:val="18"/>
          <w:rtl/>
          <w:lang w:eastAsia="en-US" w:bidi="he-IL"/>
        </w:rPr>
        <w:t>(ע"ג ב')</w:t>
      </w:r>
      <w:r w:rsidRPr="001D4F36">
        <w:rPr>
          <w:rFonts w:ascii="Narkisim" w:eastAsia="Carrois Gothic SC" w:hAnsi="Narkisim" w:cs="Narkisim"/>
          <w:rtl/>
          <w:lang w:eastAsia="en-US" w:bidi="he-IL"/>
        </w:rPr>
        <w:t xml:space="preserve"> שהוסיף להקשות דאע"פ שלא על דעת זה הטבילו מ"מ הוטבל, ולא גרע מנפל למים ממילא דעלתה לו טבילה, עיי' ש"ך סקכ"ד </w:t>
      </w:r>
      <w:r w:rsidRPr="001D4F36">
        <w:rPr>
          <w:rFonts w:ascii="Narkisim" w:eastAsia="Carrois Gothic SC" w:hAnsi="Narkisim" w:cs="Narkisim"/>
          <w:szCs w:val="18"/>
          <w:rtl/>
          <w:lang w:eastAsia="en-US" w:bidi="he-IL"/>
        </w:rPr>
        <w:t>(וכתב דאפשר לומר דהאיסור והיתר ס"ל כהב"ח בסעיף י' דנפל לא עלתה לו טבילה</w:t>
      </w:r>
      <w:r w:rsidRPr="001D4F36">
        <w:rPr>
          <w:rFonts w:ascii="Narkisim" w:eastAsia="Carrois Gothic SC" w:hAnsi="Narkisim" w:cs="Narkisim"/>
          <w:szCs w:val="18"/>
          <w:rtl/>
          <w:lang w:eastAsia="en-US" w:bidi="he-IL"/>
        </w:rPr>
        <w:t>, אך להש"ך צ"ע)</w:t>
      </w:r>
      <w:r w:rsidRPr="001D4F36">
        <w:rPr>
          <w:rFonts w:ascii="Narkisim" w:eastAsia="Carrois Gothic SC" w:hAnsi="Narkisim" w:cs="Narkisim"/>
          <w:rtl/>
          <w:lang w:eastAsia="en-US" w:bidi="he-IL"/>
        </w:rPr>
        <w:t xml:space="preserve">, ועל כן כתבו שגם בציור שהוסיף מעות, יטבילנו בלא ברכה, וכ"כ הבית לחם יהודה </w:t>
      </w:r>
      <w:r w:rsidRPr="001D4F36">
        <w:rPr>
          <w:rFonts w:ascii="Narkisim" w:eastAsia="Carrois Gothic SC" w:hAnsi="Narkisim" w:cs="Narkisim"/>
          <w:sz w:val="18"/>
          <w:szCs w:val="18"/>
          <w:rtl/>
          <w:lang w:eastAsia="en-US" w:bidi="he-IL"/>
        </w:rPr>
        <w:t>(י"ט),</w:t>
      </w:r>
      <w:r w:rsidRPr="001D4F36">
        <w:rPr>
          <w:rFonts w:ascii="Narkisim" w:eastAsia="Carrois Gothic SC" w:hAnsi="Narkisim" w:cs="Narkisim"/>
          <w:rtl/>
          <w:lang w:eastAsia="en-US" w:bidi="he-IL"/>
        </w:rPr>
        <w:t xml:space="preserve"> השלחן גבוה </w:t>
      </w:r>
      <w:r w:rsidRPr="001D4F36">
        <w:rPr>
          <w:rFonts w:ascii="Narkisim" w:eastAsia="Carrois Gothic SC" w:hAnsi="Narkisim" w:cs="Narkisim"/>
          <w:sz w:val="18"/>
          <w:szCs w:val="18"/>
          <w:rtl/>
          <w:lang w:eastAsia="en-US" w:bidi="he-IL"/>
        </w:rPr>
        <w:t>(ל"ד)</w:t>
      </w:r>
      <w:r w:rsidRPr="001D4F36">
        <w:rPr>
          <w:rFonts w:ascii="Narkisim" w:eastAsia="Carrois Gothic SC" w:hAnsi="Narkisim" w:cs="Narkisim"/>
          <w:rtl/>
          <w:lang w:eastAsia="en-US" w:bidi="he-IL"/>
        </w:rPr>
        <w:t xml:space="preserve">, והערוך השלחן </w:t>
      </w:r>
      <w:r w:rsidRPr="001D4F36">
        <w:rPr>
          <w:rFonts w:ascii="Narkisim" w:eastAsia="Carrois Gothic SC" w:hAnsi="Narkisim" w:cs="Narkisim"/>
          <w:sz w:val="18"/>
          <w:szCs w:val="18"/>
          <w:rtl/>
          <w:lang w:eastAsia="en-US" w:bidi="he-IL"/>
        </w:rPr>
        <w:t>(נ"א)</w:t>
      </w:r>
      <w:r w:rsidRPr="001D4F36">
        <w:rPr>
          <w:rFonts w:ascii="Narkisim" w:eastAsia="Carrois Gothic SC" w:hAnsi="Narkisim" w:cs="Narkisim"/>
          <w:rtl/>
          <w:lang w:eastAsia="en-US" w:bidi="he-IL"/>
        </w:rPr>
        <w:t xml:space="preserve">. ועיין בחתם סופר </w:t>
      </w:r>
      <w:r w:rsidRPr="001D4F36">
        <w:rPr>
          <w:rFonts w:ascii="Narkisim" w:eastAsia="Carrois Gothic SC" w:hAnsi="Narkisim" w:cs="Narkisim"/>
          <w:sz w:val="18"/>
          <w:szCs w:val="18"/>
          <w:rtl/>
          <w:lang w:eastAsia="en-US" w:bidi="he-IL"/>
        </w:rPr>
        <w:t>(סק"ח)</w:t>
      </w:r>
      <w:r w:rsidRPr="001D4F36">
        <w:rPr>
          <w:rFonts w:ascii="Narkisim" w:eastAsia="Carrois Gothic SC" w:hAnsi="Narkisim" w:cs="Narkisim"/>
          <w:rtl/>
          <w:lang w:eastAsia="en-US" w:bidi="he-IL"/>
        </w:rPr>
        <w:t xml:space="preserve"> דביאר דברי האיסור והיתר ע"פ דבריו בישוב דברי הש"ך בס"ק י"ט </w:t>
      </w:r>
      <w:r w:rsidRPr="001D4F36">
        <w:rPr>
          <w:rFonts w:ascii="Narkisim" w:eastAsia="Carrois Gothic SC" w:hAnsi="Narkisim" w:cs="Narkisim"/>
          <w:szCs w:val="18"/>
          <w:rtl/>
          <w:lang w:eastAsia="en-US" w:bidi="he-IL"/>
        </w:rPr>
        <w:t>(הובא לעיל סק"פ)</w:t>
      </w:r>
      <w:r w:rsidRPr="001D4F36">
        <w:rPr>
          <w:rFonts w:ascii="Narkisim" w:eastAsia="Carrois Gothic SC" w:hAnsi="Narkisim" w:cs="Narkisim"/>
          <w:rtl/>
          <w:lang w:eastAsia="en-US" w:bidi="he-IL"/>
        </w:rPr>
        <w:t xml:space="preserve"> דעכשיו שנצטרך להוסיף מ</w:t>
      </w:r>
      <w:r w:rsidRPr="001D4F36">
        <w:rPr>
          <w:rFonts w:ascii="Narkisim" w:eastAsia="Carrois Gothic SC" w:hAnsi="Narkisim" w:cs="Narkisim"/>
          <w:rtl/>
          <w:lang w:eastAsia="en-US" w:bidi="he-IL"/>
        </w:rPr>
        <w:t xml:space="preserve">עות, נתגלה הדבר דבלא זה לא הי' נשתקע אצלו, וא"כ לא הי' שלו מתחלה ולא הי' מחויב בטבילה, נמצא שהטבילה לא עלתה לו, ולכן צריך להטבילו עכשיו בברכה, וכעי"ז בספר דברי יוסף </w:t>
      </w:r>
      <w:r w:rsidRPr="001D4F36">
        <w:rPr>
          <w:rFonts w:ascii="Narkisim" w:eastAsia="Carrois Gothic SC" w:hAnsi="Narkisim" w:cs="Narkisim"/>
          <w:sz w:val="18"/>
          <w:szCs w:val="18"/>
          <w:rtl/>
          <w:lang w:eastAsia="en-US" w:bidi="he-IL"/>
        </w:rPr>
        <w:t>(תתי"ח בסו"ד)</w:t>
      </w:r>
      <w:r w:rsidRPr="001D4F36">
        <w:rPr>
          <w:rFonts w:ascii="Narkisim" w:eastAsia="Carrois Gothic SC" w:hAnsi="Narkisim" w:cs="Narkisim"/>
          <w:b/>
          <w:bCs/>
          <w:rtl/>
          <w:lang w:eastAsia="en-US" w:bidi="he-IL"/>
        </w:rPr>
        <w:t xml:space="preserve"> </w:t>
      </w:r>
      <w:r w:rsidRPr="001D4F36">
        <w:rPr>
          <w:rFonts w:ascii="Narkisim" w:eastAsia="Carrois Gothic SC" w:hAnsi="Narkisim" w:cs="Narkisim"/>
          <w:rtl/>
          <w:lang w:eastAsia="en-US" w:bidi="he-IL"/>
        </w:rPr>
        <w:t xml:space="preserve">דיש לדמותו לאדם שקנה כלי מן העכו"ם, ואח"כ מכרו לעכו"ם ושוב קנאו ממנו, דבודאי </w:t>
      </w:r>
      <w:r w:rsidRPr="001D4F36">
        <w:rPr>
          <w:rFonts w:ascii="Narkisim" w:eastAsia="Carrois Gothic SC" w:hAnsi="Narkisim" w:cs="Narkisim"/>
          <w:rtl/>
          <w:lang w:eastAsia="en-US" w:bidi="he-IL"/>
        </w:rPr>
        <w:t>חייב טבילה, דלא קנאו מתחלה רק על דעת שישתקע לבסוף בלא מעות דעל זה הי' דעתו, משא"כ אם לבסוף נשתקע רק ע"י המעות, הרי קנאו אז מחדש מטעם המעות, וע"ע בזה. ועיין במש"כ הישועות יעקב [הו' לעיל ס"ק ע"ו] ליישב דברי האיסור והיתר באופן אחר, ומה שהערנו על דבריו.</w:t>
      </w:r>
    </w:p>
    <w:p w14:paraId="005163E5"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צד) או</w:t>
      </w:r>
      <w:r w:rsidRPr="001D4F36">
        <w:rPr>
          <w:rFonts w:ascii="Narkisim" w:eastAsia="Carrois Gothic SC" w:hAnsi="Narkisim" w:cs="Narkisim"/>
          <w:b/>
          <w:bCs/>
          <w:rtl/>
          <w:lang w:eastAsia="en-US" w:bidi="he-IL"/>
        </w:rPr>
        <w:t xml:space="preserve"> שהי' נקוב כו'. </w:t>
      </w:r>
      <w:r w:rsidRPr="001D4F36">
        <w:rPr>
          <w:rFonts w:ascii="Narkisim" w:eastAsia="Carrois Gothic SC" w:hAnsi="Narkisim" w:cs="Narkisim"/>
          <w:rtl/>
          <w:lang w:eastAsia="en-US" w:bidi="he-IL"/>
        </w:rPr>
        <w:t xml:space="preserve">הנה לענין שיעור הנקב כתב המרדכי </w:t>
      </w:r>
      <w:r w:rsidRPr="001D4F36">
        <w:rPr>
          <w:rFonts w:ascii="Narkisim" w:eastAsia="Carrois Gothic SC" w:hAnsi="Narkisim" w:cs="Narkisim"/>
          <w:sz w:val="18"/>
          <w:szCs w:val="18"/>
          <w:rtl/>
          <w:lang w:eastAsia="en-US" w:bidi="he-IL"/>
        </w:rPr>
        <w:t>(ע"ז תתנ"ט)</w:t>
      </w:r>
      <w:r w:rsidRPr="001D4F36">
        <w:rPr>
          <w:rFonts w:ascii="Narkisim" w:eastAsia="Carrois Gothic SC" w:hAnsi="Narkisim" w:cs="Narkisim"/>
          <w:rtl/>
          <w:lang w:eastAsia="en-US" w:bidi="he-IL"/>
        </w:rPr>
        <w:t xml:space="preserve"> דניקב כשיעור כונס משקה למטה מרביעית, [ופשוט דעוסק בכלי שעשוי להחזיק רביעית, דכף וכדו' בכל דהו בטל שם הכלי - דרכ"ת </w:t>
      </w:r>
      <w:r w:rsidRPr="001D4F36">
        <w:rPr>
          <w:rFonts w:ascii="Narkisim" w:eastAsia="Carrois Gothic SC" w:hAnsi="Narkisim" w:cs="Narkisim"/>
          <w:sz w:val="18"/>
          <w:szCs w:val="18"/>
          <w:rtl/>
          <w:lang w:eastAsia="en-US" w:bidi="he-IL"/>
        </w:rPr>
        <w:t>(סק"ז)</w:t>
      </w:r>
      <w:r w:rsidRPr="001D4F36">
        <w:rPr>
          <w:rFonts w:ascii="Narkisim" w:eastAsia="Carrois Gothic SC" w:hAnsi="Narkisim" w:cs="Narkisim"/>
          <w:rtl/>
          <w:lang w:eastAsia="en-US" w:bidi="he-IL"/>
        </w:rPr>
        <w:t xml:space="preserve">], והובאו דבריו בבית יוסף ודרכי משה </w:t>
      </w:r>
      <w:r w:rsidRPr="001D4F36">
        <w:rPr>
          <w:rFonts w:ascii="Narkisim" w:eastAsia="Carrois Gothic SC" w:hAnsi="Narkisim" w:cs="Narkisim"/>
          <w:sz w:val="18"/>
          <w:szCs w:val="18"/>
          <w:rtl/>
          <w:lang w:eastAsia="en-US" w:bidi="he-IL"/>
        </w:rPr>
        <w:t>(סק"ט),</w:t>
      </w:r>
      <w:r w:rsidRPr="001D4F36">
        <w:rPr>
          <w:rFonts w:ascii="Narkisim" w:eastAsia="Carrois Gothic SC" w:hAnsi="Narkisim" w:cs="Narkisim"/>
          <w:rtl/>
          <w:lang w:eastAsia="en-US" w:bidi="he-IL"/>
        </w:rPr>
        <w:t xml:space="preserve"> והביאור הוא דנתבטל ממלאכתו ואין </w:t>
      </w:r>
      <w:r w:rsidRPr="001D4F36">
        <w:rPr>
          <w:rFonts w:ascii="Narkisim" w:eastAsia="Carrois Gothic SC" w:hAnsi="Narkisim" w:cs="Narkisim"/>
          <w:rtl/>
          <w:lang w:eastAsia="en-US" w:bidi="he-IL"/>
        </w:rPr>
        <w:t xml:space="preserve">עליו שם כלי, ובתיקונו של הגוי שוב נעשה כלי. ויש לעיין לענין כלי שאף לאחר שניקב עדיין ראוי לתשמיש אחר, ותיקנו הגוי, אי נחשב כעשיית הכלי, דלענין מה שנפסל [משקה], תיקנו הגוי, אך י"ל דמעולם לא נתבטל שם הכלי מעליו. וכתב הפמ"ג </w:t>
      </w:r>
      <w:r w:rsidRPr="001D4F36">
        <w:rPr>
          <w:rFonts w:ascii="Narkisim" w:eastAsia="Carrois Gothic SC" w:hAnsi="Narkisim" w:cs="Narkisim"/>
          <w:sz w:val="18"/>
          <w:szCs w:val="18"/>
          <w:rtl/>
          <w:lang w:eastAsia="en-US" w:bidi="he-IL"/>
        </w:rPr>
        <w:t>(או"ח א"א סו"ס תנ"ב)</w:t>
      </w:r>
      <w:r w:rsidRPr="001D4F36">
        <w:rPr>
          <w:rFonts w:ascii="Narkisim" w:eastAsia="Carrois Gothic SC" w:hAnsi="Narkisim" w:cs="Narkisim"/>
          <w:rtl/>
          <w:lang w:eastAsia="en-US" w:bidi="he-IL"/>
        </w:rPr>
        <w:t xml:space="preserve"> דאם לאחר שניקב</w:t>
      </w:r>
      <w:r w:rsidRPr="001D4F36">
        <w:rPr>
          <w:rFonts w:ascii="Narkisim" w:eastAsia="Carrois Gothic SC" w:hAnsi="Narkisim" w:cs="Narkisim"/>
          <w:rtl/>
          <w:lang w:eastAsia="en-US" w:bidi="he-IL"/>
        </w:rPr>
        <w:t xml:space="preserve"> כלי משקה, ייחדו לפירות, ותיקנו הגוי וחזר וייחדו למשקים, יש לומר דאין צריך טבילה. ומשמע מדבריו דאם לא חזר וייחדו למשקים, ודאי דאין צריך טבילה, ואע"ג שהוסיף בה הגוי תשמיש יתירה, כיון שאינו מיוחד לכך, אך אם לא ייחדו לפירות כלל, ודאי צריך טבילה ולא נחשב כלי ב</w:t>
      </w:r>
      <w:r w:rsidRPr="001D4F36">
        <w:rPr>
          <w:rFonts w:ascii="Narkisim" w:eastAsia="Carrois Gothic SC" w:hAnsi="Narkisim" w:cs="Narkisim"/>
          <w:rtl/>
          <w:lang w:eastAsia="en-US" w:bidi="he-IL"/>
        </w:rPr>
        <w:t>מה שראוי לתשמיש אחר. הרי דאזלינן בתר ייחודו של כלי. ולפי זה יהיה הדין דישראל שנתן כלי גמור לגוי שיציפנו באבר, אינו צריך טבילה כיון דלא נתבטל שם כלי מעולם. ובאמת כן כתב הפרי חדש בסעיף ז'</w:t>
      </w:r>
      <w:r w:rsidRPr="001D4F36">
        <w:rPr>
          <w:rFonts w:ascii="Narkisim" w:eastAsia="Carrois Gothic SC" w:hAnsi="Narkisim" w:cs="Narkisim"/>
          <w:sz w:val="18"/>
          <w:szCs w:val="18"/>
          <w:rtl/>
          <w:lang w:eastAsia="en-US" w:bidi="he-IL"/>
        </w:rPr>
        <w:t xml:space="preserve"> (י"ט). </w:t>
      </w:r>
      <w:r w:rsidRPr="001D4F36">
        <w:rPr>
          <w:rFonts w:ascii="Narkisim" w:eastAsia="Carrois Gothic SC" w:hAnsi="Narkisim" w:cs="Narkisim"/>
          <w:rtl/>
          <w:lang w:eastAsia="en-US" w:bidi="he-IL"/>
        </w:rPr>
        <w:t xml:space="preserve">אך הרא"ם ס"ל דצריך טבילה ונחלקו בזה האחרונים, עיין לעיל ס"ק ד' </w:t>
      </w:r>
      <w:r w:rsidRPr="001D4F36">
        <w:rPr>
          <w:rFonts w:ascii="Narkisim" w:eastAsia="Carrois Gothic SC" w:hAnsi="Narkisim" w:cs="Narkisim"/>
          <w:rtl/>
          <w:lang w:eastAsia="en-US" w:bidi="he-IL"/>
        </w:rPr>
        <w:t>וס"ק נ"ד. ויש לחקור בדעת הרא"ם האם לא ס"ל סברא זו דאם לא נתבטל תשמיש הכלי לא שייך תיקון. ויש לומר דגם הרא"ם מודה דבכלי שלא ניקב ונתבטל מתשמישו לא שייך תיקון שיתחייב להטבילו, רק דס"ל דאם הוסיף שום יתרון השתמשות בכלי מחייב את הכלי בטבילה, ואף שעדיין לא ייחדו</w:t>
      </w:r>
      <w:r w:rsidRPr="001D4F36">
        <w:rPr>
          <w:rFonts w:ascii="Narkisim" w:eastAsia="Carrois Gothic SC" w:hAnsi="Narkisim" w:cs="Narkisim"/>
          <w:rtl/>
          <w:lang w:eastAsia="en-US" w:bidi="he-IL"/>
        </w:rPr>
        <w:t xml:space="preserve"> לאותו שימוש. והנה הפמ"ג בדבריו דקדק ולא כתב דאי"צ טבילה רק דיש לומר דאי"צ טבילה, ובהשקפה ראשונה הי' נראה כוונתו דבציור זה אף שבשעת תיקון האומן לא הי' תיקון, אך היות דשוב יחדו למשקה, הרי נהנה ומשתמש באותו תיקון ויחשב תיקון לענין שימושו, וי"ל דיתחייב בטבילה</w:t>
      </w:r>
      <w:r w:rsidRPr="001D4F36">
        <w:rPr>
          <w:rFonts w:ascii="Narkisim" w:eastAsia="Carrois Gothic SC" w:hAnsi="Narkisim" w:cs="Narkisim"/>
          <w:rtl/>
          <w:lang w:eastAsia="en-US" w:bidi="he-IL"/>
        </w:rPr>
        <w:t xml:space="preserve">. אך לאחר שהבאנו דברי הרא"ם יובן כוונת הפמ"ג באמת, כיון דלענין מחלו' הפר"ח והרא"ם כתב הפמ"ג </w:t>
      </w:r>
      <w:r w:rsidRPr="001D4F36">
        <w:rPr>
          <w:rFonts w:ascii="Narkisim" w:eastAsia="Carrois Gothic SC" w:hAnsi="Narkisim" w:cs="Narkisim"/>
          <w:sz w:val="18"/>
          <w:szCs w:val="18"/>
          <w:rtl/>
          <w:lang w:eastAsia="en-US" w:bidi="he-IL"/>
        </w:rPr>
        <w:t xml:space="preserve">(או"ח תנ"א </w:t>
      </w:r>
      <w:commentRangeStart w:id="6"/>
      <w:r w:rsidRPr="001D4F36">
        <w:rPr>
          <w:rFonts w:ascii="Narkisim" w:eastAsia="Carrois Gothic SC" w:hAnsi="Narkisim" w:cs="Narkisim"/>
          <w:sz w:val="18"/>
          <w:szCs w:val="18"/>
          <w:rtl/>
          <w:lang w:eastAsia="en-US" w:bidi="he-IL"/>
        </w:rPr>
        <w:t>א"א כ"ז</w:t>
      </w:r>
      <w:commentRangeEnd w:id="6"/>
      <w:r w:rsidRPr="001D4F36">
        <w:rPr>
          <w:rFonts w:ascii="Narkisim" w:eastAsia="Carrois Gothic SC" w:hAnsi="Narkisim" w:cs="Narkisim"/>
          <w:sz w:val="18"/>
          <w:szCs w:val="18"/>
          <w:rtl/>
          <w:lang w:eastAsia="en-US" w:bidi="he-IL"/>
        </w:rPr>
        <w:commentReference w:id="6"/>
      </w:r>
      <w:r w:rsidRPr="001D4F36">
        <w:rPr>
          <w:rFonts w:ascii="Narkisim" w:eastAsia="Carrois Gothic SC" w:hAnsi="Narkisim" w:cs="Narkisim"/>
          <w:sz w:val="18"/>
          <w:szCs w:val="18"/>
          <w:rtl/>
          <w:lang w:eastAsia="en-US" w:bidi="he-IL"/>
        </w:rPr>
        <w:t>)</w:t>
      </w:r>
      <w:r w:rsidRPr="001D4F36">
        <w:rPr>
          <w:rFonts w:ascii="Narkisim" w:eastAsia="Carrois Gothic SC" w:hAnsi="Narkisim" w:cs="Narkisim"/>
          <w:rtl/>
          <w:lang w:eastAsia="en-US" w:bidi="he-IL"/>
        </w:rPr>
        <w:t xml:space="preserve"> דיטבול בלא ברכה, והיינו שחושש לשיטת הרא"ם, וע"כ חושש שמא הרא"ם יסבור דבציור זו חייב בטבילה כיון דהוסיף בה השתמשות, אך גם לא כתב </w:t>
      </w:r>
      <w:r w:rsidRPr="001D4F36">
        <w:rPr>
          <w:rFonts w:ascii="Narkisim" w:eastAsia="Carrois Gothic SC" w:hAnsi="Narkisim" w:cs="Narkisim"/>
          <w:rtl/>
          <w:lang w:eastAsia="en-US" w:bidi="he-IL"/>
        </w:rPr>
        <w:lastRenderedPageBreak/>
        <w:t xml:space="preserve">דיטבול בלא ברכה, די"ל דהרא"ם לא ס"ל כן רק כשמוסיף באיכות התשמיש, דציפוי המתכות משמש טוב יותר לאותו שימוש שהי' מיוחד באותו זמן, </w:t>
      </w:r>
      <w:r w:rsidRPr="001D4F36">
        <w:rPr>
          <w:rFonts w:ascii="Narkisim" w:eastAsia="Carrois Gothic SC" w:hAnsi="Narkisim" w:cs="Narkisim"/>
          <w:rtl/>
          <w:lang w:eastAsia="en-US" w:bidi="he-IL"/>
        </w:rPr>
        <w:t xml:space="preserve">אך כשמוסיף בכמות התשמיש י"ל דלא מחייב ליה כיון דאינו מיוחד לכך. אך ברור דס"ל שצריך ליהנות ממנו, ואם עדיין משתמש עמו רק לפירות ודאי דאי"צ טבילה, וע"ע. והנה שם בפרי מגדים מבאר עוד כמה דינים בדיני ביטול כלי. א. כף או סכין שנשבר ממנו בית היד </w:t>
      </w:r>
      <w:r w:rsidRPr="001D4F36">
        <w:rPr>
          <w:rFonts w:ascii="Narkisim" w:eastAsia="Carrois Gothic SC" w:hAnsi="Narkisim" w:cs="Narkisim"/>
          <w:szCs w:val="18"/>
          <w:rtl/>
          <w:lang w:eastAsia="en-US" w:bidi="he-IL"/>
        </w:rPr>
        <w:t>(או הקתא)</w:t>
      </w:r>
      <w:r w:rsidRPr="001D4F36">
        <w:rPr>
          <w:rFonts w:ascii="Narkisim" w:eastAsia="Carrois Gothic SC" w:hAnsi="Narkisim" w:cs="Narkisim"/>
          <w:rtl/>
          <w:lang w:eastAsia="en-US" w:bidi="he-IL"/>
        </w:rPr>
        <w:t xml:space="preserve">, ותיקנו </w:t>
      </w:r>
      <w:r w:rsidRPr="001D4F36">
        <w:rPr>
          <w:rFonts w:ascii="Narkisim" w:eastAsia="Carrois Gothic SC" w:hAnsi="Narkisim" w:cs="Narkisim"/>
          <w:rtl/>
          <w:lang w:eastAsia="en-US" w:bidi="he-IL"/>
        </w:rPr>
        <w:t xml:space="preserve">גוי, צ"ע אם נתחייב בטבילה וטובלו בלא ברכה. ב. כלי שנפחת </w:t>
      </w:r>
      <w:r w:rsidRPr="001D4F36">
        <w:rPr>
          <w:rFonts w:ascii="Narkisim" w:eastAsia="Carrois Gothic SC" w:hAnsi="Narkisim" w:cs="Narkisim"/>
          <w:szCs w:val="18"/>
          <w:rtl/>
          <w:lang w:eastAsia="en-US" w:bidi="he-IL"/>
        </w:rPr>
        <w:t>(כל)</w:t>
      </w:r>
      <w:r w:rsidRPr="001D4F36">
        <w:rPr>
          <w:rFonts w:ascii="Narkisim" w:eastAsia="Carrois Gothic SC" w:hAnsi="Narkisim" w:cs="Narkisim"/>
          <w:rtl/>
          <w:lang w:eastAsia="en-US" w:bidi="he-IL"/>
        </w:rPr>
        <w:t xml:space="preserve"> השולים ואין לו בית קיבול כלל ובטל מהיות כלי מכל וכל </w:t>
      </w:r>
      <w:r w:rsidRPr="001D4F36">
        <w:rPr>
          <w:rFonts w:ascii="Narkisim" w:eastAsia="Carrois Gothic SC" w:hAnsi="Narkisim" w:cs="Narkisim"/>
          <w:szCs w:val="18"/>
          <w:rtl/>
          <w:lang w:eastAsia="en-US" w:bidi="he-IL"/>
        </w:rPr>
        <w:t>(ואף אין לו צורת כלי)</w:t>
      </w:r>
      <w:r w:rsidRPr="001D4F36">
        <w:rPr>
          <w:rFonts w:ascii="Narkisim" w:eastAsia="Carrois Gothic SC" w:hAnsi="Narkisim" w:cs="Narkisim"/>
          <w:rtl/>
          <w:lang w:eastAsia="en-US" w:bidi="he-IL"/>
        </w:rPr>
        <w:t>, אם נתן הגוי טס משלו שישתמש לשולים, צריך טבילה בברכה. ג. כלי חרס המצופה בזכוכית שנשבר לשנים, וגוי דבקם זה לזה בדבק, צ"ע א</w:t>
      </w:r>
      <w:r w:rsidRPr="001D4F36">
        <w:rPr>
          <w:rFonts w:ascii="Narkisim" w:eastAsia="Carrois Gothic SC" w:hAnsi="Narkisim" w:cs="Narkisim"/>
          <w:rtl/>
          <w:lang w:eastAsia="en-US" w:bidi="he-IL"/>
        </w:rPr>
        <w:t xml:space="preserve">י צריך טבילה בלא ברכה </w:t>
      </w:r>
      <w:r w:rsidRPr="001D4F36">
        <w:rPr>
          <w:rFonts w:ascii="Narkisim" w:eastAsia="Carrois Gothic SC" w:hAnsi="Narkisim" w:cs="Narkisim"/>
          <w:szCs w:val="18"/>
          <w:rtl/>
          <w:lang w:eastAsia="en-US" w:bidi="he-IL"/>
        </w:rPr>
        <w:t>(ע"ע לעיל בס"ק ז')</w:t>
      </w:r>
      <w:r w:rsidRPr="001D4F36">
        <w:rPr>
          <w:rFonts w:ascii="Narkisim" w:eastAsia="Carrois Gothic SC" w:hAnsi="Narkisim" w:cs="Narkisim"/>
          <w:rtl/>
          <w:lang w:eastAsia="en-US" w:bidi="he-IL"/>
        </w:rPr>
        <w:t>, כיון דחיוב טבילתו אינו אלא מדרבנן. וע"ע שם שכתב דשיעור הנקב היינו כשיעור מוציא משקה, וצ"ע כיון דבמרדכי מבואר להדיא דהשיעור הוא ככונס משקה.</w:t>
      </w:r>
    </w:p>
    <w:p w14:paraId="4D71FA51"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צה) דאומן קונה בשבח כלי. </w:t>
      </w:r>
      <w:r w:rsidRPr="001D4F36">
        <w:rPr>
          <w:rFonts w:ascii="Narkisim" w:eastAsia="Carrois Gothic SC" w:hAnsi="Narkisim" w:cs="Narkisim"/>
          <w:rtl/>
          <w:lang w:eastAsia="en-US" w:bidi="he-IL"/>
        </w:rPr>
        <w:t>מדבריו אלו משמע דהבין בדברי הבית יוסף, דריצב"א אינ</w:t>
      </w:r>
      <w:r w:rsidRPr="001D4F36">
        <w:rPr>
          <w:rFonts w:ascii="Narkisim" w:eastAsia="Carrois Gothic SC" w:hAnsi="Narkisim" w:cs="Narkisim"/>
          <w:rtl/>
          <w:lang w:eastAsia="en-US" w:bidi="he-IL"/>
        </w:rPr>
        <w:t xml:space="preserve">ו מחייב טבילה כי אם על הצד דאומן קונה בשב"כ, עיי' ס"ק פ"ו.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קצה השלחן -</w:t>
      </w:r>
      <w:r w:rsidRPr="001D4F36">
        <w:rPr>
          <w:rFonts w:ascii="Narkisim" w:eastAsia="Carrois Gothic SC" w:hAnsi="Narkisim" w:cs="Narkisim"/>
          <w:i/>
          <w:iCs/>
          <w:rtl/>
          <w:lang w:eastAsia="en-US" w:bidi="he-IL"/>
        </w:rPr>
        <w:t xml:space="preserve"> אך לאחר הגלות ספר הארוך מש"ך מבואר דהש"ך ס"ל כהדרישה בביאור שיטת ריצב"א, ואין לו שייכות לאומן קונה בשבח כלי. ורק מהרש"ל ס"ל כן בביאור דעת ריצב"א, ובאמת כן מבואר בביאור מהרש"ל על הטור מ</w:t>
      </w:r>
      <w:r w:rsidRPr="001D4F36">
        <w:rPr>
          <w:rFonts w:ascii="Narkisim" w:eastAsia="Carrois Gothic SC" w:hAnsi="Narkisim" w:cs="Narkisim"/>
          <w:i/>
          <w:iCs/>
          <w:rtl/>
          <w:lang w:eastAsia="en-US" w:bidi="he-IL"/>
        </w:rPr>
        <w:t xml:space="preserve">כת"י. ומה שהביא הש"ך דבריו אינו אלא להפקיע מדעת הב"ח שר"ל דריצב"א מיירי בנתן הגוי כסף משלו, דבין לדרכו של הש"ך ובין למהרש"ל יוצא דריצב"א מחייב טבילה אפי' בנתן ישראל כסף לאומן הגוי, ודו"ק. אך המעיין במחצית השקל יראה דהוא הבין דברי הש"ך כפשטן וכמשנ"ת מתחלה, </w:t>
      </w:r>
      <w:r w:rsidRPr="001D4F36">
        <w:rPr>
          <w:rFonts w:ascii="Narkisim" w:eastAsia="Carrois Gothic SC" w:hAnsi="Narkisim" w:cs="Narkisim"/>
          <w:i/>
          <w:iCs/>
          <w:rtl/>
          <w:lang w:eastAsia="en-US" w:bidi="he-IL"/>
        </w:rPr>
        <w:t>וזה יורה כי לא הלכנו עקב וסולף בהי"ת.}</w:t>
      </w:r>
      <w:r w:rsidRPr="001D4F36">
        <w:rPr>
          <w:rFonts w:ascii="Narkisim" w:eastAsia="Carrois Gothic SC" w:hAnsi="Narkisim" w:cs="Narkisim"/>
          <w:rtl/>
          <w:lang w:eastAsia="en-US" w:bidi="he-IL"/>
        </w:rPr>
        <w:t xml:space="preserve"> והנה נסתפק הגרעק"א </w:t>
      </w:r>
      <w:r w:rsidRPr="001D4F36">
        <w:rPr>
          <w:rFonts w:ascii="Narkisim" w:eastAsia="Carrois Gothic SC" w:hAnsi="Narkisim" w:cs="Narkisim"/>
          <w:szCs w:val="18"/>
          <w:rtl/>
          <w:lang w:eastAsia="en-US" w:bidi="he-IL"/>
        </w:rPr>
        <w:t>(חו"מ סי' ש"ו ס"ב)</w:t>
      </w:r>
      <w:r w:rsidRPr="001D4F36">
        <w:rPr>
          <w:rFonts w:ascii="Narkisim" w:eastAsia="Carrois Gothic SC" w:hAnsi="Narkisim" w:cs="Narkisim"/>
          <w:rtl/>
          <w:lang w:eastAsia="en-US" w:bidi="he-IL"/>
        </w:rPr>
        <w:t xml:space="preserve"> בדין קנין האומן, אי בציור שעשאו האומן בחינם </w:t>
      </w:r>
      <w:r w:rsidRPr="001D4F36">
        <w:rPr>
          <w:rFonts w:ascii="Narkisim" w:eastAsia="Carrois Gothic SC" w:hAnsi="Narkisim" w:cs="Narkisim"/>
          <w:szCs w:val="18"/>
          <w:rtl/>
          <w:lang w:eastAsia="en-US" w:bidi="he-IL"/>
        </w:rPr>
        <w:t>(או ששילם לו הבעלים בהקדם)</w:t>
      </w:r>
      <w:r w:rsidRPr="001D4F36">
        <w:rPr>
          <w:rFonts w:ascii="Narkisim" w:eastAsia="Carrois Gothic SC" w:hAnsi="Narkisim" w:cs="Narkisim"/>
          <w:rtl/>
          <w:lang w:eastAsia="en-US" w:bidi="he-IL"/>
        </w:rPr>
        <w:t xml:space="preserve">, גם יקנה בשבח הכלי, או אינו קונה כי אם במקום שחייב בשכרו, ונשאר בצריך עיון, </w:t>
      </w:r>
      <w:r w:rsidRPr="001D4F36">
        <w:rPr>
          <w:rFonts w:ascii="Narkisim" w:eastAsia="Carrois Gothic SC" w:hAnsi="Narkisim" w:cs="Narkisim"/>
          <w:szCs w:val="18"/>
          <w:rtl/>
          <w:lang w:eastAsia="en-US" w:bidi="he-IL"/>
        </w:rPr>
        <w:t>(ע"ע בדבריו שם)</w:t>
      </w:r>
      <w:r w:rsidRPr="001D4F36">
        <w:rPr>
          <w:rFonts w:ascii="Narkisim" w:eastAsia="Carrois Gothic SC" w:hAnsi="Narkisim" w:cs="Narkisim"/>
          <w:rtl/>
          <w:lang w:eastAsia="en-US" w:bidi="he-IL"/>
        </w:rPr>
        <w:t xml:space="preserve">. ולפי (הש"ך)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קצה השלחן -</w:t>
      </w:r>
      <w:r w:rsidRPr="001D4F36">
        <w:rPr>
          <w:rFonts w:ascii="Narkisim" w:eastAsia="Carrois Gothic SC" w:hAnsi="Narkisim" w:cs="Narkisim"/>
          <w:i/>
          <w:iCs/>
          <w:rtl/>
          <w:lang w:eastAsia="en-US" w:bidi="he-IL"/>
        </w:rPr>
        <w:t xml:space="preserve"> מהרש"ל}</w:t>
      </w:r>
      <w:r w:rsidRPr="001D4F36">
        <w:rPr>
          <w:rFonts w:ascii="Narkisim" w:eastAsia="Carrois Gothic SC" w:hAnsi="Narkisim" w:cs="Narkisim"/>
          <w:rtl/>
          <w:lang w:eastAsia="en-US" w:bidi="he-IL"/>
        </w:rPr>
        <w:t xml:space="preserve"> דכל חומרת הרמ"א תלוי בדין אומן קונה בשבח כלי, יצא נפק"מ בציור כזה אם יש להחמיר ולטבול או לא. והנה עיין בס"ק צ"א בעיקר מהות קנין האומן בשבח הכלי, דס"ל להתרוה"ד והאו"ה דאינו קונה כי אם השבח, ומהר"ש הלוי ס"ל דקונה גוף הכלי, ונסתפקנו בביאור</w:t>
      </w:r>
      <w:r w:rsidRPr="001D4F36">
        <w:rPr>
          <w:rFonts w:ascii="Narkisim" w:eastAsia="Carrois Gothic SC" w:hAnsi="Narkisim" w:cs="Narkisim"/>
          <w:rtl/>
          <w:lang w:eastAsia="en-US" w:bidi="he-IL"/>
        </w:rPr>
        <w:t xml:space="preserve"> דבריהם ונשארנו בג' מהלכים היוצאים מביניהם, הא' שקנה כל הכלי, הב' שקונה שותפות בכלי, ג' שקונה שם הכלי. גם הבאנו מהלכים של הקצוה"ח והפתח הבית דאינו קונה כי אם קנין משכון בכלי עד שישלם המעות. וברור הוא דלשיטת הקצוה"ח והפתה"ב ודאי אין האומן קונה בשבח כלי בציו</w:t>
      </w:r>
      <w:r w:rsidRPr="001D4F36">
        <w:rPr>
          <w:rFonts w:ascii="Narkisim" w:eastAsia="Carrois Gothic SC" w:hAnsi="Narkisim" w:cs="Narkisim"/>
          <w:rtl/>
          <w:lang w:eastAsia="en-US" w:bidi="he-IL"/>
        </w:rPr>
        <w:t xml:space="preserve">ר שאין הבעלים חייבים כלום לאומן, דלא שייך ביה דין משכון. וכ"כ להדיא הקצוה"ח. ולפי שיטה זו אליבא (דהש"ך) </w:t>
      </w:r>
      <w:r w:rsidRPr="001D4F36">
        <w:rPr>
          <w:rFonts w:ascii="Narkisim" w:eastAsia="Carrois Gothic SC" w:hAnsi="Narkisim" w:cs="Narkisim"/>
          <w:i/>
          <w:iCs/>
          <w:rtl/>
          <w:lang w:eastAsia="en-US" w:bidi="he-IL"/>
        </w:rPr>
        <w:t>{דמהרש"ל}</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(בדברי הרמ"א)</w:t>
      </w:r>
      <w:r w:rsidRPr="001D4F36">
        <w:rPr>
          <w:rFonts w:ascii="Narkisim" w:eastAsia="Carrois Gothic SC" w:hAnsi="Narkisim" w:cs="Narkisim"/>
          <w:rtl/>
          <w:lang w:eastAsia="en-US" w:bidi="he-IL"/>
        </w:rPr>
        <w:t xml:space="preserve">, אם עשאו הגוי בחינם או בתשלום מקודם אין צריך טבילה. וכן מבואר להדיא בשבלי הלקט </w:t>
      </w:r>
      <w:r w:rsidRPr="001D4F36">
        <w:rPr>
          <w:rFonts w:ascii="Narkisim" w:eastAsia="Carrois Gothic SC" w:hAnsi="Narkisim" w:cs="Narkisim"/>
          <w:sz w:val="18"/>
          <w:szCs w:val="18"/>
          <w:rtl/>
          <w:lang w:eastAsia="en-US" w:bidi="he-IL"/>
        </w:rPr>
        <w:t>(סדר פסח ר"ז)</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(עיי' לעיל בס"ק צ"א די"א דס"ל להשה</w:t>
      </w:r>
      <w:r w:rsidRPr="001D4F36">
        <w:rPr>
          <w:rFonts w:ascii="Narkisim" w:eastAsia="Carrois Gothic SC" w:hAnsi="Narkisim" w:cs="Narkisim"/>
          <w:szCs w:val="18"/>
          <w:rtl/>
          <w:lang w:eastAsia="en-US" w:bidi="he-IL"/>
        </w:rPr>
        <w:t>"ל כמהר"ש הלוי)</w:t>
      </w:r>
      <w:r w:rsidRPr="001D4F36">
        <w:rPr>
          <w:rFonts w:ascii="Narkisim" w:eastAsia="Carrois Gothic SC" w:hAnsi="Narkisim" w:cs="Narkisim"/>
          <w:rtl/>
          <w:lang w:eastAsia="en-US" w:bidi="he-IL"/>
        </w:rPr>
        <w:t xml:space="preserve">, וכן מביא הדרכי תשובה </w:t>
      </w:r>
      <w:r w:rsidRPr="001D4F36">
        <w:rPr>
          <w:rFonts w:ascii="Narkisim" w:eastAsia="Carrois Gothic SC" w:hAnsi="Narkisim" w:cs="Narkisim"/>
          <w:sz w:val="18"/>
          <w:szCs w:val="18"/>
          <w:rtl/>
          <w:lang w:eastAsia="en-US" w:bidi="he-IL"/>
        </w:rPr>
        <w:t>(פ"ג)</w:t>
      </w:r>
      <w:r w:rsidRPr="001D4F36">
        <w:rPr>
          <w:rFonts w:ascii="Narkisim" w:eastAsia="Carrois Gothic SC" w:hAnsi="Narkisim" w:cs="Narkisim"/>
          <w:rtl/>
          <w:lang w:eastAsia="en-US" w:bidi="he-IL"/>
        </w:rPr>
        <w:t xml:space="preserve"> להלכה בשם שו"ת כנף רננה </w:t>
      </w:r>
      <w:r w:rsidRPr="001D4F36">
        <w:rPr>
          <w:rFonts w:ascii="Narkisim" w:eastAsia="Carrois Gothic SC" w:hAnsi="Narkisim" w:cs="Narkisim"/>
          <w:sz w:val="18"/>
          <w:szCs w:val="18"/>
          <w:rtl/>
          <w:lang w:eastAsia="en-US" w:bidi="he-IL"/>
        </w:rPr>
        <w:t xml:space="preserve">(יו"ד מ"ח). </w:t>
      </w:r>
      <w:r w:rsidRPr="001D4F36">
        <w:rPr>
          <w:rFonts w:ascii="Narkisim" w:eastAsia="Carrois Gothic SC" w:hAnsi="Narkisim" w:cs="Narkisim"/>
          <w:rtl/>
          <w:lang w:eastAsia="en-US" w:bidi="he-IL"/>
        </w:rPr>
        <w:t>אך בדעת תרוה"ד ומהר"ש הלוי עדיין יש להסתפק בספיקו של הגרעק"א, וי"ל דסוברים דגם בציור כזה יקנה האומן. ובאמת כן הי' מסתבר, דהיות דס"ל שקונה איזה דבר ע"י שמשביח הכלי, האיך יועיל ה</w:t>
      </w:r>
      <w:r w:rsidRPr="001D4F36">
        <w:rPr>
          <w:rFonts w:ascii="Narkisim" w:eastAsia="Carrois Gothic SC" w:hAnsi="Narkisim" w:cs="Narkisim"/>
          <w:rtl/>
          <w:lang w:eastAsia="en-US" w:bidi="he-IL"/>
        </w:rPr>
        <w:t xml:space="preserve">ממון שקיבל מקודם או מה שאמר שלא יטול ממון, הרי אין למכרו קודם בואו לעולם, וע"ע. וכ"כ להלכה בנתיבות המשפט </w:t>
      </w:r>
      <w:r w:rsidRPr="001D4F36">
        <w:rPr>
          <w:rFonts w:ascii="Narkisim" w:eastAsia="Carrois Gothic SC" w:hAnsi="Narkisim" w:cs="Narkisim"/>
          <w:szCs w:val="18"/>
          <w:rtl/>
          <w:lang w:eastAsia="en-US" w:bidi="he-IL"/>
        </w:rPr>
        <w:t>(ש"ו סק"ד)</w:t>
      </w:r>
      <w:r w:rsidRPr="001D4F36">
        <w:rPr>
          <w:rFonts w:ascii="Narkisim" w:eastAsia="Carrois Gothic SC" w:hAnsi="Narkisim" w:cs="Narkisim"/>
          <w:rtl/>
          <w:lang w:eastAsia="en-US" w:bidi="he-IL"/>
        </w:rPr>
        <w:t xml:space="preserve"> (עפ"י דברי הרשב"א), וכן ס"ל להפני יהושע </w:t>
      </w:r>
      <w:r w:rsidRPr="001D4F36">
        <w:rPr>
          <w:rFonts w:ascii="Narkisim" w:eastAsia="Carrois Gothic SC" w:hAnsi="Narkisim" w:cs="Narkisim"/>
          <w:szCs w:val="18"/>
          <w:rtl/>
          <w:lang w:eastAsia="en-US" w:bidi="he-IL"/>
        </w:rPr>
        <w:t>(גיטין כ' ע"א ד"ה אמר ליה)</w:t>
      </w:r>
      <w:r w:rsidRPr="001D4F36">
        <w:rPr>
          <w:rFonts w:ascii="Narkisim" w:eastAsia="Carrois Gothic SC" w:hAnsi="Narkisim" w:cs="Narkisim"/>
          <w:rtl/>
          <w:lang w:eastAsia="en-US" w:bidi="he-IL"/>
        </w:rPr>
        <w:t>, ודרוש וחקור.</w:t>
      </w:r>
    </w:p>
    <w:p w14:paraId="289CE320"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צו) צריך טבילה וברכה. </w:t>
      </w:r>
      <w:r w:rsidRPr="001D4F36">
        <w:rPr>
          <w:rFonts w:ascii="Narkisim" w:eastAsia="Carrois Gothic SC" w:hAnsi="Narkisim" w:cs="Narkisim"/>
          <w:rtl/>
          <w:lang w:eastAsia="en-US" w:bidi="he-IL"/>
        </w:rPr>
        <w:t xml:space="preserve">עיי' ט"ז </w:t>
      </w:r>
      <w:r w:rsidRPr="001D4F36">
        <w:rPr>
          <w:rFonts w:ascii="Narkisim" w:eastAsia="Carrois Gothic SC" w:hAnsi="Narkisim" w:cs="Narkisim"/>
          <w:szCs w:val="18"/>
          <w:rtl/>
          <w:lang w:eastAsia="en-US" w:bidi="he-IL"/>
        </w:rPr>
        <w:t>(י"ב)</w:t>
      </w:r>
      <w:r w:rsidRPr="001D4F36">
        <w:rPr>
          <w:rFonts w:ascii="Narkisim" w:eastAsia="Carrois Gothic SC" w:hAnsi="Narkisim" w:cs="Narkisim"/>
          <w:rtl/>
          <w:lang w:eastAsia="en-US" w:bidi="he-IL"/>
        </w:rPr>
        <w:t xml:space="preserve"> דלא ס"ל כן. אמנם המעיי</w:t>
      </w:r>
      <w:r w:rsidRPr="001D4F36">
        <w:rPr>
          <w:rFonts w:ascii="Narkisim" w:eastAsia="Carrois Gothic SC" w:hAnsi="Narkisim" w:cs="Narkisim"/>
          <w:rtl/>
          <w:lang w:eastAsia="en-US" w:bidi="he-IL"/>
        </w:rPr>
        <w:t xml:space="preserve">ן בהגהות ערך לחם למהריק"ש יראה דהכוונה הוא כדברי הש"ך, דזה לשונו </w:t>
      </w:r>
      <w:r w:rsidRPr="001D4F36">
        <w:rPr>
          <w:rFonts w:ascii="Narkisim" w:eastAsia="Carrois Gothic SC" w:hAnsi="Narkisim" w:cs="Narkisim"/>
          <w:szCs w:val="18"/>
          <w:rtl/>
          <w:lang w:eastAsia="en-US" w:bidi="he-IL"/>
        </w:rPr>
        <w:t>(עמש"כ המחבר)</w:t>
      </w:r>
      <w:r w:rsidRPr="001D4F36">
        <w:rPr>
          <w:rFonts w:ascii="Narkisim" w:eastAsia="Carrois Gothic SC" w:hAnsi="Narkisim" w:cs="Narkisim"/>
          <w:rtl/>
          <w:lang w:eastAsia="en-US" w:bidi="he-IL"/>
        </w:rPr>
        <w:t xml:space="preserve">, 'ואם מקצת הכסף של גוי צריך טבילה', ע"כ. וכיוון לדברי הרמ"א </w:t>
      </w:r>
      <w:r w:rsidRPr="001D4F36">
        <w:rPr>
          <w:rFonts w:ascii="Narkisim" w:eastAsia="Carrois Gothic SC" w:hAnsi="Narkisim" w:cs="Narkisim"/>
          <w:szCs w:val="18"/>
          <w:rtl/>
          <w:lang w:eastAsia="en-US" w:bidi="he-IL"/>
        </w:rPr>
        <w:t>(כדרכו בקודש)</w:t>
      </w:r>
      <w:r w:rsidRPr="001D4F36">
        <w:rPr>
          <w:rFonts w:ascii="Narkisim" w:eastAsia="Carrois Gothic SC" w:hAnsi="Narkisim" w:cs="Narkisim"/>
          <w:rtl/>
          <w:lang w:eastAsia="en-US" w:bidi="he-IL"/>
        </w:rPr>
        <w:t xml:space="preserve">. ובדבריו אין לטעות אי כוונתו טבילה בברכה או לא דעדיין לא הוזכר בדבריו בסעיף זה דין כזה דיטבול בלא ברכה </w:t>
      </w:r>
      <w:r w:rsidRPr="001D4F36">
        <w:rPr>
          <w:rFonts w:ascii="Narkisim" w:eastAsia="Carrois Gothic SC" w:hAnsi="Narkisim" w:cs="Narkisim"/>
          <w:rtl/>
          <w:lang w:eastAsia="en-US" w:bidi="he-IL"/>
        </w:rPr>
        <w:t xml:space="preserve">וע"ע. [גם </w:t>
      </w:r>
      <w:commentRangeStart w:id="7"/>
      <w:r w:rsidRPr="001D4F36">
        <w:rPr>
          <w:rFonts w:ascii="Narkisim" w:eastAsia="Carrois Gothic SC" w:hAnsi="Narkisim" w:cs="Narkisim"/>
          <w:rtl/>
          <w:lang w:eastAsia="en-US" w:bidi="he-IL"/>
        </w:rPr>
        <w:t>יש</w:t>
      </w:r>
      <w:commentRangeEnd w:id="7"/>
      <w:r w:rsidRPr="001D4F36">
        <w:rPr>
          <w:rFonts w:ascii="Narkisim" w:eastAsia="Carrois Gothic SC" w:hAnsi="Narkisim" w:cs="Narkisim"/>
          <w:sz w:val="16"/>
          <w:szCs w:val="16"/>
          <w:rtl/>
          <w:lang w:eastAsia="en-US" w:bidi="he-IL"/>
        </w:rPr>
        <w:commentReference w:id="7"/>
      </w:r>
      <w:r w:rsidRPr="001D4F36">
        <w:rPr>
          <w:rFonts w:ascii="Narkisim" w:eastAsia="Carrois Gothic SC" w:hAnsi="Narkisim" w:cs="Narkisim"/>
          <w:rtl/>
          <w:lang w:eastAsia="en-US" w:bidi="he-IL"/>
        </w:rPr>
        <w:t xml:space="preserve"> להשמיע מדבריו כמו שאכתוב בע"ה בשם הפר"ח וסיעתיה, דאין החיוב בא מטעם שיטת הריצב"א אלא מטעם שותפות, ע"ע. גם י"ל דמוכח מדבריו כרמ"א בסוף הסעיף דבמקצת של ישראל באומן ישראל אי"צ טבילה, כיון דנקט דין דשותפות בציור שעשאו גוי ולא הוסיף חידוש נוסף, דה"ה בציור שעשא</w:t>
      </w:r>
      <w:r w:rsidRPr="001D4F36">
        <w:rPr>
          <w:rFonts w:ascii="Narkisim" w:eastAsia="Carrois Gothic SC" w:hAnsi="Narkisim" w:cs="Narkisim"/>
          <w:rtl/>
          <w:lang w:eastAsia="en-US" w:bidi="he-IL"/>
        </w:rPr>
        <w:t xml:space="preserve">ו ישראל, ודו"ק, אך יש לדחות, שהרי המחבר לא מיירי בהא]. ובטעם הדבר כתבו הפר"ח </w:t>
      </w:r>
      <w:r w:rsidRPr="001D4F36">
        <w:rPr>
          <w:rFonts w:ascii="Narkisim" w:eastAsia="Carrois Gothic SC" w:hAnsi="Narkisim" w:cs="Narkisim"/>
          <w:sz w:val="18"/>
          <w:szCs w:val="18"/>
          <w:rtl/>
          <w:lang w:eastAsia="en-US" w:bidi="he-IL"/>
        </w:rPr>
        <w:t>(ל"א),</w:t>
      </w:r>
      <w:r w:rsidRPr="001D4F36">
        <w:rPr>
          <w:rFonts w:ascii="Narkisim" w:eastAsia="Carrois Gothic SC" w:hAnsi="Narkisim" w:cs="Narkisim"/>
          <w:rtl/>
          <w:lang w:eastAsia="en-US" w:bidi="he-IL"/>
        </w:rPr>
        <w:t xml:space="preserve"> הגר"א </w:t>
      </w:r>
      <w:r w:rsidRPr="001D4F36">
        <w:rPr>
          <w:rFonts w:ascii="Narkisim" w:eastAsia="Carrois Gothic SC" w:hAnsi="Narkisim" w:cs="Narkisim"/>
          <w:sz w:val="18"/>
          <w:szCs w:val="18"/>
          <w:rtl/>
          <w:lang w:eastAsia="en-US" w:bidi="he-IL"/>
        </w:rPr>
        <w:t xml:space="preserve">(כ"ח), </w:t>
      </w:r>
      <w:r w:rsidRPr="001D4F36">
        <w:rPr>
          <w:rFonts w:ascii="Narkisim" w:eastAsia="Carrois Gothic SC" w:hAnsi="Narkisim" w:cs="Narkisim"/>
          <w:rtl/>
          <w:lang w:eastAsia="en-US" w:bidi="he-IL"/>
        </w:rPr>
        <w:t xml:space="preserve">והחת"ס </w:t>
      </w:r>
      <w:r w:rsidRPr="001D4F36">
        <w:rPr>
          <w:rFonts w:ascii="Narkisim" w:eastAsia="Carrois Gothic SC" w:hAnsi="Narkisim" w:cs="Narkisim"/>
          <w:sz w:val="18"/>
          <w:szCs w:val="18"/>
          <w:rtl/>
          <w:lang w:eastAsia="en-US" w:bidi="he-IL"/>
        </w:rPr>
        <w:t>(סק"ט)</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(ועוד)</w:t>
      </w:r>
      <w:r w:rsidRPr="001D4F36">
        <w:rPr>
          <w:rFonts w:ascii="Narkisim" w:eastAsia="Carrois Gothic SC" w:hAnsi="Narkisim" w:cs="Narkisim"/>
          <w:rtl/>
          <w:lang w:eastAsia="en-US" w:bidi="he-IL"/>
        </w:rPr>
        <w:t xml:space="preserve"> דבזה נעשה שותף בכלי, דמקצתו הוי' של גוי והוי' ככל כלי שקונה בשותפות עם גוי, ואח"כ קונה מהגוי את חלקו דחייב טבילה, וגם המחבר יודה לזה. וכמו</w:t>
      </w:r>
      <w:r w:rsidRPr="001D4F36">
        <w:rPr>
          <w:rFonts w:ascii="Narkisim" w:eastAsia="Carrois Gothic SC" w:hAnsi="Narkisim" w:cs="Narkisim"/>
          <w:rtl/>
          <w:lang w:eastAsia="en-US" w:bidi="he-IL"/>
        </w:rPr>
        <w:t xml:space="preserve">בן דמיירי דוקא לאחר ששילם לגוי דמי פעולתו, דאל"ה הוי' שותף עם הגוי ואי"צ טבילה, כמוש"כ הרמ"א בסי"א. וכעי"ז יוצא מדברי הש"ך ס"ק כ"ו, וכ"מ בחכ"א </w:t>
      </w:r>
      <w:r w:rsidRPr="001D4F36">
        <w:rPr>
          <w:rFonts w:ascii="Narkisim" w:eastAsia="Carrois Gothic SC" w:hAnsi="Narkisim" w:cs="Narkisim"/>
          <w:sz w:val="18"/>
          <w:szCs w:val="18"/>
          <w:rtl/>
          <w:lang w:eastAsia="en-US" w:bidi="he-IL"/>
        </w:rPr>
        <w:t>(ע"ג ד').</w:t>
      </w:r>
      <w:r w:rsidRPr="001D4F36">
        <w:rPr>
          <w:rFonts w:ascii="Narkisim" w:eastAsia="Carrois Gothic SC" w:hAnsi="Narkisim" w:cs="Narkisim"/>
          <w:rtl/>
          <w:lang w:eastAsia="en-US" w:bidi="he-IL"/>
        </w:rPr>
        <w:t xml:space="preserve"> והקשה החדרי דעה </w:t>
      </w:r>
      <w:r w:rsidRPr="001D4F36">
        <w:rPr>
          <w:rFonts w:ascii="Narkisim" w:eastAsia="Carrois Gothic SC" w:hAnsi="Narkisim" w:cs="Narkisim"/>
          <w:sz w:val="18"/>
          <w:szCs w:val="18"/>
          <w:rtl/>
          <w:lang w:eastAsia="en-US" w:bidi="he-IL"/>
        </w:rPr>
        <w:t>(ד"ה שם בהג"ה)</w:t>
      </w:r>
      <w:r w:rsidRPr="001D4F36">
        <w:rPr>
          <w:rFonts w:ascii="Narkisim" w:eastAsia="Carrois Gothic SC" w:hAnsi="Narkisim" w:cs="Narkisim"/>
          <w:rtl/>
          <w:lang w:eastAsia="en-US" w:bidi="he-IL"/>
        </w:rPr>
        <w:t xml:space="preserve"> דאינו מובן היאך יתחייב להטביל כלי שקנה </w:t>
      </w:r>
      <w:r w:rsidRPr="001D4F36">
        <w:rPr>
          <w:rFonts w:ascii="Narkisim" w:eastAsia="Carrois Gothic SC" w:hAnsi="Narkisim" w:cs="Narkisim"/>
          <w:rtl/>
          <w:lang w:eastAsia="en-US" w:bidi="he-IL"/>
        </w:rPr>
        <w:lastRenderedPageBreak/>
        <w:t>משותף גוי, הרי אינו כמעשה שהי', ד</w:t>
      </w:r>
      <w:r w:rsidRPr="001D4F36">
        <w:rPr>
          <w:rFonts w:ascii="Narkisim" w:eastAsia="Carrois Gothic SC" w:hAnsi="Narkisim" w:cs="Narkisim"/>
          <w:rtl/>
          <w:lang w:eastAsia="en-US" w:bidi="he-IL"/>
        </w:rPr>
        <w:t xml:space="preserve">בכלי מדין היו הכלים לגמרי של מדין ורק אז חייבתם התורה בטבילה, </w:t>
      </w:r>
      <w:r w:rsidRPr="001D4F36">
        <w:rPr>
          <w:rFonts w:ascii="Narkisim" w:eastAsia="Carrois Gothic SC" w:hAnsi="Narkisim" w:cs="Narkisim"/>
          <w:szCs w:val="18"/>
          <w:rtl/>
          <w:lang w:eastAsia="en-US" w:bidi="he-IL"/>
        </w:rPr>
        <w:t>(עיין בתוס' דפטר באומן קונה כיון דאין שמו עליו ואינו דומה למדין)</w:t>
      </w:r>
      <w:r w:rsidRPr="001D4F36">
        <w:rPr>
          <w:rFonts w:ascii="Narkisim" w:eastAsia="Carrois Gothic SC" w:hAnsi="Narkisim" w:cs="Narkisim"/>
          <w:rtl/>
          <w:lang w:eastAsia="en-US" w:bidi="he-IL"/>
        </w:rPr>
        <w:t xml:space="preserve">, ונשאר בצ"ע. וכן יעוין בשו"ת שואל ומשיב </w:t>
      </w:r>
      <w:r w:rsidRPr="001D4F36">
        <w:rPr>
          <w:rFonts w:ascii="Narkisim" w:eastAsia="Carrois Gothic SC" w:hAnsi="Narkisim" w:cs="Narkisim"/>
          <w:szCs w:val="18"/>
          <w:rtl/>
          <w:lang w:eastAsia="en-US" w:bidi="he-IL"/>
        </w:rPr>
        <w:t>(מהדו"ק ח"ב ע"ג)</w:t>
      </w:r>
      <w:r w:rsidRPr="001D4F36">
        <w:rPr>
          <w:rFonts w:ascii="Narkisim" w:eastAsia="Carrois Gothic SC" w:hAnsi="Narkisim" w:cs="Narkisim"/>
          <w:rtl/>
          <w:lang w:eastAsia="en-US" w:bidi="he-IL"/>
        </w:rPr>
        <w:t xml:space="preserve"> שכתב דלפי דעתו לא הי' צריך טבילה ואפילו כשרוב המתכות הוי' של הגוי, כיון </w:t>
      </w:r>
      <w:r w:rsidRPr="001D4F36">
        <w:rPr>
          <w:rFonts w:ascii="Narkisim" w:eastAsia="Carrois Gothic SC" w:hAnsi="Narkisim" w:cs="Narkisim"/>
          <w:rtl/>
          <w:lang w:eastAsia="en-US" w:bidi="he-IL"/>
        </w:rPr>
        <w:t xml:space="preserve">דאינו דומה לכלי מדין, אך כיון שכ"כ הפוסקים יש להטבילו בלא ברכה, </w:t>
      </w:r>
      <w:r w:rsidRPr="001D4F36">
        <w:rPr>
          <w:rFonts w:ascii="Narkisim" w:eastAsia="Carrois Gothic SC" w:hAnsi="Narkisim" w:cs="Narkisim"/>
          <w:szCs w:val="18"/>
          <w:rtl/>
          <w:lang w:eastAsia="en-US" w:bidi="he-IL"/>
        </w:rPr>
        <w:t>(ע"ע לעיל בס"ק פ"ו בדברי הפרי תואר)</w:t>
      </w:r>
      <w:r w:rsidRPr="001D4F36">
        <w:rPr>
          <w:rFonts w:ascii="Narkisim" w:eastAsia="Carrois Gothic SC" w:hAnsi="Narkisim" w:cs="Narkisim"/>
          <w:rtl/>
          <w:lang w:eastAsia="en-US" w:bidi="he-IL"/>
        </w:rPr>
        <w:t xml:space="preserve">, וכעי"ז כתב השפת אמת </w:t>
      </w:r>
      <w:r w:rsidRPr="001D4F36">
        <w:rPr>
          <w:rFonts w:ascii="Narkisim" w:eastAsia="Carrois Gothic SC" w:hAnsi="Narkisim" w:cs="Narkisim"/>
          <w:sz w:val="18"/>
          <w:szCs w:val="18"/>
          <w:rtl/>
          <w:lang w:eastAsia="en-US" w:bidi="he-IL"/>
        </w:rPr>
        <w:t>(ד"ה ובפר"ח),</w:t>
      </w:r>
      <w:r w:rsidRPr="001D4F36">
        <w:rPr>
          <w:rFonts w:ascii="Narkisim" w:eastAsia="Carrois Gothic SC" w:hAnsi="Narkisim" w:cs="Narkisim"/>
          <w:rtl/>
          <w:lang w:eastAsia="en-US" w:bidi="he-IL"/>
        </w:rPr>
        <w:t xml:space="preserve"> עיין שם שהאריך להקשות על הפר"ח, דמאין מקורו דקנין משותף מחייב טבילה. וכתב דאע"ג שכתב הש"ך בסקכ"ו דישראל וגוי שקנאו כלי בי</w:t>
      </w:r>
      <w:r w:rsidRPr="001D4F36">
        <w:rPr>
          <w:rFonts w:ascii="Narkisim" w:eastAsia="Carrois Gothic SC" w:hAnsi="Narkisim" w:cs="Narkisim"/>
          <w:rtl/>
          <w:lang w:eastAsia="en-US" w:bidi="he-IL"/>
        </w:rPr>
        <w:t xml:space="preserve">חד ואח"כ קנה הישראל חלק הגוי ממנו דחייב בטבילה, מהכ"ת דשם קנאו ביחד מישראל וחיוב הטבילה בא מחמת שותפות הגוי, הרי י"ל דמיירי בציור שקנאו שניהם מגוי, ואם שוב קנה מהגוי את חלקו שוב יתחייב בטבילה מחמת הגוי הראשון </w:t>
      </w:r>
      <w:r w:rsidRPr="001D4F36">
        <w:rPr>
          <w:rFonts w:ascii="Narkisim" w:eastAsia="Carrois Gothic SC" w:hAnsi="Narkisim" w:cs="Narkisim"/>
          <w:szCs w:val="18"/>
          <w:rtl/>
          <w:lang w:eastAsia="en-US" w:bidi="he-IL"/>
        </w:rPr>
        <w:t>(שטומאתו שרתה על הכלי ולא הוטבל כולו)</w:t>
      </w:r>
      <w:r w:rsidRPr="001D4F36">
        <w:rPr>
          <w:rFonts w:ascii="Narkisim" w:eastAsia="Carrois Gothic SC" w:hAnsi="Narkisim" w:cs="Narkisim"/>
          <w:rtl/>
          <w:lang w:eastAsia="en-US" w:bidi="he-IL"/>
        </w:rPr>
        <w:t>, והגוי הה</w:t>
      </w:r>
      <w:r w:rsidRPr="001D4F36">
        <w:rPr>
          <w:rFonts w:ascii="Narkisim" w:eastAsia="Carrois Gothic SC" w:hAnsi="Narkisim" w:cs="Narkisim"/>
          <w:rtl/>
          <w:lang w:eastAsia="en-US" w:bidi="he-IL"/>
        </w:rPr>
        <w:t xml:space="preserve">וא הרי מחייבו בטבילה כיון דהי' לו בעלות גמור על הכלי, וככלי מדין, עע"ש. ומסיק דעכ"פ ודאי דאין לברך על טבילה זו, וע"ע. ועיין בספר דברי יוסף </w:t>
      </w:r>
      <w:r w:rsidRPr="001D4F36">
        <w:rPr>
          <w:rFonts w:ascii="Narkisim" w:eastAsia="Carrois Gothic SC" w:hAnsi="Narkisim" w:cs="Narkisim"/>
          <w:sz w:val="18"/>
          <w:szCs w:val="18"/>
          <w:rtl/>
          <w:lang w:eastAsia="en-US" w:bidi="he-IL"/>
        </w:rPr>
        <w:t>(תתכ"א)</w:t>
      </w:r>
      <w:r w:rsidRPr="001D4F36">
        <w:rPr>
          <w:rFonts w:ascii="Narkisim" w:eastAsia="Carrois Gothic SC" w:hAnsi="Narkisim" w:cs="Narkisim"/>
          <w:rtl/>
          <w:lang w:eastAsia="en-US" w:bidi="he-IL"/>
        </w:rPr>
        <w:t xml:space="preserve"> דאע"ג דהבין שבקנה משותף גוי נתחייב להטביל, מ"מ הקשה ע"ד הפר"ח דאינו נראה דבמקצת מתכות של גוי יותן דין שותפות </w:t>
      </w:r>
      <w:r w:rsidRPr="001D4F36">
        <w:rPr>
          <w:rFonts w:ascii="Narkisim" w:eastAsia="Carrois Gothic SC" w:hAnsi="Narkisim" w:cs="Narkisim"/>
          <w:rtl/>
          <w:lang w:eastAsia="en-US" w:bidi="he-IL"/>
        </w:rPr>
        <w:t>בכלי, דודאי אזלינן בתר רוב, ובעל הרוב הוא הוא בעל הכלי, רק דדמים הוא דחייב לו לבעל המקצת.</w:t>
      </w:r>
    </w:p>
    <w:p w14:paraId="25C2017E"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צז) וא"כ ה"ה הכא. </w:t>
      </w:r>
      <w:r w:rsidRPr="001D4F36">
        <w:rPr>
          <w:rFonts w:ascii="Narkisim" w:eastAsia="Carrois Gothic SC" w:hAnsi="Narkisim" w:cs="Narkisim"/>
          <w:rtl/>
          <w:lang w:eastAsia="en-US" w:bidi="he-IL"/>
        </w:rPr>
        <w:t xml:space="preserve">כתב החתם סופר </w:t>
      </w:r>
      <w:r w:rsidRPr="001D4F36">
        <w:rPr>
          <w:rFonts w:ascii="Narkisim" w:eastAsia="Carrois Gothic SC" w:hAnsi="Narkisim" w:cs="Narkisim"/>
          <w:sz w:val="18"/>
          <w:szCs w:val="18"/>
          <w:rtl/>
          <w:lang w:eastAsia="en-US" w:bidi="he-IL"/>
        </w:rPr>
        <w:t>(י"א)</w:t>
      </w:r>
      <w:r w:rsidRPr="001D4F36">
        <w:rPr>
          <w:rFonts w:ascii="Narkisim" w:eastAsia="Carrois Gothic SC" w:hAnsi="Narkisim" w:cs="Narkisim"/>
          <w:rtl/>
          <w:lang w:eastAsia="en-US" w:bidi="he-IL"/>
        </w:rPr>
        <w:t xml:space="preserve"> דאין לומר כן, דזהו דבר פשוט, דמה בכך שמקצת הכסף נתן הגוי, הרי מ"מ אין לגוי שותפות בגוף הכלי רק שהישראל חייב לו דמי הכסף. והעיקר </w:t>
      </w:r>
      <w:r w:rsidRPr="001D4F36">
        <w:rPr>
          <w:rFonts w:ascii="Narkisim" w:eastAsia="Carrois Gothic SC" w:hAnsi="Narkisim" w:cs="Narkisim"/>
          <w:rtl/>
          <w:lang w:eastAsia="en-US" w:bidi="he-IL"/>
        </w:rPr>
        <w:t>כפי' השני וכמוש"כ הש"ך.</w:t>
      </w:r>
    </w:p>
    <w:p w14:paraId="1EC00176"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קו) דאם מתחלה כו'. </w:t>
      </w:r>
      <w:r w:rsidRPr="001D4F36">
        <w:rPr>
          <w:rFonts w:ascii="Narkisim" w:eastAsia="Carrois Gothic SC" w:hAnsi="Narkisim" w:cs="Narkisim"/>
          <w:rtl/>
          <w:lang w:eastAsia="en-US" w:bidi="he-IL"/>
        </w:rPr>
        <w:t xml:space="preserve">וכ"כ הט"ז </w:t>
      </w:r>
      <w:r w:rsidRPr="001D4F36">
        <w:rPr>
          <w:rFonts w:ascii="Narkisim" w:eastAsia="Carrois Gothic SC" w:hAnsi="Narkisim" w:cs="Narkisim"/>
          <w:szCs w:val="18"/>
          <w:rtl/>
          <w:lang w:eastAsia="en-US" w:bidi="he-IL"/>
        </w:rPr>
        <w:t>(י"ד)</w:t>
      </w:r>
      <w:r w:rsidRPr="001D4F36">
        <w:rPr>
          <w:rFonts w:ascii="Narkisim" w:eastAsia="Carrois Gothic SC" w:hAnsi="Narkisim" w:cs="Narkisim"/>
          <w:rtl/>
          <w:lang w:eastAsia="en-US" w:bidi="he-IL"/>
        </w:rPr>
        <w:t xml:space="preserve"> והחכ"א </w:t>
      </w:r>
      <w:r w:rsidRPr="001D4F36">
        <w:rPr>
          <w:rFonts w:ascii="Narkisim" w:eastAsia="Carrois Gothic SC" w:hAnsi="Narkisim" w:cs="Narkisim"/>
          <w:sz w:val="18"/>
          <w:szCs w:val="18"/>
          <w:rtl/>
          <w:lang w:eastAsia="en-US" w:bidi="he-IL"/>
        </w:rPr>
        <w:t>(ע"ג ג).</w:t>
      </w:r>
      <w:r w:rsidRPr="001D4F36">
        <w:rPr>
          <w:rFonts w:ascii="Narkisim" w:eastAsia="Carrois Gothic SC" w:hAnsi="Narkisim" w:cs="Narkisim"/>
          <w:rtl/>
          <w:lang w:eastAsia="en-US" w:bidi="he-IL"/>
        </w:rPr>
        <w:t xml:space="preserve"> וכתב הפר"ח </w:t>
      </w:r>
      <w:r w:rsidRPr="001D4F36">
        <w:rPr>
          <w:rFonts w:ascii="Narkisim" w:eastAsia="Carrois Gothic SC" w:hAnsi="Narkisim" w:cs="Narkisim"/>
          <w:sz w:val="18"/>
          <w:szCs w:val="18"/>
          <w:rtl/>
          <w:lang w:eastAsia="en-US" w:bidi="he-IL"/>
        </w:rPr>
        <w:t>(ל"ד)</w:t>
      </w:r>
      <w:r w:rsidRPr="001D4F36">
        <w:rPr>
          <w:rFonts w:ascii="Narkisim" w:eastAsia="Carrois Gothic SC" w:hAnsi="Narkisim" w:cs="Narkisim"/>
          <w:rtl/>
          <w:lang w:eastAsia="en-US" w:bidi="he-IL"/>
        </w:rPr>
        <w:t xml:space="preserve"> דאינו מחוור, דממה נפשך אי כשדעתיה לשקועיה נחשב כשל גוי מדוע דוקא אם חשב כן מתחילה, ואם לא נחשב כשל גוי מה יועיל במה שמתחלה דעתיה לשקועיה, וע"כ חולק דאי"צ להטבילו אף</w:t>
      </w:r>
      <w:r w:rsidRPr="001D4F36">
        <w:rPr>
          <w:rFonts w:ascii="Narkisim" w:eastAsia="Carrois Gothic SC" w:hAnsi="Narkisim" w:cs="Narkisim"/>
          <w:rtl/>
          <w:lang w:eastAsia="en-US" w:bidi="he-IL"/>
        </w:rPr>
        <w:t xml:space="preserve"> אם מתחלה הי' בדעתו לשקועיה בידו, וכ"כ הערוה"ש </w:t>
      </w:r>
      <w:r w:rsidRPr="001D4F36">
        <w:rPr>
          <w:rFonts w:ascii="Narkisim" w:eastAsia="Carrois Gothic SC" w:hAnsi="Narkisim" w:cs="Narkisim"/>
          <w:sz w:val="18"/>
          <w:szCs w:val="18"/>
          <w:rtl/>
          <w:lang w:eastAsia="en-US" w:bidi="he-IL"/>
        </w:rPr>
        <w:t xml:space="preserve">(נ"ב). </w:t>
      </w:r>
      <w:r w:rsidRPr="001D4F36">
        <w:rPr>
          <w:rFonts w:ascii="Narkisim" w:eastAsia="Carrois Gothic SC" w:hAnsi="Narkisim" w:cs="Narkisim"/>
          <w:rtl/>
          <w:lang w:eastAsia="en-US" w:bidi="he-IL"/>
        </w:rPr>
        <w:t xml:space="preserve">ועיין בדברי יוסף </w:t>
      </w:r>
      <w:r w:rsidRPr="001D4F36">
        <w:rPr>
          <w:rFonts w:ascii="Narkisim" w:eastAsia="Carrois Gothic SC" w:hAnsi="Narkisim" w:cs="Narkisim"/>
          <w:sz w:val="18"/>
          <w:szCs w:val="18"/>
          <w:rtl/>
          <w:lang w:eastAsia="en-US" w:bidi="he-IL"/>
        </w:rPr>
        <w:t>(תתכ"ד)</w:t>
      </w:r>
      <w:r w:rsidRPr="001D4F36">
        <w:rPr>
          <w:rFonts w:ascii="Narkisim" w:eastAsia="Carrois Gothic SC" w:hAnsi="Narkisim" w:cs="Narkisim"/>
          <w:rtl/>
          <w:lang w:eastAsia="en-US" w:bidi="he-IL"/>
        </w:rPr>
        <w:t xml:space="preserve"> דתירץ דאם היה בדעתו כן מתחלה, הרי לא התחיל להיות ביד גוי בתורת משכון, וע"כ כשפודהו הוי כמו קונה מן הגוי, משא"כ אם רק אחר שכבר היה בידו חשב לשקעו, עדיין היה מונח מתחילה אצל הגוי </w:t>
      </w:r>
      <w:r w:rsidRPr="001D4F36">
        <w:rPr>
          <w:rFonts w:ascii="Narkisim" w:eastAsia="Carrois Gothic SC" w:hAnsi="Narkisim" w:cs="Narkisim"/>
          <w:rtl/>
          <w:lang w:eastAsia="en-US" w:bidi="he-IL"/>
        </w:rPr>
        <w:t xml:space="preserve">בתורת משכון ולא מחזי כקונה. ומדבריו משמע דס"ל כעין המג"א דהחיוב טבילה הוי' מטעם מיחזי עיין בסוף ס"ק ק"ב. וע"ע שם בדברי יוסף שהאריך בדרך אחר להסיר תלונות הפר"ח. ויש לציין כי בספר דינא דחיי </w:t>
      </w:r>
      <w:r w:rsidRPr="001D4F36">
        <w:rPr>
          <w:rFonts w:ascii="Narkisim" w:eastAsia="Carrois Gothic SC" w:hAnsi="Narkisim" w:cs="Narkisim"/>
          <w:szCs w:val="18"/>
          <w:rtl/>
          <w:lang w:eastAsia="en-US" w:bidi="he-IL"/>
        </w:rPr>
        <w:t>(לאוין קמ"ח סוף הל' טהרת הכלים)</w:t>
      </w:r>
      <w:r w:rsidRPr="001D4F36">
        <w:rPr>
          <w:rFonts w:ascii="Narkisim" w:eastAsia="Carrois Gothic SC" w:hAnsi="Narkisim" w:cs="Narkisim"/>
          <w:rtl/>
          <w:lang w:eastAsia="en-US" w:bidi="he-IL"/>
        </w:rPr>
        <w:t xml:space="preserve"> כתב דבאמת אינו מובן הנפק"מ בין ס"ט לסי"א, וכל הטעם שפסקינן כמוש"כ השו"ע, הוא משום שכן חילקו התוס' והראשונים ואין להרהר אחר דבריהם, אך נראה מסברא דאם דעת הישראל לשקועיה ביד גוי </w:t>
      </w:r>
      <w:r w:rsidRPr="001D4F36">
        <w:rPr>
          <w:rFonts w:ascii="Narkisim" w:eastAsia="Carrois Gothic SC" w:hAnsi="Narkisim" w:cs="Narkisim"/>
          <w:szCs w:val="18"/>
          <w:rtl/>
          <w:lang w:eastAsia="en-US" w:bidi="he-IL"/>
        </w:rPr>
        <w:t>(אף שלא מתחילה)</w:t>
      </w:r>
      <w:r w:rsidRPr="001D4F36">
        <w:rPr>
          <w:rFonts w:ascii="Narkisim" w:eastAsia="Carrois Gothic SC" w:hAnsi="Narkisim" w:cs="Narkisim"/>
          <w:rtl/>
          <w:lang w:eastAsia="en-US" w:bidi="he-IL"/>
        </w:rPr>
        <w:t xml:space="preserve"> יודו התוס' דצריך טבילה, וצריך מתון בדבריהם, ע"כ. ולא הזכיר כלל </w:t>
      </w:r>
      <w:r w:rsidRPr="001D4F36">
        <w:rPr>
          <w:rFonts w:ascii="Narkisim" w:eastAsia="Carrois Gothic SC" w:hAnsi="Narkisim" w:cs="Narkisim"/>
          <w:rtl/>
          <w:lang w:eastAsia="en-US" w:bidi="he-IL"/>
        </w:rPr>
        <w:t>דברי האו"ה בזה.</w:t>
      </w:r>
    </w:p>
    <w:p w14:paraId="4704D8AB"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קז) כבר כתבתי הטעם בס"ק כ"ד. </w:t>
      </w:r>
      <w:r w:rsidRPr="001D4F36">
        <w:rPr>
          <w:rFonts w:ascii="Narkisim" w:eastAsia="Carrois Gothic SC" w:hAnsi="Narkisim" w:cs="Narkisim"/>
          <w:rtl/>
          <w:lang w:eastAsia="en-US" w:bidi="he-IL"/>
        </w:rPr>
        <w:t>שם בשם או"ה דאינו יוצא מידי שם טומאה ע"י הטבילה, כיון דעדיין שם הגוי עליו. ויש לחקור בעיקר כוונתו, אי מיירי בציור שקנו ביחד מן הגוי ועכשיו הם שותפים וכיון שהטבילה אינה מועילה על חלקו של השותף הגוי לא חייבוהו להט</w:t>
      </w:r>
      <w:r w:rsidRPr="001D4F36">
        <w:rPr>
          <w:rFonts w:ascii="Narkisim" w:eastAsia="Carrois Gothic SC" w:hAnsi="Narkisim" w:cs="Narkisim"/>
          <w:rtl/>
          <w:lang w:eastAsia="en-US" w:bidi="he-IL"/>
        </w:rPr>
        <w:t xml:space="preserve">בילה מטעם חלקו שקנה מגוי. או שמיירי בציור שקנו מישראל ואותו חלק של הגוי היה מחייבו בטבילה, ועל זה כתב דלא שייך ביה טבילה כיון דאותו חלק עדיין הוי של גוי, ובשעת השימוש נחשב כשואל חלק הגוי ממנו, ושואל אי"צ טבילה, ולפי"ז אם קנו כלי בשותפות מן הגוי ודאי דשייך </w:t>
      </w:r>
      <w:r w:rsidRPr="001D4F36">
        <w:rPr>
          <w:rFonts w:ascii="Narkisim" w:eastAsia="Carrois Gothic SC" w:hAnsi="Narkisim" w:cs="Narkisim"/>
          <w:rtl/>
          <w:lang w:eastAsia="en-US" w:bidi="he-IL"/>
        </w:rPr>
        <w:t xml:space="preserve">וצריך טבילה על חלק שלו שיצא מרשות גוי לרשות ישראל. ויצא לנו נפק"מ מזה גם בהמשך דברי הש"ך, דכתב על דברי הרמ"א דאם שוב קנאו מן השותף צריך טבילה, ואי הרמ"א מיירי בציור שקנו מן הגוי אזי כששוב קנאו מן שותפו, מתחייב כיון דקנה חציו הראשון מגוי וגם חציו השני </w:t>
      </w:r>
      <w:r w:rsidRPr="001D4F36">
        <w:rPr>
          <w:rFonts w:ascii="Narkisim" w:eastAsia="Carrois Gothic SC" w:hAnsi="Narkisim" w:cs="Narkisim"/>
          <w:szCs w:val="18"/>
          <w:rtl/>
          <w:lang w:eastAsia="en-US" w:bidi="he-IL"/>
        </w:rPr>
        <w:t>(ועדי</w:t>
      </w:r>
      <w:r w:rsidRPr="001D4F36">
        <w:rPr>
          <w:rFonts w:ascii="Narkisim" w:eastAsia="Carrois Gothic SC" w:hAnsi="Narkisim" w:cs="Narkisim"/>
          <w:szCs w:val="18"/>
          <w:rtl/>
          <w:lang w:eastAsia="en-US" w:bidi="he-IL"/>
        </w:rPr>
        <w:t>ין לא הוטבל)</w:t>
      </w:r>
      <w:r w:rsidRPr="001D4F36">
        <w:rPr>
          <w:rFonts w:ascii="Narkisim" w:eastAsia="Carrois Gothic SC" w:hAnsi="Narkisim" w:cs="Narkisim"/>
          <w:rtl/>
          <w:lang w:eastAsia="en-US" w:bidi="he-IL"/>
        </w:rPr>
        <w:t xml:space="preserve">, והוי כקונה כלי מב' גוים שותפים, ואין דינו חלוק מסתם קונה כלי מן הגוי </w:t>
      </w:r>
      <w:r w:rsidRPr="001D4F36">
        <w:rPr>
          <w:rFonts w:ascii="Narkisim" w:eastAsia="Carrois Gothic SC" w:hAnsi="Narkisim" w:cs="Narkisim"/>
          <w:szCs w:val="18"/>
          <w:rtl/>
          <w:lang w:eastAsia="en-US" w:bidi="he-IL"/>
        </w:rPr>
        <w:t>(והחידוש יהא דאף שקנה מתחלה חצי ושוב קנה חצי האחר מ"מ חייב טבילה ולא נאמר דכיון דלא קנה כל הכלי ביחד שוב אי"צ טבילה)</w:t>
      </w:r>
      <w:r w:rsidRPr="001D4F36">
        <w:rPr>
          <w:rFonts w:ascii="Narkisim" w:eastAsia="Carrois Gothic SC" w:hAnsi="Narkisim" w:cs="Narkisim"/>
          <w:rtl/>
          <w:lang w:eastAsia="en-US" w:bidi="he-IL"/>
        </w:rPr>
        <w:t>, אבל אם הרמ"א מיירי שקנו מישראל, אזי כששוב קנאו מן השותף</w:t>
      </w:r>
      <w:r w:rsidRPr="001D4F36">
        <w:rPr>
          <w:rFonts w:ascii="Narkisim" w:eastAsia="Carrois Gothic SC" w:hAnsi="Narkisim" w:cs="Narkisim"/>
          <w:rtl/>
          <w:lang w:eastAsia="en-US" w:bidi="he-IL"/>
        </w:rPr>
        <w:t>, כל חיובו בא מטעם אותו שותף, והש"ך מחדש שאף כשקנה רק חציו מן הגוי ג"כ צריך טבילה. והנה עיין בס"ק ק"ד בדברי הבית מאיר שהשיג ע"ד הרמ"א, ובישובו של הערך ש"י, ועיי"ש שביארנו שנחלקו בחקירה דידן שהבי"מ ס"ל דמיירי בקונה מן הגוי, והערך ש"י ס"ל דמיירי בקונה מישראל</w:t>
      </w:r>
      <w:r w:rsidRPr="001D4F36">
        <w:rPr>
          <w:rFonts w:ascii="Narkisim" w:eastAsia="Carrois Gothic SC" w:hAnsi="Narkisim" w:cs="Narkisim"/>
          <w:rtl/>
          <w:lang w:eastAsia="en-US" w:bidi="he-IL"/>
        </w:rPr>
        <w:t xml:space="preserve">.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 xml:space="preserve">קצה השלחן - </w:t>
      </w:r>
      <w:r w:rsidRPr="001D4F36">
        <w:rPr>
          <w:rFonts w:ascii="Narkisim" w:eastAsia="Carrois Gothic SC" w:hAnsi="Narkisim" w:cs="Narkisim"/>
          <w:i/>
          <w:iCs/>
          <w:rtl/>
          <w:lang w:eastAsia="en-US" w:bidi="he-IL"/>
        </w:rPr>
        <w:t>ושכן מצינו בשפת אמת בביאור דברי הבית מאיר, ושם בשפת אמת ג"כ תולה ב' הביאורים בדברי הש"ך, בב' הביאורים בדברי הרמ"א.}</w:t>
      </w:r>
      <w:r w:rsidRPr="001D4F36">
        <w:rPr>
          <w:rFonts w:ascii="Narkisim" w:eastAsia="Carrois Gothic SC" w:hAnsi="Narkisim" w:cs="Narkisim"/>
          <w:rtl/>
          <w:lang w:eastAsia="en-US" w:bidi="he-IL"/>
        </w:rPr>
        <w:t xml:space="preserve"> ועיין במחצית השקל שנתן טעם לדברי הש"ך, 'כיון דיצא מטומאת נכרי, שהי' שותף בו, </w:t>
      </w:r>
      <w:r w:rsidRPr="001D4F36">
        <w:rPr>
          <w:rFonts w:ascii="Narkisim" w:eastAsia="Carrois Gothic SC" w:hAnsi="Narkisim" w:cs="Narkisim"/>
          <w:rtl/>
          <w:lang w:eastAsia="en-US" w:bidi="he-IL"/>
        </w:rPr>
        <w:lastRenderedPageBreak/>
        <w:t>לקדושת ישראל לגמרי', ע"כ, ומשמע כצד הב' דמיירי ש</w:t>
      </w:r>
      <w:r w:rsidRPr="001D4F36">
        <w:rPr>
          <w:rFonts w:ascii="Narkisim" w:eastAsia="Carrois Gothic SC" w:hAnsi="Narkisim" w:cs="Narkisim"/>
          <w:rtl/>
          <w:lang w:eastAsia="en-US" w:bidi="he-IL"/>
        </w:rPr>
        <w:t>קנו מישראל. וע"ע לעיל בסעיף י' ברמ"א ז"ל 'ואם מקצת הכסף שנעשה ממנו הכלי של גוי צריך טבילה', ע"כ. ונחלקו שם האחרונים בביאור דבריו הקדושים ועיין מש"כ שם בס"ק צ"ו בשם הפר"ח, הגר"א, והחת"ס, ועוד, שביארו דע"י שמשלם לגוי קונה חלקו ממנו וזה מחייבו טבילה, ועיי"ש ב</w:t>
      </w:r>
      <w:r w:rsidRPr="001D4F36">
        <w:rPr>
          <w:rFonts w:ascii="Narkisim" w:eastAsia="Carrois Gothic SC" w:hAnsi="Narkisim" w:cs="Narkisim"/>
          <w:rtl/>
          <w:lang w:eastAsia="en-US" w:bidi="he-IL"/>
        </w:rPr>
        <w:t xml:space="preserve">חת"ס דציין לדברי הש"ך הללו, וכצד הב' הנ"ל.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 xml:space="preserve">קצה השלחן - </w:t>
      </w:r>
      <w:r w:rsidRPr="001D4F36">
        <w:rPr>
          <w:rFonts w:ascii="Narkisim" w:eastAsia="Carrois Gothic SC" w:hAnsi="Narkisim" w:cs="Narkisim"/>
          <w:i/>
          <w:iCs/>
          <w:rtl/>
          <w:lang w:eastAsia="en-US" w:bidi="he-IL"/>
        </w:rPr>
        <w:t>וכן הבין השפת אמת בדברי הפר"ח שם.}</w:t>
      </w:r>
      <w:r w:rsidRPr="001D4F36">
        <w:rPr>
          <w:rFonts w:ascii="Narkisim" w:eastAsia="Carrois Gothic SC" w:hAnsi="Narkisim" w:cs="Narkisim"/>
          <w:rtl/>
          <w:lang w:eastAsia="en-US" w:bidi="he-IL"/>
        </w:rPr>
        <w:t xml:space="preserve"> אך עיי' לעיל בסוף ס"ק הנ"ל, שהבאנו כמה מן האחרונים שנחלקו על יסוד זה וס"ל דלא שייך חיוב טבילה אם לא שהגוי הי' הבעלים על כל הכלי, ובתוכם השפת אמת דלהדיא דן בשאלה זו ב</w:t>
      </w:r>
      <w:r w:rsidRPr="001D4F36">
        <w:rPr>
          <w:rFonts w:ascii="Narkisim" w:eastAsia="Carrois Gothic SC" w:hAnsi="Narkisim" w:cs="Narkisim"/>
          <w:rtl/>
          <w:lang w:eastAsia="en-US" w:bidi="he-IL"/>
        </w:rPr>
        <w:t xml:space="preserve">סעי' י', וסובר דכוונת הש"ך הוא כצד הא',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 xml:space="preserve">קצה השלחן - </w:t>
      </w:r>
      <w:r w:rsidRPr="001D4F36">
        <w:rPr>
          <w:rFonts w:ascii="Narkisim" w:eastAsia="Carrois Gothic SC" w:hAnsi="Narkisim" w:cs="Narkisim"/>
          <w:i/>
          <w:iCs/>
          <w:rtl/>
          <w:lang w:eastAsia="en-US" w:bidi="he-IL"/>
        </w:rPr>
        <w:t>וכן חוזר וכותב כאן בסעיף י"א לאחר שמיישב קושית הבית מאיר (עיי' ס"ק ק"ד) מוקים דברי הרמ"א בקנו מן הגוי, בכדי שלא נאמר בדברי הש"ך שמחייב מטעם שותפות בלבד.}</w:t>
      </w:r>
      <w:r w:rsidRPr="001D4F36">
        <w:rPr>
          <w:rFonts w:ascii="Narkisim" w:eastAsia="Carrois Gothic SC" w:hAnsi="Narkisim" w:cs="Narkisim"/>
          <w:rtl/>
          <w:lang w:eastAsia="en-US" w:bidi="he-IL"/>
        </w:rPr>
        <w:t xml:space="preserve"> ועיין בערוך השלחן </w:t>
      </w:r>
      <w:r w:rsidRPr="001D4F36">
        <w:rPr>
          <w:rFonts w:ascii="Narkisim" w:eastAsia="Carrois Gothic SC" w:hAnsi="Narkisim" w:cs="Narkisim"/>
          <w:sz w:val="18"/>
          <w:szCs w:val="18"/>
          <w:rtl/>
          <w:lang w:eastAsia="en-US" w:bidi="he-IL"/>
        </w:rPr>
        <w:t>(נ"ג)</w:t>
      </w:r>
      <w:r w:rsidRPr="001D4F36">
        <w:rPr>
          <w:rFonts w:ascii="Narkisim" w:eastAsia="Carrois Gothic SC" w:hAnsi="Narkisim" w:cs="Narkisim"/>
          <w:rtl/>
          <w:lang w:eastAsia="en-US" w:bidi="he-IL"/>
        </w:rPr>
        <w:t xml:space="preserve"> שנתן ב' טעמים לדברי הרמ"א</w:t>
      </w:r>
      <w:r w:rsidRPr="001D4F36">
        <w:rPr>
          <w:rFonts w:ascii="Narkisim" w:eastAsia="Carrois Gothic SC" w:hAnsi="Narkisim" w:cs="Narkisim"/>
          <w:rtl/>
          <w:lang w:eastAsia="en-US" w:bidi="he-IL"/>
        </w:rPr>
        <w:t xml:space="preserve">, א' דאינו דומה לכלי מדין, ב' דבירושלמי איתא הטעם דטבילה כיון שנכנסה לרשות ישראל, וכאן לא נכנסה כולו, ומשני הטעמים משמע דמוקים דברי הרמ"א </w:t>
      </w:r>
      <w:commentRangeStart w:id="8"/>
      <w:r w:rsidRPr="001D4F36">
        <w:rPr>
          <w:rFonts w:ascii="Narkisim" w:eastAsia="Carrois Gothic SC" w:hAnsi="Narkisim" w:cs="Narkisim"/>
          <w:rtl/>
          <w:lang w:eastAsia="en-US" w:bidi="he-IL"/>
        </w:rPr>
        <w:t>בקנה</w:t>
      </w:r>
      <w:commentRangeEnd w:id="8"/>
      <w:r w:rsidRPr="001D4F36">
        <w:rPr>
          <w:rFonts w:ascii="Narkisim" w:eastAsia="Carrois Gothic SC" w:hAnsi="Narkisim" w:cs="Narkisim"/>
          <w:rtl/>
          <w:lang w:eastAsia="en-US" w:bidi="he-IL"/>
        </w:rPr>
        <w:commentReference w:id="8"/>
      </w:r>
      <w:r w:rsidRPr="001D4F36">
        <w:rPr>
          <w:rFonts w:ascii="Narkisim" w:eastAsia="Carrois Gothic SC" w:hAnsi="Narkisim" w:cs="Narkisim"/>
          <w:rtl/>
          <w:lang w:eastAsia="en-US" w:bidi="he-IL"/>
        </w:rPr>
        <w:t xml:space="preserve"> מן הגוי, דבטעם השני כתב דטעם טבילה הוי' כיון שנכנסה לרשות ישראל וכאן לא נכנסה כולו, ומשמע דהא מעט נכנסה, היינו שקנו מגוי וחלקו נכנס מגוי לישראל, וגם בטעם הראשון דלא דמי לכלי מדין, הרי גם הציור שכתב הש"ך שאם חזר וקנאו צריך טבילה לפי הצד שמיירי שקנאו מישראל</w:t>
      </w:r>
      <w:r w:rsidRPr="001D4F36">
        <w:rPr>
          <w:rFonts w:ascii="Narkisim" w:eastAsia="Carrois Gothic SC" w:hAnsi="Narkisim" w:cs="Narkisim"/>
          <w:rtl/>
          <w:lang w:eastAsia="en-US" w:bidi="he-IL"/>
        </w:rPr>
        <w:t xml:space="preserve"> אין זה דומה לכלי מדין, אע"כ דס"ל דרמ"א מיירי בקנה מן הגוי דאז ציורו של הש"ך דומה לכלי מדין. ולפי"ז יוצא פלוגתא דרבוותא, לא רק בביאור דברי הש"ך </w:t>
      </w:r>
      <w:r w:rsidRPr="001D4F36">
        <w:rPr>
          <w:rFonts w:ascii="Narkisim" w:eastAsia="Carrois Gothic SC" w:hAnsi="Narkisim" w:cs="Narkisim"/>
          <w:szCs w:val="18"/>
          <w:rtl/>
          <w:lang w:eastAsia="en-US" w:bidi="he-IL"/>
        </w:rPr>
        <w:t>(אי שותף יכול לחייב טבילה)</w:t>
      </w:r>
      <w:r w:rsidRPr="001D4F36">
        <w:rPr>
          <w:rFonts w:ascii="Narkisim" w:eastAsia="Carrois Gothic SC" w:hAnsi="Narkisim" w:cs="Narkisim"/>
          <w:rtl/>
          <w:lang w:eastAsia="en-US" w:bidi="he-IL"/>
        </w:rPr>
        <w:t>, אלא גם בכוונת האו"ה והרמ"א, וכנזכר לעיל, ויצא מזה נפק"מ בציור שקנו מן הגוי, דלצד הא'</w:t>
      </w:r>
      <w:r w:rsidRPr="001D4F36">
        <w:rPr>
          <w:rFonts w:ascii="Narkisim" w:eastAsia="Carrois Gothic SC" w:hAnsi="Narkisim" w:cs="Narkisim"/>
          <w:rtl/>
          <w:lang w:eastAsia="en-US" w:bidi="he-IL"/>
        </w:rPr>
        <w:t xml:space="preserve"> דבזה עוסק הרמ"א, אי"צ טבילה, ולצד הב', ודאי צריך טבילה, ולכאורה בברכה, שהרי חלק שלו קנה מן העכו"ם שמתחלה הי' הבעלים על כל הכלי, ולמה לא יהא שייך להטביל כלי מחמת חיוב חציו, ומה שהוא חצי של עכו"ם, אינו מעכב הטבילה וגם אינו אוסר השימוש כיון דהוי' בידו בשאלה,</w:t>
      </w:r>
      <w:r w:rsidRPr="001D4F36">
        <w:rPr>
          <w:rFonts w:ascii="Narkisim" w:eastAsia="Carrois Gothic SC" w:hAnsi="Narkisim" w:cs="Narkisim"/>
          <w:rtl/>
          <w:lang w:eastAsia="en-US" w:bidi="he-IL"/>
        </w:rPr>
        <w:t xml:space="preserve"> ושאלה אינו מחייב טבילה. וגם יצא נפק"מ בקנו בשותפות מישראל ושוב קנה חלק השותף הגוי ממנו, דלצד הא' איצ"ט דלא קנה כ"א חצי הכלי, משא"כ לצד ב' ודאי חייב טבילה. והוא מן התימה שלא מצאתי כמעט אף אחד מגדולי הפוסקים שיעיר בזה להלכה,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 xml:space="preserve">קצה השלחן - </w:t>
      </w:r>
      <w:r w:rsidRPr="001D4F36">
        <w:rPr>
          <w:rFonts w:ascii="Narkisim" w:eastAsia="Carrois Gothic SC" w:hAnsi="Narkisim" w:cs="Narkisim"/>
          <w:i/>
          <w:iCs/>
          <w:rtl/>
          <w:lang w:eastAsia="en-US" w:bidi="he-IL"/>
        </w:rPr>
        <w:t>אם לא להשפת אמת שנג</w:t>
      </w:r>
      <w:r w:rsidRPr="001D4F36">
        <w:rPr>
          <w:rFonts w:ascii="Narkisim" w:eastAsia="Carrois Gothic SC" w:hAnsi="Narkisim" w:cs="Narkisim"/>
          <w:i/>
          <w:iCs/>
          <w:rtl/>
          <w:lang w:eastAsia="en-US" w:bidi="he-IL"/>
        </w:rPr>
        <w:t>ע קצת בזה.}</w:t>
      </w:r>
      <w:r w:rsidRPr="001D4F36">
        <w:rPr>
          <w:rFonts w:ascii="Narkisim" w:eastAsia="Carrois Gothic SC" w:hAnsi="Narkisim" w:cs="Narkisim"/>
          <w:rtl/>
          <w:lang w:eastAsia="en-US" w:bidi="he-IL"/>
        </w:rPr>
        <w:t xml:space="preserve"> וה' יאיר עינינו בתורתו, ויצילנו משגיאות.</w:t>
      </w:r>
    </w:p>
    <w:p w14:paraId="1FF8F8EE"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קח) צריך טבילה. </w:t>
      </w:r>
      <w:r w:rsidRPr="001D4F36">
        <w:rPr>
          <w:rFonts w:ascii="Narkisim" w:eastAsia="Carrois Gothic SC" w:hAnsi="Narkisim" w:cs="Narkisim"/>
          <w:rtl/>
          <w:lang w:eastAsia="en-US" w:bidi="he-IL"/>
        </w:rPr>
        <w:t xml:space="preserve">בברכה. כן משמע מסתימת דבריו וכן הביא הדרכ"ת </w:t>
      </w:r>
      <w:r w:rsidRPr="001D4F36">
        <w:rPr>
          <w:rFonts w:ascii="Narkisim" w:eastAsia="Carrois Gothic SC" w:hAnsi="Narkisim" w:cs="Narkisim"/>
          <w:sz w:val="18"/>
          <w:szCs w:val="18"/>
          <w:rtl/>
          <w:lang w:eastAsia="en-US" w:bidi="he-IL"/>
        </w:rPr>
        <w:t>(צ"ג)</w:t>
      </w:r>
      <w:r w:rsidRPr="001D4F36">
        <w:rPr>
          <w:rFonts w:ascii="Narkisim" w:eastAsia="Carrois Gothic SC" w:hAnsi="Narkisim" w:cs="Narkisim"/>
          <w:rtl/>
          <w:lang w:eastAsia="en-US" w:bidi="he-IL"/>
        </w:rPr>
        <w:t xml:space="preserve"> בשם ספר שורש מיעקב </w:t>
      </w:r>
      <w:r w:rsidRPr="001D4F36">
        <w:rPr>
          <w:rFonts w:ascii="Narkisim" w:eastAsia="Carrois Gothic SC" w:hAnsi="Narkisim" w:cs="Narkisim"/>
          <w:szCs w:val="18"/>
          <w:rtl/>
          <w:lang w:eastAsia="en-US" w:bidi="he-IL"/>
        </w:rPr>
        <w:t>(הראשון)</w:t>
      </w:r>
      <w:r w:rsidRPr="001D4F36">
        <w:rPr>
          <w:rFonts w:ascii="Narkisim" w:eastAsia="Carrois Gothic SC" w:hAnsi="Narkisim" w:cs="Narkisim"/>
          <w:rtl/>
          <w:lang w:eastAsia="en-US" w:bidi="he-IL"/>
        </w:rPr>
        <w:t xml:space="preserve"> אות ה'.</w:t>
      </w:r>
    </w:p>
    <w:p w14:paraId="2D729003"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קכא) כתב הב"ח כו' וקשה כו'. </w:t>
      </w:r>
      <w:r w:rsidRPr="001D4F36">
        <w:rPr>
          <w:rFonts w:ascii="Narkisim" w:eastAsia="Carrois Gothic SC" w:hAnsi="Narkisim" w:cs="Narkisim"/>
          <w:rtl/>
          <w:lang w:eastAsia="en-US" w:bidi="he-IL"/>
        </w:rPr>
        <w:t xml:space="preserve">עיי' בדברי הב"ח </w:t>
      </w:r>
      <w:r w:rsidRPr="001D4F36">
        <w:rPr>
          <w:rFonts w:ascii="Narkisim" w:eastAsia="Carrois Gothic SC" w:hAnsi="Narkisim" w:cs="Narkisim"/>
          <w:szCs w:val="18"/>
          <w:rtl/>
          <w:lang w:eastAsia="en-US" w:bidi="he-IL"/>
        </w:rPr>
        <w:t>(הו"ד בסביבי הטור)</w:t>
      </w:r>
      <w:r w:rsidRPr="001D4F36">
        <w:rPr>
          <w:rFonts w:ascii="Narkisim" w:eastAsia="Carrois Gothic SC" w:hAnsi="Narkisim" w:cs="Narkisim"/>
          <w:rtl/>
          <w:lang w:eastAsia="en-US" w:bidi="he-IL"/>
        </w:rPr>
        <w:t xml:space="preserve">. ועיי' בט"ז סקי"ז שג"כ הביא דברי הב"ח </w:t>
      </w:r>
      <w:r w:rsidRPr="001D4F36">
        <w:rPr>
          <w:rFonts w:ascii="Narkisim" w:eastAsia="Carrois Gothic SC" w:hAnsi="Narkisim" w:cs="Narkisim"/>
          <w:rtl/>
          <w:lang w:eastAsia="en-US" w:bidi="he-IL"/>
        </w:rPr>
        <w:t xml:space="preserve">וגם הוא הקשה על דבריו, וכדברי הש"ך. וכדבריהם כתבו הפר"ח </w:t>
      </w:r>
      <w:r w:rsidRPr="001D4F36">
        <w:rPr>
          <w:rFonts w:ascii="Narkisim" w:eastAsia="Carrois Gothic SC" w:hAnsi="Narkisim" w:cs="Narkisim"/>
          <w:sz w:val="18"/>
          <w:szCs w:val="18"/>
          <w:rtl/>
          <w:lang w:eastAsia="en-US" w:bidi="he-IL"/>
        </w:rPr>
        <w:t>(סק"מ),</w:t>
      </w:r>
      <w:r w:rsidRPr="001D4F36">
        <w:rPr>
          <w:rFonts w:ascii="Narkisim" w:eastAsia="Carrois Gothic SC" w:hAnsi="Narkisim" w:cs="Narkisim"/>
          <w:rtl/>
          <w:lang w:eastAsia="en-US" w:bidi="he-IL"/>
        </w:rPr>
        <w:t xml:space="preserve"> החכ"א </w:t>
      </w:r>
      <w:r w:rsidRPr="001D4F36">
        <w:rPr>
          <w:rFonts w:ascii="Narkisim" w:eastAsia="Carrois Gothic SC" w:hAnsi="Narkisim" w:cs="Narkisim"/>
          <w:sz w:val="18"/>
          <w:szCs w:val="18"/>
          <w:rtl/>
          <w:lang w:eastAsia="en-US" w:bidi="he-IL"/>
        </w:rPr>
        <w:t>(ע"ג כ"ב),</w:t>
      </w:r>
      <w:r w:rsidRPr="001D4F36">
        <w:rPr>
          <w:rFonts w:ascii="Narkisim" w:eastAsia="Carrois Gothic SC" w:hAnsi="Narkisim" w:cs="Narkisim"/>
          <w:rtl/>
          <w:lang w:eastAsia="en-US" w:bidi="he-IL"/>
        </w:rPr>
        <w:t xml:space="preserve"> והטהר"י </w:t>
      </w:r>
      <w:r w:rsidRPr="001D4F36">
        <w:rPr>
          <w:rFonts w:ascii="Narkisim" w:eastAsia="Carrois Gothic SC" w:hAnsi="Narkisim" w:cs="Narkisim"/>
          <w:sz w:val="18"/>
          <w:szCs w:val="18"/>
          <w:rtl/>
          <w:lang w:eastAsia="en-US" w:bidi="he-IL"/>
        </w:rPr>
        <w:t>(ל"ג),</w:t>
      </w:r>
      <w:r w:rsidRPr="001D4F36">
        <w:rPr>
          <w:rFonts w:ascii="Narkisim" w:eastAsia="Carrois Gothic SC" w:hAnsi="Narkisim" w:cs="Narkisim"/>
          <w:rtl/>
          <w:lang w:eastAsia="en-US" w:bidi="he-IL"/>
        </w:rPr>
        <w:t xml:space="preserve"> וכן הוא בלבוש </w:t>
      </w:r>
      <w:r w:rsidRPr="001D4F36">
        <w:rPr>
          <w:rFonts w:ascii="Narkisim" w:eastAsia="Carrois Gothic SC" w:hAnsi="Narkisim" w:cs="Narkisim"/>
          <w:sz w:val="18"/>
          <w:szCs w:val="18"/>
          <w:rtl/>
          <w:lang w:eastAsia="en-US" w:bidi="he-IL"/>
        </w:rPr>
        <w:t>(י"ד)</w:t>
      </w:r>
      <w:r w:rsidRPr="001D4F36">
        <w:rPr>
          <w:rFonts w:ascii="Narkisim" w:eastAsia="Carrois Gothic SC" w:hAnsi="Narkisim" w:cs="Narkisim"/>
          <w:rtl/>
          <w:lang w:eastAsia="en-US" w:bidi="he-IL"/>
        </w:rPr>
        <w:t xml:space="preserve"> שכתב דישראל שהטביל כלים שלא מדעת בעלים עלתה הטבילה, ונתן הטעם כיון דבפרשת כלי מדין משמע דאי"צ כוונה, והוא דומה לנדה שירדה במים בכדי להקר, וא</w:t>
      </w:r>
      <w:r w:rsidRPr="001D4F36">
        <w:rPr>
          <w:rFonts w:ascii="Narkisim" w:eastAsia="Carrois Gothic SC" w:hAnsi="Narkisim" w:cs="Narkisim"/>
          <w:rtl/>
          <w:lang w:eastAsia="en-US" w:bidi="he-IL"/>
        </w:rPr>
        <w:t xml:space="preserve">ע"ג דלענין נדה מחמירין משום דמשמע כן בפרשת נדה, מ"מ כאן לא משמע כלום לחייב בכוונה </w:t>
      </w:r>
      <w:r w:rsidRPr="001D4F36">
        <w:rPr>
          <w:rFonts w:ascii="Narkisim" w:eastAsia="Carrois Gothic SC" w:hAnsi="Narkisim" w:cs="Narkisim"/>
          <w:szCs w:val="18"/>
          <w:rtl/>
          <w:lang w:eastAsia="en-US" w:bidi="he-IL"/>
        </w:rPr>
        <w:t>(צריך ביאור באריכת לשונו)</w:t>
      </w:r>
      <w:r w:rsidRPr="001D4F36">
        <w:rPr>
          <w:rFonts w:ascii="Narkisim" w:eastAsia="Carrois Gothic SC" w:hAnsi="Narkisim" w:cs="Narkisim"/>
          <w:rtl/>
          <w:lang w:eastAsia="en-US" w:bidi="he-IL"/>
        </w:rPr>
        <w:t xml:space="preserve">. וכ"כ הערוה"ש </w:t>
      </w:r>
      <w:r w:rsidRPr="001D4F36">
        <w:rPr>
          <w:rFonts w:ascii="Narkisim" w:eastAsia="Carrois Gothic SC" w:hAnsi="Narkisim" w:cs="Narkisim"/>
          <w:sz w:val="18"/>
          <w:szCs w:val="18"/>
          <w:rtl/>
          <w:lang w:eastAsia="en-US" w:bidi="he-IL"/>
        </w:rPr>
        <w:t>(י"ג – י"ד),</w:t>
      </w:r>
      <w:r w:rsidRPr="001D4F36">
        <w:rPr>
          <w:rFonts w:ascii="Narkisim" w:eastAsia="Carrois Gothic SC" w:hAnsi="Narkisim" w:cs="Narkisim"/>
          <w:rtl/>
          <w:lang w:eastAsia="en-US" w:bidi="he-IL"/>
        </w:rPr>
        <w:t xml:space="preserve"> והוסיף דבאמת גם אצל נדה, מודה הרמ"א לשיטת הרמב"ם דאינה צריכה כוונה, רק ששם מחמיר וחושש כיון דהוי איסור כרת, משא"כ הכא. אך</w:t>
      </w:r>
      <w:r w:rsidRPr="001D4F36">
        <w:rPr>
          <w:rFonts w:ascii="Narkisim" w:eastAsia="Carrois Gothic SC" w:hAnsi="Narkisim" w:cs="Narkisim"/>
          <w:rtl/>
          <w:lang w:eastAsia="en-US" w:bidi="he-IL"/>
        </w:rPr>
        <w:t xml:space="preserve"> עיין ביד שאול </w:t>
      </w:r>
      <w:r w:rsidRPr="001D4F36">
        <w:rPr>
          <w:rFonts w:ascii="Narkisim" w:eastAsia="Carrois Gothic SC" w:hAnsi="Narkisim" w:cs="Narkisim"/>
          <w:szCs w:val="18"/>
          <w:rtl/>
          <w:lang w:eastAsia="en-US" w:bidi="he-IL"/>
        </w:rPr>
        <w:t>(לבעל השואל ומשיב)</w:t>
      </w:r>
      <w:r w:rsidRPr="001D4F36">
        <w:rPr>
          <w:rFonts w:ascii="Narkisim" w:eastAsia="Carrois Gothic SC" w:hAnsi="Narkisim" w:cs="Narkisim"/>
          <w:rtl/>
          <w:lang w:eastAsia="en-US" w:bidi="he-IL"/>
        </w:rPr>
        <w:t xml:space="preserve"> שיצא להצדיק את הב"ח, דאע"ג דבנדה נוטה הרשב"א לדעת ר' יוחנן שצריכה לכוון, מ"מ בסוף דבריו שם </w:t>
      </w:r>
      <w:r w:rsidRPr="001D4F36">
        <w:rPr>
          <w:rFonts w:ascii="Narkisim" w:eastAsia="Carrois Gothic SC" w:hAnsi="Narkisim" w:cs="Narkisim"/>
          <w:szCs w:val="18"/>
          <w:rtl/>
          <w:lang w:eastAsia="en-US" w:bidi="he-IL"/>
        </w:rPr>
        <w:t>(בתורת הבית הארוך)</w:t>
      </w:r>
      <w:r w:rsidRPr="001D4F36">
        <w:rPr>
          <w:rFonts w:ascii="Narkisim" w:eastAsia="Carrois Gothic SC" w:hAnsi="Narkisim" w:cs="Narkisim"/>
          <w:rtl/>
          <w:lang w:eastAsia="en-US" w:bidi="he-IL"/>
        </w:rPr>
        <w:t xml:space="preserve"> מעתיק שיטת הרמב"ם שפסק כרב דאינה צריכה לכוון, ומשמע מזה דכך מסקנתו, וגם בנדה אי"צ לכוון, וא"כ מש"כ הכא דאי"צ כוונה אזל לשיטתיה בנדה, משא"כ לדידן דמחמירין בנדה יש לנו להחמיר גם בנידו"ד. איברא דהוא עצמו סותר את דבריו בספרו דברי שאול </w:t>
      </w:r>
      <w:r w:rsidRPr="001D4F36">
        <w:rPr>
          <w:rFonts w:ascii="Narkisim" w:eastAsia="Carrois Gothic SC" w:hAnsi="Narkisim" w:cs="Narkisim"/>
          <w:szCs w:val="18"/>
          <w:rtl/>
          <w:lang w:eastAsia="en-US" w:bidi="he-IL"/>
        </w:rPr>
        <w:t>(יוסיף דעת)</w:t>
      </w:r>
      <w:r w:rsidRPr="001D4F36">
        <w:rPr>
          <w:rFonts w:ascii="Narkisim" w:eastAsia="Carrois Gothic SC" w:hAnsi="Narkisim" w:cs="Narkisim"/>
          <w:rtl/>
          <w:lang w:eastAsia="en-US" w:bidi="he-IL"/>
        </w:rPr>
        <w:t xml:space="preserve">, דכתב דבאמת </w:t>
      </w:r>
      <w:r w:rsidRPr="001D4F36">
        <w:rPr>
          <w:rFonts w:ascii="Narkisim" w:eastAsia="Carrois Gothic SC" w:hAnsi="Narkisim" w:cs="Narkisim"/>
          <w:rtl/>
          <w:lang w:eastAsia="en-US" w:bidi="he-IL"/>
        </w:rPr>
        <w:t xml:space="preserve">יפה כתב הט"ז, ומציין שם שכן משמע מדברי הרשב"א </w:t>
      </w:r>
      <w:r w:rsidRPr="001D4F36">
        <w:rPr>
          <w:rFonts w:ascii="Narkisim" w:eastAsia="Carrois Gothic SC" w:hAnsi="Narkisim" w:cs="Narkisim"/>
          <w:szCs w:val="18"/>
          <w:rtl/>
          <w:lang w:eastAsia="en-US" w:bidi="he-IL"/>
        </w:rPr>
        <w:t>(שו"ת ח"ג סי' רנ"ה)</w:t>
      </w:r>
      <w:r w:rsidRPr="001D4F36">
        <w:rPr>
          <w:rFonts w:ascii="Narkisim" w:eastAsia="Carrois Gothic SC" w:hAnsi="Narkisim" w:cs="Narkisim"/>
          <w:rtl/>
          <w:lang w:eastAsia="en-US" w:bidi="he-IL"/>
        </w:rPr>
        <w:t xml:space="preserve">. וצ"ע. ועיין במקור מים חיים שמאד מתמיה על הט"ז והש"ך שלא הבינו דברי הב"ח כי דברי הב"ח מבוארים מאיליהם, דזה לשון הרשב"א </w:t>
      </w:r>
      <w:r w:rsidRPr="001D4F36">
        <w:rPr>
          <w:rFonts w:ascii="Narkisim" w:eastAsia="Carrois Gothic SC" w:hAnsi="Narkisim" w:cs="Narkisim"/>
          <w:szCs w:val="18"/>
          <w:rtl/>
          <w:lang w:eastAsia="en-US" w:bidi="he-IL"/>
        </w:rPr>
        <w:t>(שם)</w:t>
      </w:r>
      <w:r w:rsidRPr="001D4F36">
        <w:rPr>
          <w:rFonts w:ascii="Narkisim" w:eastAsia="Carrois Gothic SC" w:hAnsi="Narkisim" w:cs="Narkisim"/>
          <w:rtl/>
          <w:lang w:eastAsia="en-US" w:bidi="he-IL"/>
        </w:rPr>
        <w:t xml:space="preserve"> 'שאלת, עכו"ם מהו שיטביל כלי ישראל כו', תשובה כו', כל לחולין לא בעי</w:t>
      </w:r>
      <w:r w:rsidRPr="001D4F36">
        <w:rPr>
          <w:rFonts w:ascii="Narkisim" w:eastAsia="Carrois Gothic SC" w:hAnsi="Narkisim" w:cs="Narkisim"/>
          <w:rtl/>
          <w:lang w:eastAsia="en-US" w:bidi="he-IL"/>
        </w:rPr>
        <w:t xml:space="preserve"> כוונה, ואפי' לגבי נדה משום דכל לבעלה חולין היא, איפליגו בה רב ור' יוחנן כו', וכיון שכן הוה ליה מחלוקת רב ור' יוחנן וקיימא לן כר' יוחנן, אלא שהפוסקים פסקו כרב דלבעלה מותרת, כו'' עכ"ל. ודבריו אלו הובאו דבריו בבית יוסף ועל זה מבוסס סעיף דידן, הרי דכל הדין מי</w:t>
      </w:r>
      <w:r w:rsidRPr="001D4F36">
        <w:rPr>
          <w:rFonts w:ascii="Narkisim" w:eastAsia="Carrois Gothic SC" w:hAnsi="Narkisim" w:cs="Narkisim"/>
          <w:rtl/>
          <w:lang w:eastAsia="en-US" w:bidi="he-IL"/>
        </w:rPr>
        <w:t xml:space="preserve">וסד על מה שפוסקים שהלכה כרב אצל נדה, ואע"ג דבתוה"ב הארוך </w:t>
      </w:r>
      <w:r w:rsidRPr="001D4F36">
        <w:rPr>
          <w:rFonts w:ascii="Narkisim" w:eastAsia="Carrois Gothic SC" w:hAnsi="Narkisim" w:cs="Narkisim"/>
          <w:szCs w:val="18"/>
          <w:rtl/>
          <w:lang w:eastAsia="en-US" w:bidi="he-IL"/>
        </w:rPr>
        <w:t xml:space="preserve">(כנ' כוונתו לחידושיו </w:t>
      </w:r>
      <w:commentRangeStart w:id="9"/>
      <w:r w:rsidRPr="001D4F36">
        <w:rPr>
          <w:rFonts w:ascii="Narkisim" w:eastAsia="Carrois Gothic SC" w:hAnsi="Narkisim" w:cs="Narkisim"/>
          <w:szCs w:val="18"/>
          <w:rtl/>
          <w:lang w:eastAsia="en-US" w:bidi="he-IL"/>
        </w:rPr>
        <w:t>חולין</w:t>
      </w:r>
      <w:commentRangeEnd w:id="9"/>
      <w:r w:rsidRPr="001D4F36">
        <w:rPr>
          <w:rFonts w:ascii="Narkisim" w:eastAsia="Carrois Gothic SC" w:hAnsi="Narkisim" w:cs="Narkisim"/>
          <w:szCs w:val="18"/>
          <w:rtl/>
          <w:lang w:eastAsia="en-US" w:bidi="he-IL"/>
        </w:rPr>
        <w:commentReference w:id="9"/>
      </w:r>
      <w:r w:rsidRPr="001D4F36">
        <w:rPr>
          <w:rFonts w:ascii="Narkisim" w:eastAsia="Carrois Gothic SC" w:hAnsi="Narkisim" w:cs="Narkisim"/>
          <w:szCs w:val="18"/>
          <w:rtl/>
          <w:lang w:eastAsia="en-US" w:bidi="he-IL"/>
        </w:rPr>
        <w:t xml:space="preserve"> ל"א ע"ב ד"ה ולענין)</w:t>
      </w:r>
      <w:r w:rsidRPr="001D4F36">
        <w:rPr>
          <w:rFonts w:ascii="Narkisim" w:eastAsia="Carrois Gothic SC" w:hAnsi="Narkisim" w:cs="Narkisim"/>
          <w:rtl/>
          <w:lang w:eastAsia="en-US" w:bidi="he-IL"/>
        </w:rPr>
        <w:t xml:space="preserve"> פסק הרשב"א כר' יוחנן, מ"מ פסק דידן דטבילת כלים אזל לרב, ואה"נ דברי הרשב"א סותרין אהדדי, ודברי הב"ח מובנים מאיליהן, ואף שהרשב"א הביא גם טעם ב' למה אי"</w:t>
      </w:r>
      <w:r w:rsidRPr="001D4F36">
        <w:rPr>
          <w:rFonts w:ascii="Narkisim" w:eastAsia="Carrois Gothic SC" w:hAnsi="Narkisim" w:cs="Narkisim"/>
          <w:rtl/>
          <w:lang w:eastAsia="en-US" w:bidi="he-IL"/>
        </w:rPr>
        <w:t xml:space="preserve">צ כוונה בטבילת כלים, מ"מ </w:t>
      </w:r>
      <w:r w:rsidRPr="001D4F36">
        <w:rPr>
          <w:rFonts w:ascii="Narkisim" w:eastAsia="Carrois Gothic SC" w:hAnsi="Narkisim" w:cs="Narkisim"/>
          <w:rtl/>
          <w:lang w:eastAsia="en-US" w:bidi="he-IL"/>
        </w:rPr>
        <w:lastRenderedPageBreak/>
        <w:t>הראשון עיקר וזה ברור בכוונת הב"ח, עכת"ד. ואכן המעיין ברשב"א יראה שהביא טעם שני, ולפי הטעם הזה יובנו דברי הט"ז והש"ך, אך מש"כ שהראשון עיקר לכאורה אינו מוכח ברשב"א, דזה לשונו, 'ועוד נראה דלגבי טבילת כלים לא בעי שליחות דמנא תיתי, ואיל</w:t>
      </w:r>
      <w:r w:rsidRPr="001D4F36">
        <w:rPr>
          <w:rFonts w:ascii="Narkisim" w:eastAsia="Carrois Gothic SC" w:hAnsi="Narkisim" w:cs="Narkisim"/>
          <w:rtl/>
          <w:lang w:eastAsia="en-US" w:bidi="he-IL"/>
        </w:rPr>
        <w:t xml:space="preserve">ו הטבילו ישראל שלא מדעת הבעלים עלתה לו טבילה כו', ומכל זה יראה לי שעלתו לו טבילה', עכ"ל. וגם בשו"ת הרמב"ן </w:t>
      </w:r>
      <w:r w:rsidRPr="001D4F36">
        <w:rPr>
          <w:rFonts w:ascii="Narkisim" w:eastAsia="Carrois Gothic SC" w:hAnsi="Narkisim" w:cs="Narkisim"/>
          <w:szCs w:val="18"/>
          <w:rtl/>
          <w:lang w:eastAsia="en-US" w:bidi="he-IL"/>
        </w:rPr>
        <w:t>(קנ"א)</w:t>
      </w:r>
      <w:r w:rsidRPr="001D4F36">
        <w:rPr>
          <w:rFonts w:ascii="Narkisim" w:eastAsia="Carrois Gothic SC" w:hAnsi="Narkisim" w:cs="Narkisim"/>
          <w:rtl/>
          <w:lang w:eastAsia="en-US" w:bidi="he-IL"/>
        </w:rPr>
        <w:t xml:space="preserve"> שהביא הבית יוסף כתב להדיא בזה הלשון, 'וגם מה שאמרתם מהו להטביל כלי ע"י גוי, זה לא שמעתי, אבל נראים הדברים שמותר, שלא אמרו אלא לנט"י שהוא לאכילה</w:t>
      </w:r>
      <w:r w:rsidRPr="001D4F36">
        <w:rPr>
          <w:rFonts w:ascii="Narkisim" w:eastAsia="Carrois Gothic SC" w:hAnsi="Narkisim" w:cs="Narkisim"/>
          <w:rtl/>
          <w:lang w:eastAsia="en-US" w:bidi="he-IL"/>
        </w:rPr>
        <w:t xml:space="preserve"> שהחמירו בה משום סרך תרומה', עכ"ל. הרי מבואר דאין לה שייכות לנדה, ואחר שידענו כי תשובות אלו מיוחסים בטעות לרמב"ן, והויין באמת תשובות הרשב"א, הרי לכאו' דלא כב"ח. אך נראה דלק"מ על המקור מים חיים, כי י"ל דהוא כלל לא התכוין להכריע ההלכה כב"ח ולומר דלא כהש"ך וה</w:t>
      </w:r>
      <w:r w:rsidRPr="001D4F36">
        <w:rPr>
          <w:rFonts w:ascii="Narkisim" w:eastAsia="Carrois Gothic SC" w:hAnsi="Narkisim" w:cs="Narkisim"/>
          <w:rtl/>
          <w:lang w:eastAsia="en-US" w:bidi="he-IL"/>
        </w:rPr>
        <w:t>ט"ז, רק בא להקשות על קושית הש"ך והט"ז דאין מקום לזה, ואין שום תימה על הב"ח, והב"ח ס"ל דטעם הראשון עיקר וכמו שכתב הב"ח להדיא, אך עדיין יש לומר להלכה דטעם השני עיקר, וע"ע. והנה לקמן בס"ק קכ"ג הבאנו מהכנסת הגדולה דיש להקפיד שלא ליתן לגוי שיטביל משום שני חששות</w:t>
      </w:r>
      <w:r w:rsidRPr="001D4F36">
        <w:rPr>
          <w:rFonts w:ascii="Narkisim" w:eastAsia="Carrois Gothic SC" w:hAnsi="Narkisim" w:cs="Narkisim"/>
          <w:rtl/>
          <w:lang w:eastAsia="en-US" w:bidi="he-IL"/>
        </w:rPr>
        <w:t xml:space="preserve">, הא' לדברי הט"ז, עיי' ס"ק הנ"ל, והב' משום דברי הב"ח, וגם חושש ללשון הרשב"א שתולה הפסק בדברי רב, עיי"ש, והסכימו עמו הבית לחם יהודה </w:t>
      </w:r>
      <w:r w:rsidRPr="001D4F36">
        <w:rPr>
          <w:rFonts w:ascii="Narkisim" w:eastAsia="Carrois Gothic SC" w:hAnsi="Narkisim" w:cs="Narkisim"/>
          <w:sz w:val="18"/>
          <w:szCs w:val="18"/>
          <w:rtl/>
          <w:lang w:eastAsia="en-US" w:bidi="he-IL"/>
        </w:rPr>
        <w:t xml:space="preserve">(כ"ח) </w:t>
      </w:r>
      <w:r w:rsidRPr="001D4F36">
        <w:rPr>
          <w:rFonts w:ascii="Narkisim" w:eastAsia="Carrois Gothic SC" w:hAnsi="Narkisim" w:cs="Narkisim"/>
          <w:rtl/>
          <w:lang w:eastAsia="en-US" w:bidi="he-IL"/>
        </w:rPr>
        <w:t xml:space="preserve">והזבחי צדק </w:t>
      </w:r>
      <w:r w:rsidRPr="001D4F36">
        <w:rPr>
          <w:rFonts w:ascii="Narkisim" w:eastAsia="Carrois Gothic SC" w:hAnsi="Narkisim" w:cs="Narkisim"/>
          <w:sz w:val="18"/>
          <w:szCs w:val="18"/>
          <w:rtl/>
          <w:lang w:eastAsia="en-US" w:bidi="he-IL"/>
        </w:rPr>
        <w:t>(פ"ד),</w:t>
      </w:r>
      <w:r w:rsidRPr="001D4F36">
        <w:rPr>
          <w:rFonts w:ascii="Narkisim" w:eastAsia="Carrois Gothic SC" w:hAnsi="Narkisim" w:cs="Narkisim"/>
          <w:rtl/>
          <w:lang w:eastAsia="en-US" w:bidi="he-IL"/>
        </w:rPr>
        <w:t xml:space="preserve"> ועע"ש שתלו בזה לשון המחבר שנקט עלתה להם טבילה דמשמע בדיעבד. וע"ע בחדרי דעה, בערוך השלחן </w:t>
      </w:r>
      <w:r w:rsidRPr="001D4F36">
        <w:rPr>
          <w:rFonts w:ascii="Narkisim" w:eastAsia="Carrois Gothic SC" w:hAnsi="Narkisim" w:cs="Narkisim"/>
          <w:sz w:val="18"/>
          <w:szCs w:val="18"/>
          <w:rtl/>
          <w:lang w:eastAsia="en-US" w:bidi="he-IL"/>
        </w:rPr>
        <w:t>(י"ב – י"ד),</w:t>
      </w:r>
      <w:r w:rsidRPr="001D4F36">
        <w:rPr>
          <w:rFonts w:ascii="Narkisim" w:eastAsia="Carrois Gothic SC" w:hAnsi="Narkisim" w:cs="Narkisim"/>
          <w:rtl/>
          <w:lang w:eastAsia="en-US" w:bidi="he-IL"/>
        </w:rPr>
        <w:t xml:space="preserve"> </w:t>
      </w:r>
      <w:r w:rsidRPr="001D4F36">
        <w:rPr>
          <w:rFonts w:ascii="Narkisim" w:eastAsia="Carrois Gothic SC" w:hAnsi="Narkisim" w:cs="Narkisim"/>
          <w:rtl/>
          <w:lang w:eastAsia="en-US" w:bidi="he-IL"/>
        </w:rPr>
        <w:t xml:space="preserve">ובדברי יוסף </w:t>
      </w:r>
      <w:r w:rsidRPr="001D4F36">
        <w:rPr>
          <w:rFonts w:ascii="Narkisim" w:eastAsia="Carrois Gothic SC" w:hAnsi="Narkisim" w:cs="Narkisim"/>
          <w:sz w:val="18"/>
          <w:szCs w:val="18"/>
          <w:rtl/>
          <w:lang w:eastAsia="en-US" w:bidi="he-IL"/>
        </w:rPr>
        <w:t>(תתכ"ו)</w:t>
      </w:r>
      <w:r w:rsidRPr="001D4F36">
        <w:rPr>
          <w:rFonts w:ascii="Narkisim" w:eastAsia="Carrois Gothic SC" w:hAnsi="Narkisim" w:cs="Narkisim"/>
          <w:rtl/>
          <w:lang w:eastAsia="en-US" w:bidi="he-IL"/>
        </w:rPr>
        <w:t xml:space="preserve"> שהאריכו בסוגיא זו ואכמ"ל. אך בביאור הגר"א </w:t>
      </w:r>
      <w:r w:rsidRPr="001D4F36">
        <w:rPr>
          <w:rFonts w:ascii="Narkisim" w:eastAsia="Carrois Gothic SC" w:hAnsi="Narkisim" w:cs="Narkisim"/>
          <w:sz w:val="18"/>
          <w:szCs w:val="18"/>
          <w:rtl/>
          <w:lang w:eastAsia="en-US" w:bidi="he-IL"/>
        </w:rPr>
        <w:t>(ל"ז – ל"ח)</w:t>
      </w:r>
      <w:r w:rsidRPr="001D4F36">
        <w:rPr>
          <w:rFonts w:ascii="Narkisim" w:eastAsia="Carrois Gothic SC" w:hAnsi="Narkisim" w:cs="Narkisim"/>
          <w:rtl/>
          <w:lang w:eastAsia="en-US" w:bidi="he-IL"/>
        </w:rPr>
        <w:t xml:space="preserve"> מפליא לעשות, דמאריך לומר שאין הטבילה צריכה כוונה, ואפי' בנפל מעצמה למים עלתה לה טבילה, ומסיים בזה הלשון, 'וכמו שכתב הב"ח, ודלא כש"ך, </w:t>
      </w:r>
      <w:r w:rsidRPr="001D4F36">
        <w:rPr>
          <w:rFonts w:ascii="Narkisim" w:eastAsia="Carrois Gothic SC" w:hAnsi="Narkisim" w:cs="Narkisim"/>
          <w:sz w:val="18"/>
          <w:szCs w:val="18"/>
          <w:rtl/>
          <w:lang w:eastAsia="en-US" w:bidi="he-IL"/>
        </w:rPr>
        <w:t>(ע"כ.</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ובסוגריים-)</w:t>
      </w:r>
      <w:r w:rsidRPr="001D4F36">
        <w:rPr>
          <w:rFonts w:ascii="Narkisim" w:eastAsia="Carrois Gothic SC" w:hAnsi="Narkisim" w:cs="Narkisim"/>
          <w:rtl/>
          <w:lang w:eastAsia="en-US" w:bidi="he-IL"/>
        </w:rPr>
        <w:t>, ומהרשב"א אין הכרח כמוש"כ האחרו</w:t>
      </w:r>
      <w:r w:rsidRPr="001D4F36">
        <w:rPr>
          <w:rFonts w:ascii="Narkisim" w:eastAsia="Carrois Gothic SC" w:hAnsi="Narkisim" w:cs="Narkisim"/>
          <w:rtl/>
          <w:lang w:eastAsia="en-US" w:bidi="he-IL"/>
        </w:rPr>
        <w:t>נים', עכ"ל. וצע"ג בביאור דבריו, שהרי הב"ח מחייב טבילה בכוונה, היפך דברי הגר"א. ונראה ברור דאיזה טעות המעתיק נפל בדבריו וצ"ל, וכמו שכתב הש"ך ודלא כב"ח, והכל על מקומו יבוא בשלום.</w:t>
      </w:r>
    </w:p>
    <w:p w14:paraId="1F0B9CDB"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b/>
          <w:bCs/>
          <w:rtl/>
          <w:lang w:eastAsia="en-US" w:bidi="he-IL"/>
        </w:rPr>
        <w:t xml:space="preserve">קלח) תקנה אחרת. </w:t>
      </w:r>
      <w:r w:rsidRPr="001D4F36">
        <w:rPr>
          <w:rFonts w:ascii="Narkisim" w:eastAsia="Carrois Gothic SC" w:hAnsi="Narkisim" w:cs="Narkisim"/>
          <w:rtl/>
          <w:lang w:eastAsia="en-US" w:bidi="he-IL"/>
        </w:rPr>
        <w:t xml:space="preserve">זה לשון הרמ"א שם, 'ואם הוא כלי שראוי למלאות בו מים, ימלאנו מים </w:t>
      </w:r>
      <w:r w:rsidRPr="001D4F36">
        <w:rPr>
          <w:rFonts w:ascii="Narkisim" w:eastAsia="Carrois Gothic SC" w:hAnsi="Narkisim" w:cs="Narkisim"/>
          <w:rtl/>
          <w:lang w:eastAsia="en-US" w:bidi="he-IL"/>
        </w:rPr>
        <w:t xml:space="preserve">מן המקוה, ועלתה לו טבילה'. וכתב המג"א </w:t>
      </w:r>
      <w:r w:rsidRPr="001D4F36">
        <w:rPr>
          <w:rFonts w:ascii="Narkisim" w:eastAsia="Carrois Gothic SC" w:hAnsi="Narkisim" w:cs="Narkisim"/>
          <w:szCs w:val="18"/>
          <w:rtl/>
          <w:lang w:eastAsia="en-US" w:bidi="he-IL"/>
        </w:rPr>
        <w:t>(י"ג)</w:t>
      </w:r>
      <w:r w:rsidRPr="001D4F36">
        <w:rPr>
          <w:rFonts w:ascii="Narkisim" w:eastAsia="Carrois Gothic SC" w:hAnsi="Narkisim" w:cs="Narkisim"/>
          <w:rtl/>
          <w:lang w:eastAsia="en-US" w:bidi="he-IL"/>
        </w:rPr>
        <w:t xml:space="preserve"> דלא יברך בזה, שלא יהא ניכר שעושה לשם טבילה. וכן פסקו הפוסקים, עיי' במקורות וציונים אותיות רי"ט - ר"כ. (ועיי' בביאור הלכה </w:t>
      </w:r>
      <w:r w:rsidRPr="001D4F36">
        <w:rPr>
          <w:rFonts w:ascii="Narkisim" w:eastAsia="Carrois Gothic SC" w:hAnsi="Narkisim" w:cs="Narkisim"/>
          <w:szCs w:val="18"/>
          <w:rtl/>
          <w:lang w:eastAsia="en-US" w:bidi="he-IL"/>
        </w:rPr>
        <w:t>(ד"ה ימלאנו)</w:t>
      </w:r>
      <w:r w:rsidRPr="001D4F36">
        <w:rPr>
          <w:rFonts w:ascii="Narkisim" w:eastAsia="Carrois Gothic SC" w:hAnsi="Narkisim" w:cs="Narkisim"/>
          <w:rtl/>
          <w:lang w:eastAsia="en-US" w:bidi="he-IL"/>
        </w:rPr>
        <w:t xml:space="preserve"> שמאריך לפקפק בדינו של המג"א ורוצה לומר שיברך, אך להלכה חושש לדעת המג"א). ובחכמ</w:t>
      </w:r>
      <w:r w:rsidRPr="001D4F36">
        <w:rPr>
          <w:rFonts w:ascii="Narkisim" w:eastAsia="Carrois Gothic SC" w:hAnsi="Narkisim" w:cs="Narkisim"/>
          <w:rtl/>
          <w:lang w:eastAsia="en-US" w:bidi="he-IL"/>
        </w:rPr>
        <w:t xml:space="preserve">ת אדם </w:t>
      </w:r>
      <w:r w:rsidRPr="001D4F36">
        <w:rPr>
          <w:rFonts w:ascii="Narkisim" w:eastAsia="Carrois Gothic SC" w:hAnsi="Narkisim" w:cs="Narkisim"/>
          <w:sz w:val="18"/>
          <w:szCs w:val="18"/>
          <w:rtl/>
          <w:lang w:eastAsia="en-US" w:bidi="he-IL"/>
        </w:rPr>
        <w:t>(ע"ג כ"ג)</w:t>
      </w:r>
      <w:r w:rsidRPr="001D4F36">
        <w:rPr>
          <w:rFonts w:ascii="Narkisim" w:eastAsia="Carrois Gothic SC" w:hAnsi="Narkisim" w:cs="Narkisim"/>
          <w:rtl/>
          <w:lang w:eastAsia="en-US" w:bidi="he-IL"/>
        </w:rPr>
        <w:t xml:space="preserve"> הוסיף תנאי, שמותר לעשות כן רק במקום שראוי להביא את המים לביתו, דהיינו שמותר לטלטלו, כיון דאז נראה דצריך לשאיבה אך אם אי אפשר, ניכרת ההערמה ואסור. והו"ד בקיצור שו"ע </w:t>
      </w:r>
      <w:r w:rsidRPr="001D4F36">
        <w:rPr>
          <w:rFonts w:ascii="Narkisim" w:eastAsia="Carrois Gothic SC" w:hAnsi="Narkisim" w:cs="Narkisim"/>
          <w:sz w:val="18"/>
          <w:szCs w:val="18"/>
          <w:rtl/>
          <w:lang w:eastAsia="en-US" w:bidi="he-IL"/>
        </w:rPr>
        <w:t>(ל"ז י"ג).</w:t>
      </w:r>
      <w:r w:rsidRPr="001D4F36">
        <w:rPr>
          <w:rFonts w:ascii="Narkisim" w:eastAsia="Carrois Gothic SC" w:hAnsi="Narkisim" w:cs="Narkisim"/>
          <w:rtl/>
          <w:lang w:eastAsia="en-US" w:bidi="he-IL"/>
        </w:rPr>
        <w:t xml:space="preserve"> </w:t>
      </w:r>
      <w:r w:rsidRPr="001D4F36">
        <w:rPr>
          <w:rFonts w:ascii="Narkisim" w:eastAsia="Carrois Gothic SC" w:hAnsi="Narkisim" w:cs="Narkisim"/>
          <w:szCs w:val="18"/>
          <w:rtl/>
          <w:lang w:eastAsia="en-US" w:bidi="he-IL"/>
        </w:rPr>
        <w:t>(ושם בקישו"ע מביאו כהלכה פשוטה, בלא ציון מקורו מחכ"א, ועיי"ש במסג</w:t>
      </w:r>
      <w:r w:rsidRPr="001D4F36">
        <w:rPr>
          <w:rFonts w:ascii="Narkisim" w:eastAsia="Carrois Gothic SC" w:hAnsi="Narkisim" w:cs="Narkisim"/>
          <w:szCs w:val="18"/>
          <w:rtl/>
          <w:lang w:eastAsia="en-US" w:bidi="he-IL"/>
        </w:rPr>
        <w:t>רת השלחן דמעיר על הקישו"ע שדין זה לא נמצא בפוסקים)</w:t>
      </w:r>
      <w:r w:rsidRPr="001D4F36">
        <w:rPr>
          <w:rFonts w:ascii="Narkisim" w:eastAsia="Carrois Gothic SC" w:hAnsi="Narkisim" w:cs="Narkisim"/>
          <w:rtl/>
          <w:lang w:eastAsia="en-US" w:bidi="he-IL"/>
        </w:rPr>
        <w:t xml:space="preserve">. וכתב בהגהות טהרת השלחן </w:t>
      </w:r>
      <w:r w:rsidRPr="001D4F36">
        <w:rPr>
          <w:rFonts w:ascii="Narkisim" w:eastAsia="Carrois Gothic SC" w:hAnsi="Narkisim" w:cs="Narkisim"/>
          <w:szCs w:val="18"/>
          <w:rtl/>
          <w:lang w:eastAsia="en-US" w:bidi="he-IL"/>
        </w:rPr>
        <w:t>(שם באו"ח)</w:t>
      </w:r>
      <w:r w:rsidRPr="001D4F36">
        <w:rPr>
          <w:rFonts w:ascii="Narkisim" w:eastAsia="Carrois Gothic SC" w:hAnsi="Narkisim" w:cs="Narkisim"/>
          <w:rtl/>
          <w:lang w:eastAsia="en-US" w:bidi="he-IL"/>
        </w:rPr>
        <w:t xml:space="preserve"> דכל תקנת הרמ"א מיירי דווקא במים הראוים לשתיה </w:t>
      </w:r>
      <w:r w:rsidRPr="001D4F36">
        <w:rPr>
          <w:rFonts w:ascii="Narkisim" w:eastAsia="Carrois Gothic SC" w:hAnsi="Narkisim" w:cs="Narkisim"/>
          <w:szCs w:val="18"/>
          <w:rtl/>
          <w:lang w:eastAsia="en-US" w:bidi="he-IL"/>
        </w:rPr>
        <w:t>(או לשאר דבר)</w:t>
      </w:r>
      <w:r w:rsidRPr="001D4F36">
        <w:rPr>
          <w:rFonts w:ascii="Narkisim" w:eastAsia="Carrois Gothic SC" w:hAnsi="Narkisim" w:cs="Narkisim"/>
          <w:rtl/>
          <w:lang w:eastAsia="en-US" w:bidi="he-IL"/>
        </w:rPr>
        <w:t xml:space="preserve">, אבל מים שאינו ראוי לכלום, ניכרת ההערמה וניכר כוונתו שעושה כן לשם טבילה, וכ"כ הערוך השלחן </w:t>
      </w:r>
      <w:r w:rsidRPr="001D4F36">
        <w:rPr>
          <w:rFonts w:ascii="Narkisim" w:eastAsia="Carrois Gothic SC" w:hAnsi="Narkisim" w:cs="Narkisim"/>
          <w:sz w:val="18"/>
          <w:szCs w:val="18"/>
          <w:rtl/>
          <w:lang w:eastAsia="en-US" w:bidi="he-IL"/>
        </w:rPr>
        <w:t>(שם י"א).</w:t>
      </w:r>
      <w:r w:rsidRPr="001D4F36">
        <w:rPr>
          <w:rFonts w:ascii="Narkisim" w:eastAsia="Carrois Gothic SC" w:hAnsi="Narkisim" w:cs="Narkisim"/>
          <w:rtl/>
          <w:lang w:eastAsia="en-US" w:bidi="he-IL"/>
        </w:rPr>
        <w:t xml:space="preserve"> </w:t>
      </w:r>
    </w:p>
    <w:p w14:paraId="1B8D4844"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rtl/>
          <w:lang w:eastAsia="en-US" w:bidi="he-IL"/>
        </w:rPr>
        <w:t xml:space="preserve">ובעיקר דברי הרמ"א שם עיין בקרבן העדה סופ"ב דשבת בשירי קרבן דמקשה על דבריו מכח דברי המגיד משנה </w:t>
      </w:r>
      <w:r w:rsidRPr="001D4F36">
        <w:rPr>
          <w:rFonts w:ascii="Narkisim" w:eastAsia="Carrois Gothic SC" w:hAnsi="Narkisim" w:cs="Narkisim"/>
          <w:szCs w:val="18"/>
          <w:rtl/>
          <w:lang w:eastAsia="en-US" w:bidi="he-IL"/>
        </w:rPr>
        <w:t>(שהוא מקור דברי הרמ"א)</w:t>
      </w:r>
      <w:r w:rsidRPr="001D4F36">
        <w:rPr>
          <w:rFonts w:ascii="Narkisim" w:eastAsia="Carrois Gothic SC" w:hAnsi="Narkisim" w:cs="Narkisim"/>
          <w:rtl/>
          <w:lang w:eastAsia="en-US" w:bidi="he-IL"/>
        </w:rPr>
        <w:t xml:space="preserve"> דכתב להדיא שאין להערים כנ"ל, ונושא ונותן בה, ומסיים דרק ביו"ט יש לעשות כן, אבל בשבת אסור. והו"ד במעשה רוקח </w:t>
      </w:r>
      <w:r w:rsidRPr="001D4F36">
        <w:rPr>
          <w:rFonts w:ascii="Narkisim" w:eastAsia="Carrois Gothic SC" w:hAnsi="Narkisim" w:cs="Narkisim"/>
          <w:szCs w:val="18"/>
          <w:rtl/>
          <w:lang w:eastAsia="en-US" w:bidi="he-IL"/>
        </w:rPr>
        <w:t>(שם)</w:t>
      </w:r>
      <w:r w:rsidRPr="001D4F36">
        <w:rPr>
          <w:rFonts w:ascii="Narkisim" w:eastAsia="Carrois Gothic SC" w:hAnsi="Narkisim" w:cs="Narkisim"/>
          <w:rtl/>
          <w:lang w:eastAsia="en-US" w:bidi="he-IL"/>
        </w:rPr>
        <w:t xml:space="preserve"> ובכרם שלמה </w:t>
      </w:r>
      <w:r w:rsidRPr="001D4F36">
        <w:rPr>
          <w:rFonts w:ascii="Narkisim" w:eastAsia="Carrois Gothic SC" w:hAnsi="Narkisim" w:cs="Narkisim"/>
          <w:szCs w:val="18"/>
          <w:rtl/>
          <w:lang w:eastAsia="en-US" w:bidi="he-IL"/>
        </w:rPr>
        <w:t>(שם)</w:t>
      </w:r>
      <w:r w:rsidRPr="001D4F36">
        <w:rPr>
          <w:rFonts w:ascii="Narkisim" w:eastAsia="Carrois Gothic SC" w:hAnsi="Narkisim" w:cs="Narkisim"/>
          <w:rtl/>
          <w:lang w:eastAsia="en-US" w:bidi="he-IL"/>
        </w:rPr>
        <w:t>, וכן פסק הא</w:t>
      </w:r>
      <w:r w:rsidRPr="001D4F36">
        <w:rPr>
          <w:rFonts w:ascii="Narkisim" w:eastAsia="Carrois Gothic SC" w:hAnsi="Narkisim" w:cs="Narkisim"/>
          <w:rtl/>
          <w:lang w:eastAsia="en-US" w:bidi="he-IL"/>
        </w:rPr>
        <w:t xml:space="preserve">בני מילואים </w:t>
      </w:r>
      <w:r w:rsidRPr="001D4F36">
        <w:rPr>
          <w:rFonts w:ascii="Narkisim" w:eastAsia="Carrois Gothic SC" w:hAnsi="Narkisim" w:cs="Narkisim"/>
          <w:szCs w:val="18"/>
          <w:rtl/>
          <w:lang w:eastAsia="en-US" w:bidi="he-IL"/>
        </w:rPr>
        <w:t>(שו"ת סי' י"א)</w:t>
      </w:r>
      <w:r w:rsidRPr="001D4F36">
        <w:rPr>
          <w:rFonts w:ascii="Narkisim" w:eastAsia="Carrois Gothic SC" w:hAnsi="Narkisim" w:cs="Narkisim"/>
          <w:rtl/>
          <w:lang w:eastAsia="en-US" w:bidi="he-IL"/>
        </w:rPr>
        <w:t xml:space="preserve">, וכזה מפקפק המנורה הטהורה </w:t>
      </w:r>
      <w:r w:rsidRPr="001D4F36">
        <w:rPr>
          <w:rFonts w:ascii="Narkisim" w:eastAsia="Carrois Gothic SC" w:hAnsi="Narkisim" w:cs="Narkisim"/>
          <w:szCs w:val="18"/>
          <w:rtl/>
          <w:lang w:eastAsia="en-US" w:bidi="he-IL"/>
        </w:rPr>
        <w:t>(קניה"מ י"ד)</w:t>
      </w:r>
      <w:r w:rsidRPr="001D4F36">
        <w:rPr>
          <w:rFonts w:ascii="Narkisim" w:eastAsia="Carrois Gothic SC" w:hAnsi="Narkisim" w:cs="Narkisim"/>
          <w:rtl/>
          <w:lang w:eastAsia="en-US" w:bidi="he-IL"/>
        </w:rPr>
        <w:t xml:space="preserve">, וכן נוטה דעת השואל ומשיב </w:t>
      </w:r>
      <w:r w:rsidRPr="001D4F36">
        <w:rPr>
          <w:rFonts w:ascii="Narkisim" w:eastAsia="Carrois Gothic SC" w:hAnsi="Narkisim" w:cs="Narkisim"/>
          <w:szCs w:val="18"/>
          <w:rtl/>
          <w:lang w:eastAsia="en-US" w:bidi="he-IL"/>
        </w:rPr>
        <w:t>(מהדו"ק ח"ב קע"ט, ובהגהותיו לאו"ח שכ"ג ס"ז)</w:t>
      </w:r>
      <w:r w:rsidRPr="001D4F36">
        <w:rPr>
          <w:rFonts w:ascii="Narkisim" w:eastAsia="Carrois Gothic SC" w:hAnsi="Narkisim" w:cs="Narkisim"/>
          <w:rtl/>
          <w:lang w:eastAsia="en-US" w:bidi="he-IL"/>
        </w:rPr>
        <w:t xml:space="preserve">. ובשו"ת עמודי אש </w:t>
      </w:r>
      <w:r w:rsidRPr="001D4F36">
        <w:rPr>
          <w:rFonts w:ascii="Narkisim" w:eastAsia="Carrois Gothic SC" w:hAnsi="Narkisim" w:cs="Narkisim"/>
          <w:szCs w:val="18"/>
          <w:rtl/>
          <w:lang w:eastAsia="en-US" w:bidi="he-IL"/>
        </w:rPr>
        <w:t>(י"ג י"ז)</w:t>
      </w:r>
      <w:r w:rsidRPr="001D4F36">
        <w:rPr>
          <w:rFonts w:ascii="Narkisim" w:eastAsia="Carrois Gothic SC" w:hAnsi="Narkisim" w:cs="Narkisim"/>
          <w:rtl/>
          <w:lang w:eastAsia="en-US" w:bidi="he-IL"/>
        </w:rPr>
        <w:t xml:space="preserve"> כתב דמה שנדפס במגיד משנה שאין להערים באופן זו הוא מדברי הכסף משנה ובטעות נדפס שם </w:t>
      </w:r>
      <w:r w:rsidRPr="001D4F36">
        <w:rPr>
          <w:rFonts w:ascii="Narkisim" w:eastAsia="Carrois Gothic SC" w:hAnsi="Narkisim" w:cs="Narkisim"/>
          <w:szCs w:val="18"/>
          <w:rtl/>
          <w:lang w:eastAsia="en-US" w:bidi="he-IL"/>
        </w:rPr>
        <w:t>(ע"ע בדפוס ש</w:t>
      </w:r>
      <w:r w:rsidRPr="001D4F36">
        <w:rPr>
          <w:rFonts w:ascii="Narkisim" w:eastAsia="Carrois Gothic SC" w:hAnsi="Narkisim" w:cs="Narkisim"/>
          <w:szCs w:val="18"/>
          <w:rtl/>
          <w:lang w:eastAsia="en-US" w:bidi="he-IL"/>
        </w:rPr>
        <w:t>בתי פרנקל)</w:t>
      </w:r>
      <w:r w:rsidRPr="001D4F36">
        <w:rPr>
          <w:rFonts w:ascii="Narkisim" w:eastAsia="Carrois Gothic SC" w:hAnsi="Narkisim" w:cs="Narkisim"/>
          <w:rtl/>
          <w:lang w:eastAsia="en-US" w:bidi="he-IL"/>
        </w:rPr>
        <w:t xml:space="preserve">, ועיי' שם שהאריך ליישב שאר קושיותיו. ובכרם שלמה ציין לעיין בספר שלום ירושלים שמיישב קושיות הקרבן העדה, ועיי"ש ואין כאן מקומו. והנה באבני מילואים הקשה דהאיך התירו להערים באופן כזה </w:t>
      </w:r>
      <w:r w:rsidRPr="001D4F36">
        <w:rPr>
          <w:rFonts w:ascii="Narkisim" w:eastAsia="Carrois Gothic SC" w:hAnsi="Narkisim" w:cs="Narkisim"/>
          <w:szCs w:val="18"/>
          <w:rtl/>
          <w:lang w:eastAsia="en-US" w:bidi="he-IL"/>
        </w:rPr>
        <w:t>(ביו"ט - לשיטתיה דאסור לעשות כן בשבת)</w:t>
      </w:r>
      <w:r w:rsidRPr="001D4F36">
        <w:rPr>
          <w:rFonts w:ascii="Narkisim" w:eastAsia="Carrois Gothic SC" w:hAnsi="Narkisim" w:cs="Narkisim"/>
          <w:rtl/>
          <w:lang w:eastAsia="en-US" w:bidi="he-IL"/>
        </w:rPr>
        <w:t xml:space="preserve">, הרי מפסיד הברכה, שהרי אינו </w:t>
      </w:r>
      <w:r w:rsidRPr="001D4F36">
        <w:rPr>
          <w:rFonts w:ascii="Narkisim" w:eastAsia="Carrois Gothic SC" w:hAnsi="Narkisim" w:cs="Narkisim"/>
          <w:rtl/>
          <w:lang w:eastAsia="en-US" w:bidi="he-IL"/>
        </w:rPr>
        <w:t>יכול לברך. ותירץ דכיון שאינו מכוין לטבילה רק לשאיבה, אין בו פקפוק כיון דאינו מטביל ומפקיע הברכה, רק ששואב, ועי"ז נטבל ממילא בלא ברכה, אבל אי מכוין לטבילה, אה"נ דאסור לעשות כן. אך מפשטות דברי הרמ"א משמע דמותר לעשות כן אפי' שמכוין בזה אך ורק לטבילה, וכן נראה</w:t>
      </w:r>
      <w:r w:rsidRPr="001D4F36">
        <w:rPr>
          <w:rFonts w:ascii="Narkisim" w:eastAsia="Carrois Gothic SC" w:hAnsi="Narkisim" w:cs="Narkisim"/>
          <w:rtl/>
          <w:lang w:eastAsia="en-US" w:bidi="he-IL"/>
        </w:rPr>
        <w:t xml:space="preserve"> מדברי הפוסקים, נמצא דלפי האבני מילואים אין להערים כן אף ביו"ט, וע"ע. וכקושית האבנ"מ פסק המשנה ברורה </w:t>
      </w:r>
      <w:r w:rsidRPr="001D4F36">
        <w:rPr>
          <w:rFonts w:ascii="Narkisim" w:eastAsia="Carrois Gothic SC" w:hAnsi="Narkisim" w:cs="Narkisim"/>
          <w:szCs w:val="18"/>
          <w:rtl/>
          <w:lang w:eastAsia="en-US" w:bidi="he-IL"/>
        </w:rPr>
        <w:t>(שכ"ג ל"ו)</w:t>
      </w:r>
      <w:r w:rsidRPr="001D4F36">
        <w:rPr>
          <w:rFonts w:ascii="Narkisim" w:eastAsia="Carrois Gothic SC" w:hAnsi="Narkisim" w:cs="Narkisim"/>
          <w:rtl/>
          <w:lang w:eastAsia="en-US" w:bidi="he-IL"/>
        </w:rPr>
        <w:t xml:space="preserve"> להלכה, דאין להערים כמוש"כ הרמ"א, חוץ מבאופן שאין לו כלי אחר לצורך שבת וצריך לכלי זו, אבל בלא זה אסור לעשות כן כיון שמפסיד הברכה. ובטהר"י מתמיה ע</w:t>
      </w:r>
      <w:r w:rsidRPr="001D4F36">
        <w:rPr>
          <w:rFonts w:ascii="Narkisim" w:eastAsia="Carrois Gothic SC" w:hAnsi="Narkisim" w:cs="Narkisim"/>
          <w:rtl/>
          <w:lang w:eastAsia="en-US" w:bidi="he-IL"/>
        </w:rPr>
        <w:t xml:space="preserve">ליו, כיון דמ"מ אפשר להטבילו לאחר השבת עם כלי אחר ולברך על שניהם וכעצת הט"ז. </w:t>
      </w:r>
      <w:r w:rsidRPr="001D4F36">
        <w:rPr>
          <w:rFonts w:ascii="Narkisim" w:eastAsia="Carrois Gothic SC" w:hAnsi="Narkisim" w:cs="Narkisim"/>
          <w:i/>
          <w:iCs/>
          <w:rtl/>
          <w:lang w:eastAsia="en-US" w:bidi="he-IL"/>
        </w:rPr>
        <w:t>{</w:t>
      </w:r>
      <w:r w:rsidRPr="001D4F36">
        <w:rPr>
          <w:rFonts w:ascii="Narkisim" w:eastAsia="Carrois Gothic SC" w:hAnsi="Narkisim" w:cs="Narkisim"/>
          <w:bCs/>
          <w:i/>
          <w:iCs/>
          <w:rtl/>
          <w:lang w:eastAsia="en-US" w:bidi="he-IL"/>
        </w:rPr>
        <w:t xml:space="preserve">קצה השלחן </w:t>
      </w:r>
      <w:r w:rsidRPr="001D4F36">
        <w:rPr>
          <w:rFonts w:ascii="Narkisim" w:eastAsia="Carrois Gothic SC" w:hAnsi="Narkisim" w:cs="Narkisim"/>
          <w:bCs/>
          <w:i/>
          <w:iCs/>
          <w:rtl/>
          <w:lang w:eastAsia="en-US" w:bidi="he-IL"/>
        </w:rPr>
        <w:lastRenderedPageBreak/>
        <w:t xml:space="preserve">- </w:t>
      </w:r>
      <w:r w:rsidRPr="001D4F36">
        <w:rPr>
          <w:rFonts w:ascii="Narkisim" w:eastAsia="Carrois Gothic SC" w:hAnsi="Narkisim" w:cs="Narkisim"/>
          <w:i/>
          <w:iCs/>
          <w:rtl/>
          <w:lang w:eastAsia="en-US" w:bidi="he-IL"/>
        </w:rPr>
        <w:t xml:space="preserve">שוב מצאתי בכף </w:t>
      </w:r>
      <w:commentRangeStart w:id="10"/>
      <w:r w:rsidRPr="001D4F36">
        <w:rPr>
          <w:rFonts w:ascii="Narkisim" w:eastAsia="Carrois Gothic SC" w:hAnsi="Narkisim" w:cs="Narkisim"/>
          <w:i/>
          <w:iCs/>
          <w:rtl/>
          <w:lang w:eastAsia="en-US" w:bidi="he-IL"/>
        </w:rPr>
        <w:t>החיים</w:t>
      </w:r>
      <w:commentRangeEnd w:id="10"/>
      <w:r w:rsidRPr="001D4F36">
        <w:rPr>
          <w:rFonts w:ascii="Narkisim" w:eastAsia="Carrois Gothic SC" w:hAnsi="Narkisim" w:cs="Narkisim"/>
          <w:sz w:val="16"/>
          <w:szCs w:val="16"/>
          <w:rtl/>
          <w:lang w:eastAsia="en-US" w:bidi="he-IL"/>
        </w:rPr>
        <w:commentReference w:id="10"/>
      </w:r>
      <w:r w:rsidRPr="001D4F36">
        <w:rPr>
          <w:rFonts w:ascii="Narkisim" w:eastAsia="Carrois Gothic SC" w:hAnsi="Narkisim" w:cs="Narkisim"/>
          <w:i/>
          <w:iCs/>
          <w:rtl/>
          <w:lang w:eastAsia="en-US" w:bidi="he-IL"/>
        </w:rPr>
        <w:t xml:space="preserve"> שכתב דעצת הט"ז להטביל לאחר השבת עם כלי אחר, אינו שייך להערמה דדלייה, דעצה זו מועילה רק לספק מחויב, אך בדלייה הרי ודאי הוטבל, ואין ברכתו על כלי א</w:t>
      </w:r>
      <w:r w:rsidRPr="001D4F36">
        <w:rPr>
          <w:rFonts w:ascii="Narkisim" w:eastAsia="Carrois Gothic SC" w:hAnsi="Narkisim" w:cs="Narkisim"/>
          <w:i/>
          <w:iCs/>
          <w:rtl/>
          <w:lang w:eastAsia="en-US" w:bidi="he-IL"/>
        </w:rPr>
        <w:t>חר משלים חסרון ברכה זו, וע"ע, וכן מסתבר.}</w:t>
      </w:r>
      <w:r w:rsidRPr="001D4F36">
        <w:rPr>
          <w:rFonts w:ascii="Narkisim" w:eastAsia="Carrois Gothic SC" w:hAnsi="Narkisim" w:cs="Narkisim"/>
          <w:rtl/>
          <w:lang w:eastAsia="en-US" w:bidi="he-IL"/>
        </w:rPr>
        <w:t xml:space="preserve"> אך כתב הטהר"י דמ"מ דינו של המשנה ברורה דין אמת, שאין להערים בשום אופן שהוא, אפי' במתנה לגוי, אם לא שצריך לכלי זו לשבת ואין לו אחר, כיון דיש לחשוש לשיטת הרשב"ש דאסור להערים, </w:t>
      </w:r>
      <w:r w:rsidRPr="001D4F36">
        <w:rPr>
          <w:rFonts w:ascii="Narkisim" w:eastAsia="Carrois Gothic SC" w:hAnsi="Narkisim" w:cs="Narkisim"/>
          <w:szCs w:val="18"/>
          <w:rtl/>
          <w:lang w:eastAsia="en-US" w:bidi="he-IL"/>
        </w:rPr>
        <w:t>(הו"ד לעיל ס"ק קל"ד)</w:t>
      </w:r>
      <w:r w:rsidRPr="001D4F36">
        <w:rPr>
          <w:rFonts w:ascii="Narkisim" w:eastAsia="Carrois Gothic SC" w:hAnsi="Narkisim" w:cs="Narkisim"/>
          <w:rtl/>
          <w:lang w:eastAsia="en-US" w:bidi="he-IL"/>
        </w:rPr>
        <w:t>, ובפרט דבהערמה דשאיב</w:t>
      </w:r>
      <w:r w:rsidRPr="001D4F36">
        <w:rPr>
          <w:rFonts w:ascii="Narkisim" w:eastAsia="Carrois Gothic SC" w:hAnsi="Narkisim" w:cs="Narkisim"/>
          <w:rtl/>
          <w:lang w:eastAsia="en-US" w:bidi="he-IL"/>
        </w:rPr>
        <w:t>ה יש לחשוש להחולקים על הרמ"א דאין לעשות כן בשבת. ולענין א</w:t>
      </w:r>
      <w:bookmarkStart w:id="11" w:name="_GoBack"/>
      <w:bookmarkEnd w:id="11"/>
      <w:r w:rsidRPr="001D4F36">
        <w:rPr>
          <w:rFonts w:ascii="Narkisim" w:eastAsia="Carrois Gothic SC" w:hAnsi="Narkisim" w:cs="Narkisim"/>
          <w:rtl/>
          <w:lang w:eastAsia="en-US" w:bidi="he-IL"/>
        </w:rPr>
        <w:t xml:space="preserve">יזה הערמה עדיף עיין במקורות וציונים אות רכ"ד. </w:t>
      </w:r>
    </w:p>
    <w:p w14:paraId="161A0FDA" w14:textId="77777777" w:rsidR="008D398A" w:rsidRPr="001D4F36" w:rsidRDefault="001D4F36">
      <w:pPr>
        <w:bidi/>
        <w:spacing w:line="360" w:lineRule="auto"/>
        <w:jc w:val="both"/>
        <w:rPr>
          <w:rFonts w:ascii="Narkisim" w:eastAsia="Carrois Gothic SC" w:hAnsi="Narkisim" w:cs="Narkisim"/>
          <w:rtl/>
          <w:lang w:eastAsia="en-US" w:bidi="he-IL"/>
        </w:rPr>
      </w:pPr>
      <w:r w:rsidRPr="001D4F36">
        <w:rPr>
          <w:rFonts w:ascii="Narkisim" w:eastAsia="Carrois Gothic SC" w:hAnsi="Narkisim" w:cs="Narkisim"/>
          <w:rtl/>
          <w:lang w:eastAsia="en-US" w:bidi="he-IL"/>
        </w:rPr>
        <w:t xml:space="preserve">תקנה נוספת כתב מהר"ם שיק </w:t>
      </w:r>
      <w:r w:rsidRPr="001D4F36">
        <w:rPr>
          <w:rFonts w:ascii="Narkisim" w:eastAsia="Carrois Gothic SC" w:hAnsi="Narkisim" w:cs="Narkisim"/>
          <w:szCs w:val="18"/>
          <w:rtl/>
          <w:lang w:eastAsia="en-US" w:bidi="he-IL"/>
        </w:rPr>
        <w:t>(או"ח רע"ט)</w:t>
      </w:r>
      <w:r w:rsidRPr="001D4F36">
        <w:rPr>
          <w:rFonts w:ascii="Narkisim" w:eastAsia="Carrois Gothic SC" w:hAnsi="Narkisim" w:cs="Narkisim"/>
          <w:rtl/>
          <w:lang w:eastAsia="en-US" w:bidi="he-IL"/>
        </w:rPr>
        <w:t xml:space="preserve"> שאם אדם טובל את עצמו יכול להערים וליקח כלי עמו לתוך המקוה, ועי"ז יעלה לו הטבילה, כיון דאינו נראה כטובל כלי.</w:t>
      </w:r>
    </w:p>
    <w:p w14:paraId="00DEEC0D" w14:textId="77777777" w:rsidR="008D398A" w:rsidRPr="001D4F36" w:rsidRDefault="008D398A">
      <w:pPr>
        <w:bidi/>
        <w:spacing w:line="360" w:lineRule="auto"/>
        <w:jc w:val="both"/>
        <w:rPr>
          <w:rFonts w:ascii="Narkisim" w:eastAsia="Carrois Gothic SC" w:hAnsi="Narkisim" w:cs="Narkisim"/>
          <w:rtl/>
          <w:lang w:eastAsia="en-US" w:bidi="he-IL"/>
        </w:rPr>
      </w:pPr>
    </w:p>
    <w:p w14:paraId="031257A3" w14:textId="77777777" w:rsidR="008D398A" w:rsidRPr="001D4F36" w:rsidRDefault="008D398A">
      <w:pPr>
        <w:tabs>
          <w:tab w:val="right" w:pos="7920"/>
        </w:tabs>
        <w:bidi/>
        <w:spacing w:line="360" w:lineRule="auto"/>
        <w:jc w:val="both"/>
        <w:rPr>
          <w:rFonts w:ascii="Narkisim" w:eastAsia="Carrois Gothic SC" w:hAnsi="Narkisim" w:cs="Narkisim"/>
          <w:sz w:val="24"/>
          <w:lang w:eastAsia="en-US" w:bidi="he-IL"/>
        </w:rPr>
      </w:pPr>
    </w:p>
    <w:p w14:paraId="71B8C26F" w14:textId="77777777" w:rsidR="008D398A" w:rsidRPr="001D4F36" w:rsidRDefault="008D398A">
      <w:pPr>
        <w:rPr>
          <w:rFonts w:ascii="Narkisim" w:hAnsi="Narkisim" w:cs="Narkisim"/>
        </w:rPr>
      </w:pPr>
    </w:p>
    <w:p w14:paraId="580806D5" w14:textId="77777777" w:rsidR="008D398A" w:rsidRPr="001D4F36" w:rsidRDefault="008D398A">
      <w:pPr>
        <w:rPr>
          <w:rFonts w:ascii="Narkisim" w:hAnsi="Narkisim" w:cs="Narkisim"/>
        </w:rPr>
      </w:pPr>
    </w:p>
    <w:sectPr w:rsidR="008D398A" w:rsidRPr="001D4F3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מחבר" w:initials="א">
    <w:p w14:paraId="7C67F244" w14:textId="77777777" w:rsidR="008D398A" w:rsidRDefault="001D4F36">
      <w:r>
        <w:rPr>
          <w:rFonts w:cs="Times New Roman"/>
          <w:rtl/>
          <w:lang w:bidi="he-IL"/>
        </w:rPr>
        <w:t>לתקן</w:t>
      </w:r>
      <w:r>
        <w:t xml:space="preserve">: </w:t>
      </w:r>
      <w:r>
        <w:rPr>
          <w:rFonts w:cs="Times New Roman"/>
          <w:rtl/>
          <w:lang w:bidi="he-IL"/>
        </w:rPr>
        <w:t>השו</w:t>
      </w:r>
      <w:r>
        <w:t>"</w:t>
      </w:r>
      <w:r>
        <w:rPr>
          <w:rFonts w:cs="Times New Roman"/>
          <w:rtl/>
          <w:lang w:bidi="he-IL"/>
        </w:rPr>
        <w:t>ע</w:t>
      </w:r>
      <w:r>
        <w:t xml:space="preserve"> -]                               </w:t>
      </w:r>
      <w:r>
        <w:rPr>
          <w:rFonts w:cs="Times New Roman"/>
          <w:rtl/>
          <w:lang w:bidi="he-IL"/>
        </w:rPr>
        <w:t>ולא</w:t>
      </w:r>
      <w:r>
        <w:t xml:space="preserve"> </w:t>
      </w:r>
      <w:r>
        <w:rPr>
          <w:rFonts w:cs="Times New Roman"/>
          <w:rtl/>
          <w:lang w:bidi="he-IL"/>
        </w:rPr>
        <w:t>כזה</w:t>
      </w:r>
      <w:r>
        <w:t xml:space="preserve">: </w:t>
      </w:r>
      <w:r>
        <w:rPr>
          <w:rFonts w:cs="Times New Roman"/>
          <w:rtl/>
          <w:lang w:bidi="he-IL"/>
        </w:rPr>
        <w:t>השו</w:t>
      </w:r>
      <w:r>
        <w:t>"</w:t>
      </w:r>
      <w:r>
        <w:rPr>
          <w:rFonts w:cs="Times New Roman"/>
          <w:rtl/>
          <w:lang w:bidi="he-IL"/>
        </w:rPr>
        <w:t>ע</w:t>
      </w:r>
      <w:r>
        <w:t>- ]</w:t>
      </w:r>
    </w:p>
  </w:comment>
  <w:comment w:id="2" w:author="מחבר" w:initials="א">
    <w:p w14:paraId="3AC61330" w14:textId="77777777" w:rsidR="008D398A" w:rsidRDefault="001D4F36">
      <w:r>
        <w:rPr>
          <w:rFonts w:cs="Times New Roman"/>
          <w:rtl/>
          <w:lang w:bidi="he-IL"/>
        </w:rPr>
        <w:t>למחוק</w:t>
      </w:r>
    </w:p>
  </w:comment>
  <w:comment w:id="3" w:author="מחבר" w:initials="א">
    <w:p w14:paraId="5BDAF546" w14:textId="77777777" w:rsidR="008D398A" w:rsidRDefault="001D4F36">
      <w:r>
        <w:rPr>
          <w:rFonts w:cs="Times New Roman"/>
          <w:rtl/>
          <w:lang w:bidi="he-IL"/>
        </w:rPr>
        <w:t>למחוק</w:t>
      </w:r>
    </w:p>
  </w:comment>
  <w:comment w:id="5" w:author="מחבר" w:initials="א">
    <w:p w14:paraId="7A005A4A" w14:textId="77777777" w:rsidR="008D398A" w:rsidRDefault="001D4F36">
      <w:r>
        <w:rPr>
          <w:rFonts w:cs="Times New Roman"/>
          <w:rtl/>
          <w:lang w:bidi="he-IL"/>
        </w:rPr>
        <w:t>הערתי</w:t>
      </w:r>
      <w:r>
        <w:t xml:space="preserve"> </w:t>
      </w:r>
      <w:r>
        <w:rPr>
          <w:rFonts w:cs="Times New Roman"/>
          <w:rtl/>
          <w:lang w:bidi="he-IL"/>
        </w:rPr>
        <w:t>לו</w:t>
      </w:r>
      <w:r>
        <w:t xml:space="preserve"> </w:t>
      </w:r>
      <w:r>
        <w:rPr>
          <w:rFonts w:cs="Times New Roman"/>
          <w:rtl/>
          <w:lang w:bidi="he-IL"/>
        </w:rPr>
        <w:t>בזה</w:t>
      </w:r>
      <w:r>
        <w:t xml:space="preserve"> </w:t>
      </w:r>
      <w:r>
        <w:rPr>
          <w:rFonts w:cs="Times New Roman"/>
          <w:rtl/>
          <w:lang w:bidi="he-IL"/>
        </w:rPr>
        <w:t>ולא</w:t>
      </w:r>
      <w:r>
        <w:t xml:space="preserve"> </w:t>
      </w:r>
      <w:r>
        <w:rPr>
          <w:rFonts w:cs="Times New Roman"/>
          <w:rtl/>
          <w:lang w:bidi="he-IL"/>
        </w:rPr>
        <w:t>שינה</w:t>
      </w:r>
      <w:r>
        <w:t xml:space="preserve"> </w:t>
      </w:r>
      <w:r>
        <w:rPr>
          <w:rFonts w:cs="Times New Roman"/>
          <w:rtl/>
          <w:lang w:bidi="he-IL"/>
        </w:rPr>
        <w:t>כלום</w:t>
      </w:r>
      <w:r>
        <w:t xml:space="preserve">, </w:t>
      </w:r>
      <w:r>
        <w:rPr>
          <w:rFonts w:cs="Times New Roman"/>
          <w:rtl/>
          <w:lang w:bidi="he-IL"/>
        </w:rPr>
        <w:t>וגם</w:t>
      </w:r>
      <w:r>
        <w:t xml:space="preserve"> </w:t>
      </w:r>
      <w:r>
        <w:rPr>
          <w:rFonts w:cs="Times New Roman"/>
          <w:rtl/>
          <w:lang w:bidi="he-IL"/>
        </w:rPr>
        <w:t>לא</w:t>
      </w:r>
      <w:r>
        <w:t xml:space="preserve"> </w:t>
      </w:r>
      <w:r>
        <w:rPr>
          <w:rFonts w:cs="Times New Roman"/>
          <w:rtl/>
          <w:lang w:bidi="he-IL"/>
        </w:rPr>
        <w:t>השיב</w:t>
      </w:r>
    </w:p>
  </w:comment>
  <w:comment w:id="6" w:author="מחבר" w:initials="א">
    <w:p w14:paraId="7A94BD3E" w14:textId="77777777" w:rsidR="008D398A" w:rsidRDefault="001D4F36">
      <w:r>
        <w:rPr>
          <w:rFonts w:cs="Times New Roman"/>
          <w:rtl/>
          <w:lang w:bidi="he-IL"/>
        </w:rPr>
        <w:t>אישרתי</w:t>
      </w:r>
      <w:r>
        <w:t xml:space="preserve"> </w:t>
      </w:r>
      <w:r>
        <w:rPr>
          <w:rFonts w:cs="Times New Roman"/>
          <w:rtl/>
          <w:lang w:bidi="he-IL"/>
        </w:rPr>
        <w:t>בטעות</w:t>
      </w:r>
      <w:r>
        <w:t xml:space="preserve">. </w:t>
      </w:r>
      <w:r>
        <w:rPr>
          <w:rFonts w:cs="Times New Roman"/>
          <w:rtl/>
          <w:lang w:bidi="he-IL"/>
        </w:rPr>
        <w:t>אי</w:t>
      </w:r>
      <w:r>
        <w:t>"</w:t>
      </w:r>
      <w:r>
        <w:rPr>
          <w:rFonts w:cs="Times New Roman"/>
          <w:rtl/>
          <w:lang w:bidi="he-IL"/>
        </w:rPr>
        <w:t>ז</w:t>
      </w:r>
      <w:r>
        <w:t xml:space="preserve"> </w:t>
      </w:r>
      <w:r>
        <w:rPr>
          <w:rFonts w:cs="Times New Roman"/>
          <w:rtl/>
          <w:lang w:bidi="he-IL"/>
        </w:rPr>
        <w:t>הציון</w:t>
      </w:r>
      <w:r>
        <w:t xml:space="preserve"> </w:t>
      </w:r>
      <w:r>
        <w:rPr>
          <w:rFonts w:cs="Times New Roman"/>
          <w:rtl/>
          <w:lang w:bidi="he-IL"/>
        </w:rPr>
        <w:t>הנכון</w:t>
      </w:r>
      <w:r>
        <w:t xml:space="preserve">. </w:t>
      </w:r>
      <w:r>
        <w:rPr>
          <w:rFonts w:cs="Times New Roman"/>
          <w:rtl/>
          <w:lang w:bidi="he-IL"/>
        </w:rPr>
        <w:t>יש</w:t>
      </w:r>
      <w:r>
        <w:t xml:space="preserve"> </w:t>
      </w:r>
      <w:r>
        <w:rPr>
          <w:rFonts w:cs="Times New Roman"/>
          <w:rtl/>
          <w:lang w:bidi="he-IL"/>
        </w:rPr>
        <w:t>לתקן</w:t>
      </w:r>
      <w:r>
        <w:t xml:space="preserve">: </w:t>
      </w:r>
      <w:r>
        <w:rPr>
          <w:rFonts w:cs="Times New Roman"/>
          <w:rtl/>
          <w:lang w:bidi="he-IL"/>
        </w:rPr>
        <w:t>או</w:t>
      </w:r>
      <w:r>
        <w:t>"</w:t>
      </w:r>
      <w:r>
        <w:rPr>
          <w:rFonts w:cs="Times New Roman"/>
          <w:rtl/>
          <w:lang w:bidi="he-IL"/>
        </w:rPr>
        <w:t>ח</w:t>
      </w:r>
      <w:r>
        <w:t xml:space="preserve"> </w:t>
      </w:r>
      <w:r>
        <w:rPr>
          <w:rFonts w:cs="Times New Roman"/>
          <w:rtl/>
          <w:lang w:bidi="he-IL"/>
        </w:rPr>
        <w:t>תנ</w:t>
      </w:r>
      <w:r>
        <w:t>"</w:t>
      </w:r>
      <w:r>
        <w:rPr>
          <w:rFonts w:cs="Times New Roman"/>
          <w:rtl/>
          <w:lang w:bidi="he-IL"/>
        </w:rPr>
        <w:t>א</w:t>
      </w:r>
      <w:r>
        <w:t xml:space="preserve"> </w:t>
      </w:r>
      <w:r>
        <w:rPr>
          <w:rFonts w:cs="Times New Roman"/>
          <w:rtl/>
          <w:lang w:bidi="he-IL"/>
        </w:rPr>
        <w:t>מ</w:t>
      </w:r>
      <w:r>
        <w:t>"</w:t>
      </w:r>
      <w:r>
        <w:rPr>
          <w:rFonts w:cs="Times New Roman"/>
          <w:rtl/>
          <w:lang w:bidi="he-IL"/>
        </w:rPr>
        <w:t>ז</w:t>
      </w:r>
      <w:r>
        <w:t xml:space="preserve"> </w:t>
      </w:r>
      <w:r>
        <w:rPr>
          <w:rFonts w:cs="Times New Roman"/>
          <w:rtl/>
          <w:lang w:bidi="he-IL"/>
        </w:rPr>
        <w:t>סק</w:t>
      </w:r>
      <w:r>
        <w:t>"</w:t>
      </w:r>
      <w:r>
        <w:rPr>
          <w:rFonts w:cs="Times New Roman"/>
          <w:rtl/>
          <w:lang w:bidi="he-IL"/>
        </w:rPr>
        <w:t>ו</w:t>
      </w:r>
      <w:r>
        <w:t xml:space="preserve"> (</w:t>
      </w:r>
      <w:r>
        <w:rPr>
          <w:rFonts w:cs="Times New Roman"/>
          <w:rtl/>
          <w:lang w:bidi="he-IL"/>
        </w:rPr>
        <w:t>בסופו</w:t>
      </w:r>
      <w:r>
        <w:t>)</w:t>
      </w:r>
    </w:p>
  </w:comment>
  <w:comment w:id="7" w:author="מחבר" w:initials="א">
    <w:p w14:paraId="372CF72C" w14:textId="77777777" w:rsidR="008D398A" w:rsidRDefault="001D4F36">
      <w:r>
        <w:rPr>
          <w:rFonts w:cs="Times New Roman"/>
          <w:rtl/>
          <w:lang w:bidi="he-IL"/>
        </w:rPr>
        <w:t>לא</w:t>
      </w:r>
      <w:r>
        <w:t xml:space="preserve"> </w:t>
      </w:r>
      <w:r>
        <w:rPr>
          <w:rFonts w:cs="Times New Roman"/>
          <w:rtl/>
          <w:lang w:bidi="he-IL"/>
        </w:rPr>
        <w:t>הבחנתי</w:t>
      </w:r>
      <w:r>
        <w:t xml:space="preserve"> </w:t>
      </w:r>
      <w:r>
        <w:rPr>
          <w:rFonts w:cs="Times New Roman"/>
          <w:rtl/>
          <w:lang w:bidi="he-IL"/>
        </w:rPr>
        <w:t>שיש</w:t>
      </w:r>
      <w:r>
        <w:t xml:space="preserve"> </w:t>
      </w:r>
      <w:r>
        <w:rPr>
          <w:rFonts w:cs="Times New Roman"/>
          <w:rtl/>
          <w:lang w:bidi="he-IL"/>
        </w:rPr>
        <w:t>מאד</w:t>
      </w:r>
      <w:r>
        <w:t xml:space="preserve"> </w:t>
      </w:r>
      <w:r>
        <w:rPr>
          <w:rFonts w:cs="Times New Roman"/>
          <w:rtl/>
          <w:lang w:bidi="he-IL"/>
        </w:rPr>
        <w:t>הרבה</w:t>
      </w:r>
      <w:r>
        <w:t xml:space="preserve"> </w:t>
      </w:r>
      <w:r>
        <w:rPr>
          <w:rFonts w:cs="Times New Roman"/>
          <w:rtl/>
          <w:lang w:bidi="he-IL"/>
        </w:rPr>
        <w:t>מוקף</w:t>
      </w:r>
      <w:r>
        <w:t xml:space="preserve">, </w:t>
      </w:r>
      <w:r>
        <w:rPr>
          <w:rFonts w:cs="Times New Roman"/>
          <w:rtl/>
          <w:lang w:bidi="he-IL"/>
        </w:rPr>
        <w:t>ומצד</w:t>
      </w:r>
      <w:r>
        <w:t xml:space="preserve"> </w:t>
      </w:r>
      <w:r>
        <w:rPr>
          <w:rFonts w:cs="Times New Roman"/>
          <w:rtl/>
          <w:lang w:bidi="he-IL"/>
        </w:rPr>
        <w:t>שני</w:t>
      </w:r>
      <w:r>
        <w:t xml:space="preserve"> </w:t>
      </w:r>
      <w:r>
        <w:rPr>
          <w:rFonts w:cs="Times New Roman"/>
          <w:rtl/>
          <w:lang w:bidi="he-IL"/>
        </w:rPr>
        <w:t>יותר</w:t>
      </w:r>
      <w:r>
        <w:t xml:space="preserve"> </w:t>
      </w:r>
      <w:r>
        <w:rPr>
          <w:rFonts w:cs="Times New Roman"/>
          <w:rtl/>
          <w:lang w:bidi="he-IL"/>
        </w:rPr>
        <w:t>מטריד</w:t>
      </w:r>
      <w:r>
        <w:t xml:space="preserve"> </w:t>
      </w:r>
      <w:r>
        <w:rPr>
          <w:rFonts w:cs="Times New Roman"/>
          <w:rtl/>
          <w:lang w:bidi="he-IL"/>
        </w:rPr>
        <w:t>עיני</w:t>
      </w:r>
      <w:r>
        <w:t xml:space="preserve"> </w:t>
      </w:r>
      <w:r>
        <w:rPr>
          <w:rFonts w:cs="Times New Roman"/>
          <w:rtl/>
          <w:lang w:bidi="he-IL"/>
        </w:rPr>
        <w:t>הלומד</w:t>
      </w:r>
      <w:r>
        <w:t xml:space="preserve"> </w:t>
      </w:r>
      <w:r>
        <w:rPr>
          <w:rFonts w:cs="Times New Roman"/>
          <w:rtl/>
          <w:lang w:bidi="he-IL"/>
        </w:rPr>
        <w:t>אם</w:t>
      </w:r>
      <w:r>
        <w:t xml:space="preserve"> </w:t>
      </w:r>
      <w:r>
        <w:rPr>
          <w:rFonts w:cs="Times New Roman"/>
          <w:rtl/>
          <w:lang w:bidi="he-IL"/>
        </w:rPr>
        <w:t>באמצע</w:t>
      </w:r>
      <w:r>
        <w:t xml:space="preserve"> </w:t>
      </w:r>
      <w:r>
        <w:rPr>
          <w:rFonts w:cs="Times New Roman"/>
          <w:rtl/>
          <w:lang w:bidi="he-IL"/>
        </w:rPr>
        <w:t>קטע</w:t>
      </w:r>
      <w:r>
        <w:t xml:space="preserve"> </w:t>
      </w:r>
      <w:r>
        <w:rPr>
          <w:rFonts w:cs="Times New Roman"/>
          <w:rtl/>
          <w:lang w:bidi="he-IL"/>
        </w:rPr>
        <w:t>נכנס</w:t>
      </w:r>
      <w:r>
        <w:t xml:space="preserve"> </w:t>
      </w:r>
      <w:r>
        <w:rPr>
          <w:rFonts w:cs="Times New Roman"/>
          <w:rtl/>
          <w:lang w:bidi="he-IL"/>
        </w:rPr>
        <w:t>דבר</w:t>
      </w:r>
      <w:r>
        <w:t xml:space="preserve"> </w:t>
      </w:r>
      <w:r>
        <w:rPr>
          <w:rFonts w:cs="Times New Roman"/>
          <w:rtl/>
          <w:lang w:bidi="he-IL"/>
        </w:rPr>
        <w:t>שאינו</w:t>
      </w:r>
      <w:r>
        <w:t xml:space="preserve"> </w:t>
      </w:r>
      <w:r>
        <w:rPr>
          <w:rFonts w:cs="Times New Roman"/>
          <w:rtl/>
          <w:lang w:bidi="he-IL"/>
        </w:rPr>
        <w:t>שייך</w:t>
      </w:r>
      <w:r>
        <w:t xml:space="preserve"> </w:t>
      </w:r>
      <w:r>
        <w:rPr>
          <w:rFonts w:cs="Times New Roman"/>
          <w:rtl/>
          <w:lang w:bidi="he-IL"/>
        </w:rPr>
        <w:t>כ</w:t>
      </w:r>
      <w:r>
        <w:t>"</w:t>
      </w:r>
      <w:r>
        <w:rPr>
          <w:rFonts w:cs="Times New Roman"/>
          <w:rtl/>
          <w:lang w:bidi="he-IL"/>
        </w:rPr>
        <w:t>כ</w:t>
      </w:r>
      <w:r>
        <w:t xml:space="preserve"> </w:t>
      </w:r>
      <w:r>
        <w:rPr>
          <w:rFonts w:cs="Times New Roman"/>
          <w:rtl/>
          <w:lang w:bidi="he-IL"/>
        </w:rPr>
        <w:t>לתחילתו</w:t>
      </w:r>
      <w:r>
        <w:t xml:space="preserve">, </w:t>
      </w:r>
      <w:r>
        <w:rPr>
          <w:rFonts w:cs="Times New Roman"/>
          <w:rtl/>
          <w:lang w:bidi="he-IL"/>
        </w:rPr>
        <w:t>ולכן</w:t>
      </w:r>
      <w:r>
        <w:t xml:space="preserve"> </w:t>
      </w:r>
      <w:r>
        <w:rPr>
          <w:rFonts w:cs="Times New Roman"/>
          <w:rtl/>
          <w:lang w:bidi="he-IL"/>
        </w:rPr>
        <w:t>הרבה</w:t>
      </w:r>
      <w:r>
        <w:t xml:space="preserve"> </w:t>
      </w:r>
      <w:r>
        <w:rPr>
          <w:rFonts w:cs="Times New Roman"/>
          <w:rtl/>
          <w:lang w:bidi="he-IL"/>
        </w:rPr>
        <w:t>פעמים</w:t>
      </w:r>
      <w:r>
        <w:t xml:space="preserve"> </w:t>
      </w:r>
      <w:r>
        <w:rPr>
          <w:rFonts w:cs="Times New Roman"/>
          <w:rtl/>
          <w:lang w:bidi="he-IL"/>
        </w:rPr>
        <w:t>עדיף</w:t>
      </w:r>
      <w:r>
        <w:t xml:space="preserve"> </w:t>
      </w:r>
      <w:r>
        <w:rPr>
          <w:rFonts w:cs="Times New Roman"/>
          <w:rtl/>
          <w:lang w:bidi="he-IL"/>
        </w:rPr>
        <w:t>יותר</w:t>
      </w:r>
      <w:r>
        <w:t xml:space="preserve"> </w:t>
      </w:r>
      <w:r>
        <w:rPr>
          <w:rFonts w:cs="Times New Roman"/>
          <w:rtl/>
          <w:lang w:bidi="he-IL"/>
        </w:rPr>
        <w:t>כן</w:t>
      </w:r>
      <w:r>
        <w:t xml:space="preserve"> </w:t>
      </w:r>
      <w:r>
        <w:rPr>
          <w:rFonts w:cs="Times New Roman"/>
          <w:rtl/>
          <w:lang w:bidi="he-IL"/>
        </w:rPr>
        <w:t>להקיף</w:t>
      </w:r>
      <w:r>
        <w:t xml:space="preserve">. </w:t>
      </w:r>
      <w:r>
        <w:rPr>
          <w:rFonts w:cs="Times New Roman"/>
          <w:rtl/>
          <w:lang w:bidi="he-IL"/>
        </w:rPr>
        <w:t>ת</w:t>
      </w:r>
      <w:r>
        <w:t xml:space="preserve">: </w:t>
      </w:r>
      <w:r>
        <w:rPr>
          <w:rFonts w:cs="Times New Roman"/>
          <w:rtl/>
          <w:lang w:bidi="he-IL"/>
        </w:rPr>
        <w:t>לא</w:t>
      </w:r>
      <w:r>
        <w:t xml:space="preserve"> </w:t>
      </w:r>
      <w:r>
        <w:rPr>
          <w:rFonts w:cs="Times New Roman"/>
          <w:rtl/>
          <w:lang w:bidi="he-IL"/>
        </w:rPr>
        <w:t>הבנתי</w:t>
      </w:r>
      <w:r>
        <w:t xml:space="preserve"> </w:t>
      </w:r>
      <w:r>
        <w:rPr>
          <w:rFonts w:cs="Times New Roman"/>
          <w:rtl/>
          <w:lang w:bidi="he-IL"/>
        </w:rPr>
        <w:t>מה</w:t>
      </w:r>
      <w:r>
        <w:t xml:space="preserve"> </w:t>
      </w:r>
      <w:r>
        <w:rPr>
          <w:rFonts w:cs="Times New Roman"/>
          <w:rtl/>
          <w:lang w:bidi="he-IL"/>
        </w:rPr>
        <w:t>דעתו</w:t>
      </w:r>
      <w:r>
        <w:t xml:space="preserve"> </w:t>
      </w:r>
      <w:r>
        <w:rPr>
          <w:rFonts w:cs="Times New Roman"/>
          <w:rtl/>
          <w:lang w:bidi="he-IL"/>
        </w:rPr>
        <w:t>בזה</w:t>
      </w:r>
      <w:r>
        <w:t xml:space="preserve"> </w:t>
      </w:r>
      <w:r>
        <w:rPr>
          <w:rFonts w:cs="Times New Roman"/>
          <w:rtl/>
          <w:lang w:bidi="he-IL"/>
        </w:rPr>
        <w:t>לעשות</w:t>
      </w:r>
      <w:r>
        <w:t xml:space="preserve">. </w:t>
      </w:r>
      <w:r>
        <w:rPr>
          <w:rFonts w:cs="Times New Roman"/>
          <w:rtl/>
          <w:lang w:bidi="he-IL"/>
        </w:rPr>
        <w:t>לע</w:t>
      </w:r>
      <w:r>
        <w:t>"</w:t>
      </w:r>
      <w:r>
        <w:rPr>
          <w:rFonts w:cs="Times New Roman"/>
          <w:rtl/>
          <w:lang w:bidi="he-IL"/>
        </w:rPr>
        <w:t>ד</w:t>
      </w:r>
      <w:r>
        <w:t xml:space="preserve"> </w:t>
      </w:r>
      <w:r>
        <w:rPr>
          <w:rFonts w:cs="Times New Roman"/>
          <w:rtl/>
          <w:lang w:bidi="he-IL"/>
        </w:rPr>
        <w:t>יש</w:t>
      </w:r>
      <w:r>
        <w:t xml:space="preserve"> </w:t>
      </w:r>
      <w:r>
        <w:rPr>
          <w:rFonts w:cs="Times New Roman"/>
          <w:rtl/>
          <w:lang w:bidi="he-IL"/>
        </w:rPr>
        <w:t>אולי</w:t>
      </w:r>
      <w:r>
        <w:t xml:space="preserve"> </w:t>
      </w:r>
      <w:r>
        <w:rPr>
          <w:rFonts w:cs="Times New Roman"/>
          <w:rtl/>
          <w:lang w:bidi="he-IL"/>
        </w:rPr>
        <w:t>להקטין</w:t>
      </w:r>
      <w:r>
        <w:t xml:space="preserve"> </w:t>
      </w:r>
      <w:r>
        <w:rPr>
          <w:rFonts w:cs="Times New Roman"/>
          <w:rtl/>
          <w:lang w:bidi="he-IL"/>
        </w:rPr>
        <w:t>המוקף</w:t>
      </w:r>
      <w:r>
        <w:t xml:space="preserve">, </w:t>
      </w:r>
      <w:r>
        <w:rPr>
          <w:rFonts w:cs="Times New Roman"/>
          <w:rtl/>
          <w:lang w:bidi="he-IL"/>
        </w:rPr>
        <w:t>או</w:t>
      </w:r>
      <w:r>
        <w:t xml:space="preserve"> </w:t>
      </w:r>
      <w:r>
        <w:rPr>
          <w:rFonts w:cs="Times New Roman"/>
          <w:rtl/>
          <w:lang w:bidi="he-IL"/>
        </w:rPr>
        <w:t>לשנות</w:t>
      </w:r>
      <w:r>
        <w:t xml:space="preserve"> </w:t>
      </w:r>
      <w:r>
        <w:rPr>
          <w:rFonts w:cs="Times New Roman"/>
          <w:rtl/>
          <w:lang w:bidi="he-IL"/>
        </w:rPr>
        <w:t>מקומו</w:t>
      </w:r>
      <w:r>
        <w:t xml:space="preserve">, </w:t>
      </w:r>
      <w:r>
        <w:rPr>
          <w:rFonts w:cs="Times New Roman"/>
          <w:rtl/>
          <w:lang w:bidi="he-IL"/>
        </w:rPr>
        <w:t>דהיינו</w:t>
      </w:r>
      <w:r>
        <w:t xml:space="preserve"> </w:t>
      </w:r>
      <w:r>
        <w:rPr>
          <w:rFonts w:cs="Times New Roman"/>
          <w:rtl/>
          <w:lang w:bidi="he-IL"/>
        </w:rPr>
        <w:t>לאחר</w:t>
      </w:r>
      <w:r>
        <w:t xml:space="preserve"> </w:t>
      </w:r>
      <w:r>
        <w:rPr>
          <w:rFonts w:cs="Times New Roman"/>
          <w:rtl/>
          <w:lang w:bidi="he-IL"/>
        </w:rPr>
        <w:t>שאכתוב</w:t>
      </w:r>
      <w:r>
        <w:t xml:space="preserve"> </w:t>
      </w:r>
      <w:r>
        <w:rPr>
          <w:rFonts w:cs="Times New Roman"/>
          <w:rtl/>
          <w:lang w:bidi="he-IL"/>
        </w:rPr>
        <w:t>דברי</w:t>
      </w:r>
      <w:r>
        <w:t xml:space="preserve"> </w:t>
      </w:r>
      <w:r>
        <w:rPr>
          <w:rFonts w:cs="Times New Roman"/>
          <w:rtl/>
          <w:lang w:bidi="he-IL"/>
        </w:rPr>
        <w:t>הפר</w:t>
      </w:r>
      <w:r>
        <w:t>"</w:t>
      </w:r>
      <w:r>
        <w:rPr>
          <w:rFonts w:cs="Times New Roman"/>
          <w:rtl/>
          <w:lang w:bidi="he-IL"/>
        </w:rPr>
        <w:t>ח</w:t>
      </w:r>
      <w:r>
        <w:t xml:space="preserve">, </w:t>
      </w:r>
      <w:r>
        <w:rPr>
          <w:rFonts w:cs="Times New Roman"/>
          <w:rtl/>
          <w:lang w:bidi="he-IL"/>
        </w:rPr>
        <w:t>לכתוב</w:t>
      </w:r>
      <w:r>
        <w:t xml:space="preserve"> </w:t>
      </w:r>
      <w:r>
        <w:rPr>
          <w:rFonts w:cs="Times New Roman"/>
          <w:rtl/>
          <w:lang w:bidi="he-IL"/>
        </w:rPr>
        <w:t>שכן</w:t>
      </w:r>
      <w:r>
        <w:t xml:space="preserve"> </w:t>
      </w:r>
      <w:r>
        <w:rPr>
          <w:rFonts w:cs="Times New Roman"/>
          <w:rtl/>
          <w:lang w:bidi="he-IL"/>
        </w:rPr>
        <w:t>גם</w:t>
      </w:r>
      <w:r>
        <w:t xml:space="preserve"> </w:t>
      </w:r>
      <w:r>
        <w:rPr>
          <w:rFonts w:cs="Times New Roman"/>
          <w:rtl/>
          <w:lang w:bidi="he-IL"/>
        </w:rPr>
        <w:t>משמע</w:t>
      </w:r>
      <w:r>
        <w:t xml:space="preserve"> </w:t>
      </w:r>
      <w:r>
        <w:rPr>
          <w:rFonts w:cs="Times New Roman"/>
          <w:rtl/>
          <w:lang w:bidi="he-IL"/>
        </w:rPr>
        <w:t>מד</w:t>
      </w:r>
      <w:r>
        <w:t xml:space="preserve">' </w:t>
      </w:r>
      <w:r>
        <w:rPr>
          <w:rFonts w:cs="Times New Roman"/>
          <w:rtl/>
          <w:lang w:bidi="he-IL"/>
        </w:rPr>
        <w:t>מהריק</w:t>
      </w:r>
      <w:r>
        <w:t>"</w:t>
      </w:r>
      <w:r>
        <w:rPr>
          <w:rFonts w:cs="Times New Roman"/>
          <w:rtl/>
          <w:lang w:bidi="he-IL"/>
        </w:rPr>
        <w:t>ש</w:t>
      </w:r>
      <w:r>
        <w:t xml:space="preserve">, </w:t>
      </w:r>
      <w:r>
        <w:rPr>
          <w:rFonts w:cs="Times New Roman"/>
          <w:rtl/>
          <w:lang w:bidi="he-IL"/>
        </w:rPr>
        <w:t>והבן</w:t>
      </w:r>
      <w:r>
        <w:t>.</w:t>
      </w:r>
    </w:p>
  </w:comment>
  <w:comment w:id="8" w:author="מחבר" w:initials="א">
    <w:p w14:paraId="5313325E" w14:textId="77777777" w:rsidR="008D398A" w:rsidRDefault="001D4F36">
      <w:r>
        <w:rPr>
          <w:rFonts w:cs="Times New Roman"/>
          <w:rtl/>
          <w:lang w:bidi="he-IL"/>
        </w:rPr>
        <w:t>הערתי</w:t>
      </w:r>
      <w:r>
        <w:t xml:space="preserve"> </w:t>
      </w:r>
      <w:r>
        <w:rPr>
          <w:rFonts w:cs="Times New Roman"/>
          <w:rtl/>
          <w:lang w:bidi="he-IL"/>
        </w:rPr>
        <w:t>שצ</w:t>
      </w:r>
      <w:r>
        <w:t>"</w:t>
      </w:r>
      <w:r>
        <w:rPr>
          <w:rFonts w:cs="Times New Roman"/>
          <w:rtl/>
          <w:lang w:bidi="he-IL"/>
        </w:rPr>
        <w:t>ל</w:t>
      </w:r>
      <w:r>
        <w:t xml:space="preserve">: </w:t>
      </w:r>
      <w:r>
        <w:rPr>
          <w:rFonts w:cs="Times New Roman"/>
          <w:rtl/>
          <w:lang w:bidi="he-IL"/>
        </w:rPr>
        <w:t>שקנו</w:t>
      </w:r>
      <w:r>
        <w:t xml:space="preserve">. </w:t>
      </w:r>
      <w:r>
        <w:rPr>
          <w:rFonts w:cs="Times New Roman"/>
          <w:rtl/>
          <w:lang w:bidi="he-IL"/>
        </w:rPr>
        <w:t>ולא</w:t>
      </w:r>
      <w:r>
        <w:t xml:space="preserve"> </w:t>
      </w:r>
      <w:r>
        <w:rPr>
          <w:rFonts w:cs="Times New Roman"/>
          <w:rtl/>
          <w:lang w:bidi="he-IL"/>
        </w:rPr>
        <w:t>השיב</w:t>
      </w:r>
      <w:r>
        <w:t xml:space="preserve"> </w:t>
      </w:r>
      <w:r>
        <w:rPr>
          <w:rFonts w:cs="Times New Roman"/>
          <w:rtl/>
          <w:lang w:bidi="he-IL"/>
        </w:rPr>
        <w:t>מע</w:t>
      </w:r>
      <w:r>
        <w:t>"</w:t>
      </w:r>
      <w:r>
        <w:rPr>
          <w:rFonts w:cs="Times New Roman"/>
          <w:rtl/>
          <w:lang w:bidi="he-IL"/>
        </w:rPr>
        <w:t>כ</w:t>
      </w:r>
    </w:p>
  </w:comment>
  <w:comment w:id="9" w:author="מחבר" w:initials="א">
    <w:p w14:paraId="228022C2" w14:textId="77777777" w:rsidR="008D398A" w:rsidRDefault="001D4F36">
      <w:r>
        <w:rPr>
          <w:rFonts w:cs="Times New Roman"/>
          <w:rtl/>
          <w:lang w:bidi="he-IL"/>
        </w:rPr>
        <w:t>אולי</w:t>
      </w:r>
      <w:r>
        <w:t xml:space="preserve"> </w:t>
      </w:r>
      <w:r>
        <w:rPr>
          <w:rFonts w:cs="Times New Roman"/>
          <w:rtl/>
          <w:lang w:bidi="he-IL"/>
        </w:rPr>
        <w:t>לתקן</w:t>
      </w:r>
      <w:r>
        <w:t xml:space="preserve">: </w:t>
      </w:r>
      <w:r>
        <w:rPr>
          <w:rFonts w:cs="Times New Roman"/>
          <w:rtl/>
          <w:lang w:bidi="he-IL"/>
        </w:rPr>
        <w:t>חו</w:t>
      </w:r>
      <w:r>
        <w:rPr>
          <w:rFonts w:cs="Times New Roman"/>
          <w:rtl/>
          <w:lang w:bidi="he-IL"/>
        </w:rPr>
        <w:t>לין</w:t>
      </w:r>
      <w:r>
        <w:t xml:space="preserve">, </w:t>
      </w:r>
      <w:r>
        <w:rPr>
          <w:rFonts w:cs="Times New Roman"/>
          <w:rtl/>
          <w:lang w:bidi="he-IL"/>
        </w:rPr>
        <w:t>ל</w:t>
      </w:r>
      <w:r>
        <w:t>"</w:t>
      </w:r>
      <w:r>
        <w:rPr>
          <w:rFonts w:cs="Times New Roman"/>
          <w:rtl/>
          <w:lang w:bidi="he-IL"/>
        </w:rPr>
        <w:t>א</w:t>
      </w:r>
      <w:r>
        <w:t xml:space="preserve">..........                  </w:t>
      </w:r>
      <w:r>
        <w:rPr>
          <w:rFonts w:cs="Times New Roman"/>
          <w:rtl/>
          <w:lang w:bidi="he-IL"/>
        </w:rPr>
        <w:t>או</w:t>
      </w:r>
      <w:r>
        <w:t xml:space="preserve"> </w:t>
      </w:r>
      <w:r>
        <w:rPr>
          <w:rFonts w:cs="Times New Roman"/>
          <w:rtl/>
          <w:lang w:bidi="he-IL"/>
        </w:rPr>
        <w:t>באופ</w:t>
      </w:r>
      <w:r>
        <w:t>"</w:t>
      </w:r>
      <w:r>
        <w:rPr>
          <w:rFonts w:cs="Times New Roman"/>
          <w:rtl/>
          <w:lang w:bidi="he-IL"/>
        </w:rPr>
        <w:t>א</w:t>
      </w:r>
    </w:p>
  </w:comment>
  <w:comment w:id="10" w:author="מחבר" w:initials="א">
    <w:p w14:paraId="28C22174" w14:textId="77777777" w:rsidR="008D398A" w:rsidRDefault="001D4F36">
      <w:pPr>
        <w:rPr>
          <w:rtl/>
        </w:rPr>
      </w:pPr>
      <w:r>
        <w:annotationRef/>
      </w:r>
      <w:r>
        <w:rPr>
          <w:rFonts w:hint="cs"/>
          <w:rtl/>
          <w:lang w:bidi="he-IL"/>
        </w:rPr>
        <w:t>לא מצאתי</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C67F244" w15:done="0"/>
  <w15:commentEx w15:paraId="3AC61330" w15:done="0"/>
  <w15:commentEx w15:paraId="5BDAF546" w15:done="0"/>
  <w15:commentEx w15:paraId="7A005A4A" w15:done="0"/>
  <w15:commentEx w15:paraId="7A94BD3E" w15:done="0"/>
  <w15:commentEx w15:paraId="372CF72C" w15:done="0"/>
  <w15:commentEx w15:paraId="5313325E" w15:done="0"/>
  <w15:commentEx w15:paraId="228022C2" w15:done="0"/>
  <w15:commentEx w15:paraId="28C2217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함초롬돋움">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Narkisim">
    <w:panose1 w:val="020E0502050101010101"/>
    <w:charset w:val="00"/>
    <w:family w:val="swiss"/>
    <w:pitch w:val="variable"/>
    <w:sig w:usb0="00000803" w:usb1="00000000" w:usb2="00000000" w:usb3="00000000" w:csb0="00000021" w:csb1="00000000"/>
  </w:font>
  <w:font w:name="Carrois Gothic SC">
    <w:altName w:val="Franklin Gothic Medium Cond"/>
    <w:charset w:val="00"/>
    <w:family w:val="auto"/>
    <w:pitch w:val="default"/>
    <w:sig w:usb0="8000006F" w:usb1="10000002" w:usb2="00000001" w:usb3="00000001" w:csb0="00000001"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oNotDisplayPageBoundaries/>
  <w:hideGrammaticalErrors/>
  <w:defaultTabStop w:val="720"/>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98A"/>
    <w:rsid w:val="001D4F36"/>
    <w:rsid w:val="008D398A"/>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5B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qFormat/>
    <w:pPr>
      <w:keepNext/>
      <w:keepLines/>
      <w:spacing w:before="200" w:after="0"/>
      <w:outlineLvl w:val="1"/>
    </w:pPr>
    <w:rPr>
      <w:rFonts w:asciiTheme="majorHAnsi" w:eastAsiaTheme="majorEastAsia" w:hAnsiTheme="majorHAnsi" w:cstheme="majorBidi"/>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rPr>
      <w:rFonts w:asciiTheme="majorHAnsi" w:eastAsiaTheme="majorEastAsia" w:hAnsiTheme="majorHAnsi" w:cstheme="majorBidi"/>
      <w:b/>
      <w:bCs/>
      <w:color w:val="4F81BD"/>
      <w:sz w:val="28"/>
      <w:szCs w:val="28"/>
    </w:rPr>
  </w:style>
  <w:style w:type="paragraph" w:styleId="a3">
    <w:name w:val="annotation text"/>
    <w:basedOn w:val="a"/>
    <w:link w:val="a4"/>
    <w:uiPriority w:val="99"/>
    <w:semiHidden/>
    <w:unhideWhenUsed/>
    <w:pPr>
      <w:spacing w:line="240" w:lineRule="auto"/>
    </w:pPr>
    <w:rPr>
      <w:sz w:val="20"/>
      <w:szCs w:val="20"/>
    </w:rPr>
  </w:style>
  <w:style w:type="character" w:customStyle="1" w:styleId="a4">
    <w:name w:val="טקסט הערה תו"/>
    <w:basedOn w:val="a0"/>
    <w:link w:val="a3"/>
    <w:uiPriority w:val="99"/>
    <w:semiHidden/>
    <w:rPr>
      <w:sz w:val="20"/>
      <w:szCs w:val="20"/>
    </w:rPr>
  </w:style>
  <w:style w:type="character" w:styleId="a5">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함초롬돋움"/>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함초롬돋움"/>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50C50-EF1C-4060-AFC6-8461EE034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8278</Words>
  <Characters>41393</Characters>
  <Application>Microsoft Office Word</Application>
  <DocSecurity>0</DocSecurity>
  <Lines>344</Lines>
  <Paragraphs>99</Paragraphs>
  <ScaleCrop>false</ScaleCrop>
  <Manager/>
  <Company/>
  <LinksUpToDate>false</LinksUpToDate>
  <CharactersWithSpaces>49572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2010-01-18T08:04:00Z</dcterms:created>
  <dcterms:modified xsi:type="dcterms:W3CDTF">2020-10-13T15:54:00Z</dcterms:modified>
</cp:coreProperties>
</file>