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F1E" w:rsidRDefault="003A6F1E" w:rsidP="003A6F1E">
      <w:pPr>
        <w:pStyle w:val="a3"/>
        <w:jc w:val="center"/>
        <w:rPr>
          <w:rFonts w:ascii="David" w:hAnsi="David" w:cs="David"/>
          <w:b/>
          <w:bCs/>
          <w:sz w:val="36"/>
          <w:szCs w:val="35"/>
          <w:rtl/>
        </w:rPr>
      </w:pPr>
      <w:r w:rsidRPr="003A6F1E">
        <w:rPr>
          <w:rFonts w:ascii="David" w:hAnsi="David" w:cs="David" w:hint="cs"/>
          <w:b/>
          <w:bCs/>
          <w:sz w:val="36"/>
          <w:szCs w:val="35"/>
          <w:rtl/>
        </w:rPr>
        <w:t>הוראות משרד החינוך</w:t>
      </w:r>
    </w:p>
    <w:p w:rsidR="003A6F1E" w:rsidRPr="003A6F1E" w:rsidRDefault="003A6F1E" w:rsidP="003A6F1E">
      <w:pPr>
        <w:pStyle w:val="a3"/>
        <w:jc w:val="center"/>
        <w:rPr>
          <w:rFonts w:ascii="David" w:hAnsi="David" w:cs="David" w:hint="cs"/>
          <w:b/>
          <w:bCs/>
          <w:sz w:val="20"/>
          <w:szCs w:val="19"/>
          <w:rtl/>
        </w:rPr>
      </w:pPr>
    </w:p>
    <w:p w:rsidR="003A6F1E" w:rsidRPr="003A6F1E" w:rsidRDefault="003A6F1E" w:rsidP="003A6F1E">
      <w:pPr>
        <w:pStyle w:val="a3"/>
        <w:jc w:val="center"/>
        <w:rPr>
          <w:rFonts w:ascii="David" w:hAnsi="David" w:cs="David"/>
          <w:b/>
          <w:bCs/>
          <w:sz w:val="36"/>
          <w:szCs w:val="35"/>
          <w:u w:val="single"/>
        </w:rPr>
      </w:pPr>
      <w:r w:rsidRPr="003A6F1E">
        <w:rPr>
          <w:rFonts w:ascii="David" w:hAnsi="David" w:cs="David"/>
          <w:b/>
          <w:bCs/>
          <w:sz w:val="36"/>
          <w:szCs w:val="35"/>
          <w:u w:val="single"/>
          <w:rtl/>
        </w:rPr>
        <w:t>תפקידי המלווה וכישוריו הנדרשים</w:t>
      </w:r>
    </w:p>
    <w:p w:rsidR="003A6F1E" w:rsidRPr="003A6F1E" w:rsidRDefault="003A6F1E" w:rsidP="003A6F1E">
      <w:pPr>
        <w:pStyle w:val="a3"/>
        <w:jc w:val="both"/>
        <w:rPr>
          <w:rFonts w:ascii="David" w:hAnsi="David" w:cs="David"/>
          <w:sz w:val="26"/>
          <w:szCs w:val="25"/>
          <w:rtl/>
        </w:rPr>
      </w:pPr>
      <w:r w:rsidRPr="003A6F1E">
        <w:rPr>
          <w:rFonts w:ascii="David" w:hAnsi="David" w:cs="David"/>
          <w:sz w:val="26"/>
          <w:szCs w:val="25"/>
          <w:rtl/>
        </w:rPr>
        <w:tab/>
      </w:r>
    </w:p>
    <w:p w:rsidR="003A6F1E" w:rsidRPr="003A6F1E" w:rsidRDefault="003A6F1E" w:rsidP="003A6F1E">
      <w:pPr>
        <w:pStyle w:val="a3"/>
        <w:jc w:val="both"/>
        <w:rPr>
          <w:rFonts w:ascii="David" w:hAnsi="David" w:cs="David"/>
          <w:sz w:val="26"/>
          <w:szCs w:val="25"/>
          <w:rtl/>
        </w:rPr>
      </w:pPr>
      <w:r w:rsidRPr="003A6F1E">
        <w:rPr>
          <w:rFonts w:ascii="David" w:hAnsi="David" w:cs="David"/>
          <w:sz w:val="26"/>
          <w:szCs w:val="25"/>
          <w:rtl/>
        </w:rPr>
        <w:t>כדי להבטיח פעילות נאותה לשם השגת המטרות המוגדרות בחוק נקבעו על-ידנו תפקידי המלווה וכישוריו:</w:t>
      </w:r>
    </w:p>
    <w:p w:rsidR="003A6F1E" w:rsidRPr="003A6F1E" w:rsidRDefault="003A6F1E" w:rsidP="003A6F1E">
      <w:pPr>
        <w:pStyle w:val="a3"/>
        <w:jc w:val="both"/>
        <w:rPr>
          <w:rFonts w:ascii="David" w:hAnsi="David" w:cs="David"/>
          <w:sz w:val="26"/>
          <w:szCs w:val="25"/>
          <w:rtl/>
        </w:rPr>
      </w:pPr>
    </w:p>
    <w:p w:rsidR="003A6F1E" w:rsidRPr="003A6F1E" w:rsidRDefault="003A6F1E" w:rsidP="003A6F1E">
      <w:pPr>
        <w:pStyle w:val="a3"/>
        <w:numPr>
          <w:ilvl w:val="0"/>
          <w:numId w:val="1"/>
        </w:numPr>
        <w:jc w:val="both"/>
        <w:rPr>
          <w:rFonts w:ascii="David" w:hAnsi="David" w:cs="David"/>
          <w:sz w:val="26"/>
          <w:szCs w:val="25"/>
          <w:rtl/>
        </w:rPr>
      </w:pPr>
      <w:r w:rsidRPr="003A6F1E">
        <w:rPr>
          <w:rFonts w:ascii="David" w:hAnsi="David" w:cs="David"/>
          <w:sz w:val="26"/>
          <w:szCs w:val="25"/>
          <w:rtl/>
        </w:rPr>
        <w:t>המלווה יהיה נוכח בכל מהלך ההסעה.</w:t>
      </w:r>
    </w:p>
    <w:p w:rsidR="003A6F1E" w:rsidRPr="003A6F1E" w:rsidRDefault="003A6F1E" w:rsidP="003A6F1E">
      <w:pPr>
        <w:pStyle w:val="a3"/>
        <w:jc w:val="both"/>
        <w:rPr>
          <w:rFonts w:ascii="David" w:hAnsi="David" w:cs="David"/>
          <w:sz w:val="26"/>
          <w:szCs w:val="25"/>
          <w:rtl/>
        </w:rPr>
      </w:pPr>
    </w:p>
    <w:p w:rsidR="003A6F1E" w:rsidRPr="003A6F1E" w:rsidRDefault="003A6F1E" w:rsidP="003A6F1E">
      <w:pPr>
        <w:pStyle w:val="a3"/>
        <w:numPr>
          <w:ilvl w:val="0"/>
          <w:numId w:val="1"/>
        </w:numPr>
        <w:jc w:val="both"/>
        <w:rPr>
          <w:rFonts w:ascii="David" w:hAnsi="David" w:cs="David"/>
          <w:sz w:val="26"/>
          <w:szCs w:val="25"/>
          <w:rtl/>
        </w:rPr>
      </w:pPr>
      <w:r w:rsidRPr="003A6F1E">
        <w:rPr>
          <w:rFonts w:ascii="David" w:hAnsi="David" w:cs="David"/>
          <w:sz w:val="26"/>
          <w:szCs w:val="25"/>
          <w:rtl/>
        </w:rPr>
        <w:t>המלווה יחזיק בידיו את רשימת התלמידים מהרשות המקומית המיועדים להיות מוסעים באותה הסעה. רשימה זו תכלול את שמות הילדים, את כתובותיהם, את מספרי הטלפון של הבית ושל מקום העבודה של ההורים, את שם המוסד החינוכי שהתלמיד לומד בו, את נקודות האיסוף ואת נקודות הפיזור.</w:t>
      </w:r>
    </w:p>
    <w:p w:rsidR="003A6F1E" w:rsidRPr="003A6F1E" w:rsidRDefault="003A6F1E" w:rsidP="003A6F1E">
      <w:pPr>
        <w:pStyle w:val="a3"/>
        <w:jc w:val="both"/>
        <w:rPr>
          <w:rFonts w:ascii="David" w:hAnsi="David" w:cs="David"/>
          <w:sz w:val="26"/>
          <w:szCs w:val="25"/>
          <w:rtl/>
        </w:rPr>
      </w:pPr>
    </w:p>
    <w:p w:rsidR="003A6F1E" w:rsidRPr="003A6F1E" w:rsidRDefault="003A6F1E" w:rsidP="003A6F1E">
      <w:pPr>
        <w:pStyle w:val="a3"/>
        <w:numPr>
          <w:ilvl w:val="0"/>
          <w:numId w:val="1"/>
        </w:numPr>
        <w:jc w:val="both"/>
        <w:rPr>
          <w:rFonts w:ascii="David" w:hAnsi="David" w:cs="David"/>
          <w:sz w:val="26"/>
          <w:szCs w:val="25"/>
          <w:rtl/>
        </w:rPr>
      </w:pPr>
      <w:r w:rsidRPr="003A6F1E">
        <w:rPr>
          <w:rFonts w:ascii="David" w:hAnsi="David" w:cs="David"/>
          <w:sz w:val="26"/>
          <w:szCs w:val="25"/>
          <w:rtl/>
        </w:rPr>
        <w:t>המלווה יסייע לתלמידים לעלות לרכב ולרדת ממנו, ויקפיד שיעשו זאת רק בנקודות שנקבעו מראש. אין להעלות ולהוריד תלמידים במקומות מזדמנים ולא מתוכננים.</w:t>
      </w:r>
    </w:p>
    <w:p w:rsidR="003A6F1E" w:rsidRPr="003A6F1E" w:rsidRDefault="003A6F1E" w:rsidP="003A6F1E">
      <w:pPr>
        <w:pStyle w:val="a3"/>
        <w:jc w:val="both"/>
        <w:rPr>
          <w:rFonts w:ascii="David" w:hAnsi="David" w:cs="David"/>
          <w:sz w:val="26"/>
          <w:szCs w:val="25"/>
          <w:rtl/>
        </w:rPr>
      </w:pPr>
    </w:p>
    <w:p w:rsidR="003A6F1E" w:rsidRPr="003A6F1E" w:rsidRDefault="003A6F1E" w:rsidP="003A6F1E">
      <w:pPr>
        <w:pStyle w:val="a3"/>
        <w:numPr>
          <w:ilvl w:val="0"/>
          <w:numId w:val="1"/>
        </w:numPr>
        <w:jc w:val="both"/>
        <w:rPr>
          <w:rFonts w:ascii="David" w:hAnsi="David" w:cs="David"/>
          <w:sz w:val="26"/>
          <w:szCs w:val="25"/>
        </w:rPr>
      </w:pPr>
      <w:r w:rsidRPr="003A6F1E">
        <w:rPr>
          <w:rFonts w:ascii="David" w:hAnsi="David" w:cs="David"/>
          <w:sz w:val="26"/>
          <w:szCs w:val="25"/>
          <w:rtl/>
        </w:rPr>
        <w:t>על המלווה לשבת בעת הנסיעה עם התלמידים ליד פתח היציאה והכניסה של הרכב.</w:t>
      </w:r>
    </w:p>
    <w:p w:rsidR="003A6F1E" w:rsidRPr="003A6F1E" w:rsidRDefault="003A6F1E" w:rsidP="003A6F1E">
      <w:pPr>
        <w:pStyle w:val="a5"/>
        <w:rPr>
          <w:rFonts w:ascii="David" w:hAnsi="David" w:cs="David" w:hint="cs"/>
          <w:sz w:val="26"/>
          <w:szCs w:val="25"/>
          <w:rtl/>
        </w:rPr>
      </w:pPr>
    </w:p>
    <w:p w:rsidR="003A6F1E" w:rsidRPr="003A6F1E" w:rsidRDefault="003A6F1E" w:rsidP="003A6F1E">
      <w:pPr>
        <w:pStyle w:val="a3"/>
        <w:numPr>
          <w:ilvl w:val="0"/>
          <w:numId w:val="1"/>
        </w:numPr>
        <w:jc w:val="both"/>
        <w:rPr>
          <w:rFonts w:ascii="David" w:hAnsi="David" w:cs="David"/>
          <w:sz w:val="26"/>
          <w:szCs w:val="25"/>
        </w:rPr>
      </w:pPr>
      <w:r w:rsidRPr="003A6F1E">
        <w:rPr>
          <w:rFonts w:ascii="David" w:hAnsi="David" w:cs="David"/>
          <w:sz w:val="26"/>
          <w:szCs w:val="25"/>
          <w:rtl/>
        </w:rPr>
        <w:t>למען הסר ספק, חל איסור מוחלט על המלווה לשבת במושב שליד הנהג ועליו לשבת רק מאחור, ליד התלמידים; לפיכך חל איסור מוחלט על נהג הרכב לשמש מלווה באותה עת.</w:t>
      </w:r>
    </w:p>
    <w:p w:rsidR="003A6F1E" w:rsidRPr="003A6F1E" w:rsidRDefault="003A6F1E" w:rsidP="003A6F1E">
      <w:pPr>
        <w:pStyle w:val="a5"/>
        <w:rPr>
          <w:rFonts w:ascii="David" w:hAnsi="David" w:cs="David" w:hint="cs"/>
          <w:sz w:val="26"/>
          <w:szCs w:val="25"/>
          <w:rtl/>
        </w:rPr>
      </w:pPr>
    </w:p>
    <w:p w:rsidR="003A6F1E" w:rsidRPr="003A6F1E" w:rsidRDefault="003A6F1E" w:rsidP="003A6F1E">
      <w:pPr>
        <w:pStyle w:val="a3"/>
        <w:numPr>
          <w:ilvl w:val="0"/>
          <w:numId w:val="1"/>
        </w:numPr>
        <w:jc w:val="both"/>
        <w:rPr>
          <w:rFonts w:ascii="David" w:hAnsi="David" w:cs="David"/>
          <w:sz w:val="26"/>
          <w:szCs w:val="25"/>
        </w:rPr>
      </w:pPr>
      <w:r w:rsidRPr="003A6F1E">
        <w:rPr>
          <w:rFonts w:ascii="David" w:hAnsi="David" w:cs="David"/>
          <w:sz w:val="26"/>
          <w:szCs w:val="25"/>
          <w:rtl/>
        </w:rPr>
        <w:t>המלווה יקפיד שהתלמידים ייכנסו לרכב בצורה מסודרת, ויוודא שכל התלמידים הממתינים להסעה יעלו על הרכב.</w:t>
      </w:r>
    </w:p>
    <w:p w:rsidR="003A6F1E" w:rsidRPr="003A6F1E" w:rsidRDefault="003A6F1E" w:rsidP="003A6F1E">
      <w:pPr>
        <w:pStyle w:val="a5"/>
        <w:rPr>
          <w:rFonts w:ascii="David" w:hAnsi="David" w:cs="David" w:hint="cs"/>
          <w:sz w:val="26"/>
          <w:szCs w:val="25"/>
          <w:rtl/>
        </w:rPr>
      </w:pPr>
    </w:p>
    <w:p w:rsidR="003A6F1E" w:rsidRPr="003A6F1E" w:rsidRDefault="003A6F1E" w:rsidP="003A6F1E">
      <w:pPr>
        <w:pStyle w:val="a3"/>
        <w:numPr>
          <w:ilvl w:val="0"/>
          <w:numId w:val="1"/>
        </w:numPr>
        <w:jc w:val="both"/>
        <w:rPr>
          <w:rFonts w:ascii="David" w:hAnsi="David" w:cs="David"/>
          <w:sz w:val="26"/>
          <w:szCs w:val="25"/>
        </w:rPr>
      </w:pPr>
      <w:r w:rsidRPr="003A6F1E">
        <w:rPr>
          <w:rFonts w:ascii="David" w:hAnsi="David" w:cs="David"/>
          <w:sz w:val="26"/>
          <w:szCs w:val="25"/>
          <w:rtl/>
        </w:rPr>
        <w:t>במהלך הנסיעה יקפיד המלווה כי התלמידים ישבו במקומותיהם, חגורים בחגורות הבטיחות, ולא יוציאו את הראש ואת הידיים מהחלונות.</w:t>
      </w:r>
      <w:r w:rsidRPr="003A6F1E">
        <w:rPr>
          <w:rFonts w:ascii="David" w:hAnsi="David" w:cs="David" w:hint="cs"/>
          <w:sz w:val="26"/>
          <w:szCs w:val="25"/>
          <w:rtl/>
        </w:rPr>
        <w:t xml:space="preserve"> </w:t>
      </w:r>
    </w:p>
    <w:p w:rsidR="003A6F1E" w:rsidRPr="003A6F1E" w:rsidRDefault="003A6F1E" w:rsidP="003A6F1E">
      <w:pPr>
        <w:pStyle w:val="a5"/>
        <w:rPr>
          <w:rFonts w:ascii="David" w:hAnsi="David" w:cs="David" w:hint="cs"/>
          <w:sz w:val="26"/>
          <w:szCs w:val="25"/>
          <w:rtl/>
        </w:rPr>
      </w:pPr>
    </w:p>
    <w:p w:rsidR="003A6F1E" w:rsidRPr="003A6F1E" w:rsidRDefault="003A6F1E" w:rsidP="003A6F1E">
      <w:pPr>
        <w:pStyle w:val="a3"/>
        <w:numPr>
          <w:ilvl w:val="0"/>
          <w:numId w:val="1"/>
        </w:numPr>
        <w:jc w:val="both"/>
        <w:rPr>
          <w:rFonts w:ascii="David" w:hAnsi="David" w:cs="David"/>
          <w:sz w:val="26"/>
          <w:szCs w:val="25"/>
        </w:rPr>
      </w:pPr>
      <w:r w:rsidRPr="003A6F1E">
        <w:rPr>
          <w:rFonts w:ascii="David" w:hAnsi="David" w:cs="David" w:hint="cs"/>
          <w:sz w:val="26"/>
          <w:szCs w:val="25"/>
          <w:rtl/>
        </w:rPr>
        <w:t>ה</w:t>
      </w:r>
      <w:r w:rsidRPr="003A6F1E">
        <w:rPr>
          <w:rFonts w:ascii="David" w:hAnsi="David" w:cs="David"/>
          <w:sz w:val="26"/>
          <w:szCs w:val="25"/>
          <w:rtl/>
        </w:rPr>
        <w:t>מלווה יקפיד שהתלמידים ירדו מהרכב בפתח הגן/בית הספר או בנקודת ההורדה שסוכמה מראש. בשום מקרה אין להוריד תלמידים במקום שהם צריכים לחצות כביש כדי להגיע ליעדם.</w:t>
      </w:r>
    </w:p>
    <w:p w:rsidR="003A6F1E" w:rsidRPr="003A6F1E" w:rsidRDefault="003A6F1E" w:rsidP="003A6F1E">
      <w:pPr>
        <w:pStyle w:val="a3"/>
        <w:jc w:val="both"/>
        <w:rPr>
          <w:rFonts w:ascii="David" w:hAnsi="David" w:cs="David"/>
          <w:sz w:val="26"/>
          <w:szCs w:val="25"/>
          <w:rtl/>
        </w:rPr>
      </w:pPr>
    </w:p>
    <w:p w:rsidR="003A6F1E" w:rsidRPr="003A6F1E" w:rsidRDefault="003A6F1E" w:rsidP="003A6F1E">
      <w:pPr>
        <w:pStyle w:val="a3"/>
        <w:numPr>
          <w:ilvl w:val="0"/>
          <w:numId w:val="1"/>
        </w:numPr>
        <w:jc w:val="both"/>
        <w:rPr>
          <w:rFonts w:ascii="David" w:hAnsi="David" w:cs="David"/>
          <w:sz w:val="26"/>
          <w:szCs w:val="25"/>
          <w:rtl/>
        </w:rPr>
      </w:pPr>
      <w:r w:rsidRPr="003A6F1E">
        <w:rPr>
          <w:rFonts w:ascii="David" w:hAnsi="David" w:cs="David"/>
          <w:sz w:val="26"/>
          <w:szCs w:val="25"/>
          <w:rtl/>
        </w:rPr>
        <w:t>בסיום ההסעה יבדוק המלווה אם לא נשאר תלמיד בתוך הרכב. כמו כן יש לוודא שלא נשאר תלמיד במוסד החינוכי לפני סגירתו.</w:t>
      </w:r>
    </w:p>
    <w:p w:rsidR="003A6F1E" w:rsidRPr="003A6F1E" w:rsidRDefault="003A6F1E" w:rsidP="003A6F1E">
      <w:pPr>
        <w:pStyle w:val="a3"/>
        <w:jc w:val="both"/>
        <w:rPr>
          <w:rFonts w:ascii="David" w:hAnsi="David" w:cs="David"/>
          <w:sz w:val="26"/>
          <w:szCs w:val="25"/>
          <w:rtl/>
        </w:rPr>
      </w:pPr>
    </w:p>
    <w:p w:rsidR="003A6F1E" w:rsidRPr="003A6F1E" w:rsidRDefault="003A6F1E" w:rsidP="003A6F1E">
      <w:pPr>
        <w:pStyle w:val="a3"/>
        <w:numPr>
          <w:ilvl w:val="0"/>
          <w:numId w:val="1"/>
        </w:numPr>
        <w:jc w:val="both"/>
        <w:rPr>
          <w:rFonts w:ascii="David" w:hAnsi="David" w:cs="David"/>
          <w:sz w:val="26"/>
          <w:szCs w:val="25"/>
        </w:rPr>
      </w:pPr>
      <w:r w:rsidRPr="003A6F1E">
        <w:rPr>
          <w:rFonts w:ascii="David" w:hAnsi="David" w:cs="David"/>
          <w:sz w:val="26"/>
          <w:szCs w:val="25"/>
          <w:rtl/>
        </w:rPr>
        <w:t>המלווה ידווח לרשות המקומית על תופעות ועל אירועים חריגים המתרחשים במהלך הנסיעה.</w:t>
      </w:r>
    </w:p>
    <w:p w:rsidR="003A6F1E" w:rsidRPr="003A6F1E" w:rsidRDefault="003A6F1E" w:rsidP="003A6F1E">
      <w:pPr>
        <w:pStyle w:val="a5"/>
        <w:rPr>
          <w:rFonts w:ascii="David" w:hAnsi="David" w:cs="David" w:hint="cs"/>
          <w:sz w:val="26"/>
          <w:szCs w:val="25"/>
          <w:rtl/>
        </w:rPr>
      </w:pPr>
    </w:p>
    <w:p w:rsidR="003A6F1E" w:rsidRPr="003A6F1E" w:rsidRDefault="003A6F1E" w:rsidP="003A6F1E">
      <w:pPr>
        <w:pStyle w:val="a3"/>
        <w:jc w:val="center"/>
        <w:rPr>
          <w:rFonts w:ascii="David" w:hAnsi="David" w:cs="David"/>
          <w:b/>
          <w:bCs/>
          <w:sz w:val="26"/>
          <w:szCs w:val="25"/>
          <w:u w:val="single"/>
        </w:rPr>
      </w:pPr>
      <w:r w:rsidRPr="003A6F1E">
        <w:rPr>
          <w:rFonts w:ascii="David" w:hAnsi="David" w:cs="David"/>
          <w:b/>
          <w:bCs/>
          <w:sz w:val="26"/>
          <w:szCs w:val="25"/>
          <w:u w:val="single"/>
          <w:rtl/>
        </w:rPr>
        <w:t>הכישורים הנדרשים למלווים</w:t>
      </w:r>
    </w:p>
    <w:p w:rsidR="003A6F1E" w:rsidRPr="003A6F1E" w:rsidRDefault="003A6F1E" w:rsidP="003A6F1E">
      <w:pPr>
        <w:pStyle w:val="a5"/>
        <w:rPr>
          <w:rFonts w:ascii="David" w:hAnsi="David" w:cs="David" w:hint="cs"/>
          <w:sz w:val="26"/>
          <w:szCs w:val="25"/>
          <w:rtl/>
        </w:rPr>
      </w:pPr>
    </w:p>
    <w:p w:rsidR="003A6F1E" w:rsidRDefault="003A6F1E" w:rsidP="008157D2">
      <w:pPr>
        <w:pStyle w:val="a3"/>
        <w:numPr>
          <w:ilvl w:val="0"/>
          <w:numId w:val="2"/>
        </w:numPr>
        <w:jc w:val="both"/>
        <w:rPr>
          <w:rFonts w:ascii="David" w:hAnsi="David" w:cs="David"/>
          <w:sz w:val="26"/>
          <w:szCs w:val="25"/>
        </w:rPr>
      </w:pPr>
      <w:r w:rsidRPr="003A6F1E">
        <w:rPr>
          <w:rFonts w:ascii="David" w:hAnsi="David" w:cs="David"/>
          <w:sz w:val="26"/>
          <w:szCs w:val="25"/>
          <w:rtl/>
        </w:rPr>
        <w:t>עליהם לדעת את השפה העברית, ובכלל זה קריאה וכתיבה, ובהסעות של תלמידים דוברי ערבית – את השפה הערבית.</w:t>
      </w:r>
    </w:p>
    <w:p w:rsidR="003A6F1E" w:rsidRDefault="003A6F1E" w:rsidP="008157D2">
      <w:pPr>
        <w:pStyle w:val="a5"/>
        <w:rPr>
          <w:rFonts w:ascii="David" w:hAnsi="David" w:cs="David" w:hint="cs"/>
          <w:sz w:val="26"/>
          <w:szCs w:val="25"/>
          <w:rtl/>
        </w:rPr>
      </w:pPr>
    </w:p>
    <w:p w:rsidR="003A6F1E" w:rsidRDefault="003A6F1E" w:rsidP="008157D2">
      <w:pPr>
        <w:pStyle w:val="a3"/>
        <w:numPr>
          <w:ilvl w:val="0"/>
          <w:numId w:val="2"/>
        </w:numPr>
        <w:jc w:val="both"/>
        <w:rPr>
          <w:rFonts w:ascii="David" w:hAnsi="David" w:cs="David"/>
          <w:sz w:val="26"/>
          <w:szCs w:val="25"/>
        </w:rPr>
      </w:pPr>
      <w:r>
        <w:rPr>
          <w:rFonts w:ascii="David" w:hAnsi="David" w:cs="David" w:hint="cs"/>
          <w:sz w:val="26"/>
          <w:szCs w:val="25"/>
          <w:rtl/>
        </w:rPr>
        <w:t>ע</w:t>
      </w:r>
      <w:r w:rsidRPr="003A6F1E">
        <w:rPr>
          <w:rFonts w:ascii="David" w:hAnsi="David" w:cs="David"/>
          <w:sz w:val="26"/>
          <w:szCs w:val="25"/>
          <w:rtl/>
        </w:rPr>
        <w:t>ליהם להיות ללא עבר פלילי, ובכלל זה העדר הרשעה בעברת מין (בהתאם להוראות החוק למניעת ה</w:t>
      </w:r>
      <w:bookmarkStart w:id="0" w:name="_GoBack"/>
      <w:bookmarkEnd w:id="0"/>
      <w:r w:rsidRPr="003A6F1E">
        <w:rPr>
          <w:rFonts w:ascii="David" w:hAnsi="David" w:cs="David"/>
          <w:sz w:val="26"/>
          <w:szCs w:val="25"/>
          <w:rtl/>
        </w:rPr>
        <w:t>עסקה של עברייני מין במוסד המכוון למתן שירות לקטינים, התשס"א-2007 ועל פי התקנות מהתשס"ג-2003).</w:t>
      </w:r>
    </w:p>
    <w:p w:rsidR="003A6F1E" w:rsidRDefault="003A6F1E" w:rsidP="008157D2">
      <w:pPr>
        <w:pStyle w:val="a5"/>
        <w:rPr>
          <w:rFonts w:ascii="David" w:hAnsi="David" w:cs="David" w:hint="cs"/>
          <w:sz w:val="26"/>
          <w:szCs w:val="25"/>
          <w:rtl/>
        </w:rPr>
      </w:pPr>
    </w:p>
    <w:p w:rsidR="003A6F1E" w:rsidRDefault="003A6F1E" w:rsidP="008157D2">
      <w:pPr>
        <w:pStyle w:val="a3"/>
        <w:numPr>
          <w:ilvl w:val="0"/>
          <w:numId w:val="2"/>
        </w:numPr>
        <w:jc w:val="both"/>
        <w:rPr>
          <w:rFonts w:ascii="David" w:hAnsi="David" w:cs="David"/>
          <w:sz w:val="26"/>
          <w:szCs w:val="25"/>
        </w:rPr>
      </w:pPr>
      <w:r w:rsidRPr="003A6F1E">
        <w:rPr>
          <w:rFonts w:ascii="David" w:hAnsi="David" w:cs="David"/>
          <w:sz w:val="26"/>
          <w:szCs w:val="25"/>
          <w:rtl/>
        </w:rPr>
        <w:t>עליהם להיות בני 18 ומעלה.</w:t>
      </w:r>
    </w:p>
    <w:p w:rsidR="003A6F1E" w:rsidRDefault="003A6F1E" w:rsidP="008157D2">
      <w:pPr>
        <w:pStyle w:val="a5"/>
        <w:rPr>
          <w:rFonts w:ascii="David" w:hAnsi="David" w:cs="David" w:hint="cs"/>
          <w:sz w:val="26"/>
          <w:szCs w:val="25"/>
          <w:rtl/>
        </w:rPr>
      </w:pPr>
    </w:p>
    <w:p w:rsidR="003A6F1E" w:rsidRDefault="003A6F1E" w:rsidP="008157D2">
      <w:pPr>
        <w:pStyle w:val="a3"/>
        <w:numPr>
          <w:ilvl w:val="0"/>
          <w:numId w:val="2"/>
        </w:numPr>
        <w:jc w:val="both"/>
        <w:rPr>
          <w:rFonts w:ascii="David" w:hAnsi="David" w:cs="David"/>
          <w:sz w:val="26"/>
          <w:szCs w:val="25"/>
        </w:rPr>
      </w:pPr>
      <w:r w:rsidRPr="003A6F1E">
        <w:rPr>
          <w:rFonts w:ascii="David" w:hAnsi="David" w:cs="David" w:hint="cs"/>
          <w:sz w:val="26"/>
          <w:szCs w:val="25"/>
          <w:rtl/>
        </w:rPr>
        <w:t>ע</w:t>
      </w:r>
      <w:r w:rsidRPr="003A6F1E">
        <w:rPr>
          <w:rFonts w:ascii="David" w:hAnsi="David" w:cs="David"/>
          <w:sz w:val="26"/>
          <w:szCs w:val="25"/>
          <w:rtl/>
        </w:rPr>
        <w:t>ליהם להיות בעלי יחס חם לילדים ויכולת ליצור קשר אתם.</w:t>
      </w:r>
    </w:p>
    <w:p w:rsidR="003A6F1E" w:rsidRDefault="003A6F1E" w:rsidP="003A6F1E">
      <w:pPr>
        <w:pStyle w:val="a5"/>
        <w:rPr>
          <w:rFonts w:ascii="David" w:hAnsi="David" w:cs="David" w:hint="cs"/>
          <w:sz w:val="26"/>
          <w:szCs w:val="25"/>
          <w:rtl/>
        </w:rPr>
      </w:pPr>
    </w:p>
    <w:p w:rsidR="003A6F1E" w:rsidRPr="003A6F1E" w:rsidRDefault="003A6F1E" w:rsidP="003A6F1E">
      <w:pPr>
        <w:pStyle w:val="a3"/>
        <w:ind w:left="1440"/>
        <w:jc w:val="both"/>
        <w:rPr>
          <w:rFonts w:ascii="David" w:hAnsi="David" w:cs="David"/>
          <w:sz w:val="26"/>
          <w:szCs w:val="25"/>
          <w:rtl/>
        </w:rPr>
      </w:pPr>
    </w:p>
    <w:p w:rsidR="003A6F1E" w:rsidRPr="003A6F1E" w:rsidRDefault="003A6F1E" w:rsidP="003A6F1E">
      <w:pPr>
        <w:pStyle w:val="a3"/>
        <w:jc w:val="both"/>
        <w:rPr>
          <w:rFonts w:ascii="David" w:hAnsi="David" w:cs="David"/>
          <w:b/>
          <w:bCs/>
          <w:sz w:val="26"/>
          <w:szCs w:val="25"/>
          <w:rtl/>
        </w:rPr>
      </w:pPr>
      <w:r w:rsidRPr="003A6F1E">
        <w:rPr>
          <w:rFonts w:ascii="David" w:hAnsi="David" w:cs="David"/>
          <w:b/>
          <w:bCs/>
          <w:sz w:val="26"/>
          <w:szCs w:val="25"/>
          <w:rtl/>
        </w:rPr>
        <w:t xml:space="preserve">הרשויות המקומיות </w:t>
      </w:r>
      <w:proofErr w:type="spellStart"/>
      <w:r w:rsidRPr="003A6F1E">
        <w:rPr>
          <w:rFonts w:ascii="David" w:hAnsi="David" w:cs="David"/>
          <w:b/>
          <w:bCs/>
          <w:sz w:val="26"/>
          <w:szCs w:val="25"/>
          <w:rtl/>
        </w:rPr>
        <w:t>והבעלויות</w:t>
      </w:r>
      <w:proofErr w:type="spellEnd"/>
      <w:r w:rsidRPr="003A6F1E">
        <w:rPr>
          <w:rFonts w:ascii="David" w:hAnsi="David" w:cs="David"/>
          <w:b/>
          <w:bCs/>
          <w:sz w:val="26"/>
          <w:szCs w:val="25"/>
          <w:rtl/>
        </w:rPr>
        <w:t xml:space="preserve"> מתבקשות לפעול </w:t>
      </w:r>
      <w:r w:rsidRPr="003A6F1E">
        <w:rPr>
          <w:rFonts w:ascii="David" w:hAnsi="David" w:cs="David"/>
          <w:b/>
          <w:bCs/>
          <w:sz w:val="26"/>
          <w:szCs w:val="25"/>
          <w:rtl/>
        </w:rPr>
        <w:t>על פי החוק ובהתאם להנחיות המשרד</w:t>
      </w:r>
    </w:p>
    <w:sectPr w:rsidR="003A6F1E" w:rsidRPr="003A6F1E" w:rsidSect="003A6F1E">
      <w:pgSz w:w="11906" w:h="16838"/>
      <w:pgMar w:top="851" w:right="1800" w:bottom="568"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67A9A"/>
    <w:multiLevelType w:val="hybridMultilevel"/>
    <w:tmpl w:val="739824F0"/>
    <w:lvl w:ilvl="0" w:tplc="95C8B856">
      <w:start w:val="1"/>
      <w:numFmt w:val="hebrew1"/>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0AE7533"/>
    <w:multiLevelType w:val="hybridMultilevel"/>
    <w:tmpl w:val="C772F70E"/>
    <w:lvl w:ilvl="0" w:tplc="95C8B856">
      <w:start w:val="1"/>
      <w:numFmt w:val="hebrew1"/>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F1E"/>
    <w:rsid w:val="003A6F1E"/>
    <w:rsid w:val="00815605"/>
    <w:rsid w:val="008157D2"/>
    <w:rsid w:val="00882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B49AA4-9690-451E-8EB3-D523596B2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3A6F1E"/>
    <w:pPr>
      <w:spacing w:after="0" w:line="240" w:lineRule="auto"/>
    </w:pPr>
    <w:rPr>
      <w:rFonts w:ascii="Calibri" w:hAnsi="Calibri"/>
      <w:szCs w:val="21"/>
    </w:rPr>
  </w:style>
  <w:style w:type="character" w:customStyle="1" w:styleId="a4">
    <w:name w:val="טקסט רגיל תו"/>
    <w:basedOn w:val="a0"/>
    <w:link w:val="a3"/>
    <w:uiPriority w:val="99"/>
    <w:rsid w:val="003A6F1E"/>
    <w:rPr>
      <w:rFonts w:ascii="Calibri" w:hAnsi="Calibri"/>
      <w:szCs w:val="21"/>
    </w:rPr>
  </w:style>
  <w:style w:type="paragraph" w:styleId="a5">
    <w:name w:val="List Paragraph"/>
    <w:basedOn w:val="a"/>
    <w:uiPriority w:val="34"/>
    <w:qFormat/>
    <w:rsid w:val="003A6F1E"/>
    <w:pPr>
      <w:ind w:left="720"/>
      <w:contextualSpacing/>
    </w:pPr>
  </w:style>
  <w:style w:type="paragraph" w:styleId="a6">
    <w:name w:val="Balloon Text"/>
    <w:basedOn w:val="a"/>
    <w:link w:val="a7"/>
    <w:uiPriority w:val="99"/>
    <w:semiHidden/>
    <w:unhideWhenUsed/>
    <w:rsid w:val="008157D2"/>
    <w:pPr>
      <w:spacing w:after="0" w:line="240" w:lineRule="auto"/>
    </w:pPr>
    <w:rPr>
      <w:rFonts w:ascii="Tahoma" w:hAnsi="Tahoma" w:cs="Tahoma"/>
      <w:sz w:val="18"/>
      <w:szCs w:val="18"/>
    </w:rPr>
  </w:style>
  <w:style w:type="character" w:customStyle="1" w:styleId="a7">
    <w:name w:val="טקסט בלונים תו"/>
    <w:basedOn w:val="a0"/>
    <w:link w:val="a6"/>
    <w:uiPriority w:val="99"/>
    <w:semiHidden/>
    <w:rsid w:val="008157D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381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305</Words>
  <Characters>1526</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קניג צבי</dc:creator>
  <cp:keywords/>
  <dc:description/>
  <cp:lastModifiedBy>קניג צבי</cp:lastModifiedBy>
  <cp:revision>1</cp:revision>
  <cp:lastPrinted>2018-01-31T07:04:00Z</cp:lastPrinted>
  <dcterms:created xsi:type="dcterms:W3CDTF">2018-01-31T06:53:00Z</dcterms:created>
  <dcterms:modified xsi:type="dcterms:W3CDTF">2018-01-31T07:04:00Z</dcterms:modified>
</cp:coreProperties>
</file>