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1E4D1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7946"/>
        </w:tabs>
        <w:jc w:val="both"/>
        <w:rPr>
          <w:rFonts w:hint="cs"/>
          <w:b/>
          <w:bCs/>
          <w:color w:val="0070C0"/>
          <w:sz w:val="36"/>
          <w:szCs w:val="36"/>
          <w:rtl/>
        </w:rPr>
      </w:pPr>
      <w:r w:rsidRPr="00D02B89">
        <w:rPr>
          <w:rFonts w:hint="cs"/>
          <w:b/>
          <w:bCs/>
          <w:sz w:val="36"/>
          <w:szCs w:val="36"/>
          <w:rtl/>
        </w:rPr>
        <w:t xml:space="preserve">יסוד זה מהווה בסיס לדיונים רבים על הבדלים בטריפות שבין העוף לבין הבהמה: זהו, למשל, נימוקם של אלו מהראשונים </w:t>
      </w:r>
      <w:r w:rsidRPr="00B75029">
        <w:rPr>
          <w:rFonts w:hint="cs"/>
          <w:b/>
          <w:bCs/>
          <w:color w:val="808080"/>
          <w:sz w:val="36"/>
          <w:szCs w:val="36"/>
          <w:rtl/>
        </w:rPr>
        <w:t>32</w:t>
      </w:r>
      <w:r w:rsidRPr="00D02B89">
        <w:rPr>
          <w:rFonts w:hint="cs"/>
          <w:b/>
          <w:bCs/>
          <w:sz w:val="36"/>
          <w:szCs w:val="36"/>
          <w:rtl/>
        </w:rPr>
        <w:t xml:space="preserve"> - שלא נתקבלה דעתם להלכה - הסוברים:  נ י ט ל ה 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t>ה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 מ ר ה  בעוף - כשר: ''שהרי </w:t>
      </w:r>
      <w:r w:rsidRPr="00D02B89">
        <w:rPr>
          <w:b/>
          <w:bCs/>
          <w:sz w:val="36"/>
          <w:szCs w:val="36"/>
          <w:rtl/>
        </w:rPr>
        <w:t>הַיּוֹנִי</w:t>
      </w:r>
      <w:r w:rsidRPr="00D02B89">
        <w:rPr>
          <w:rFonts w:hint="cs"/>
          <w:b/>
          <w:bCs/>
          <w:sz w:val="36"/>
          <w:szCs w:val="36"/>
          <w:rtl/>
        </w:rPr>
        <w:t xml:space="preserve">ם אין להם מרה, וכיון שאינן בכל העופות - אינו בכלל: 'כל טריפות </w:t>
      </w:r>
      <w:r w:rsidRPr="00D02B89">
        <w:rPr>
          <w:b/>
          <w:bCs/>
          <w:sz w:val="36"/>
          <w:szCs w:val="36"/>
          <w:rtl/>
        </w:rPr>
        <w:t>שֶּׁמָּנוּ</w:t>
      </w:r>
      <w:r w:rsidRPr="00D02B89">
        <w:rPr>
          <w:rFonts w:hint="cs"/>
          <w:b/>
          <w:bCs/>
          <w:sz w:val="36"/>
          <w:szCs w:val="36"/>
          <w:rtl/>
        </w:rPr>
        <w:t xml:space="preserve"> חכמים בבהמה - כנגדן בעוף', ודומה ל ש נ י  ב נ י-מ ע י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t>י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 ם 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t>דבבהמה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 - טריפה, ובעוף - כשרה, וזה קרוב לדין ה ז פ ק, לדעת רבי, שאמר </w:t>
      </w:r>
      <w:r w:rsidRPr="00B75029">
        <w:rPr>
          <w:rFonts w:hint="cs"/>
          <w:b/>
          <w:bCs/>
          <w:color w:val="808080"/>
          <w:sz w:val="36"/>
          <w:szCs w:val="36"/>
          <w:rtl/>
        </w:rPr>
        <w:t>33</w:t>
      </w:r>
      <w:r w:rsidRPr="00D02B89">
        <w:rPr>
          <w:rFonts w:hint="cs"/>
          <w:b/>
          <w:bCs/>
          <w:sz w:val="36"/>
          <w:szCs w:val="36"/>
          <w:rtl/>
        </w:rPr>
        <w:t xml:space="preserve">: אפילו ניטל [כשר], והטעם - שהרי במינים הרבה אין להם זפק'' </w:t>
      </w:r>
      <w:r w:rsidRPr="00B75029">
        <w:rPr>
          <w:rFonts w:hint="cs"/>
          <w:b/>
          <w:bCs/>
          <w:color w:val="808080"/>
          <w:sz w:val="36"/>
          <w:szCs w:val="36"/>
          <w:rtl/>
        </w:rPr>
        <w:t>34</w:t>
      </w:r>
      <w:r w:rsidRPr="00D02B89">
        <w:rPr>
          <w:rFonts w:hint="cs"/>
          <w:b/>
          <w:bCs/>
          <w:sz w:val="36"/>
          <w:szCs w:val="36"/>
          <w:rtl/>
        </w:rPr>
        <w:t xml:space="preserve">.  וכיוצא באלו פרטי דינים שונים </w:t>
      </w:r>
      <w:r w:rsidRPr="00B75029">
        <w:rPr>
          <w:rFonts w:hint="cs"/>
          <w:b/>
          <w:bCs/>
          <w:color w:val="808080"/>
          <w:sz w:val="36"/>
          <w:szCs w:val="36"/>
          <w:rtl/>
        </w:rPr>
        <w:t>35</w:t>
      </w:r>
      <w:r w:rsidRPr="00D02B89">
        <w:rPr>
          <w:rFonts w:hint="cs"/>
          <w:b/>
          <w:bCs/>
          <w:sz w:val="36"/>
          <w:szCs w:val="36"/>
          <w:rtl/>
        </w:rPr>
        <w:t>.</w:t>
      </w:r>
    </w:p>
    <w:p w14:paraId="7DE41B56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7946"/>
        </w:tabs>
        <w:jc w:val="center"/>
        <w:rPr>
          <w:rFonts w:hint="cs"/>
          <w:b/>
          <w:bCs/>
          <w:color w:val="0070C0"/>
          <w:sz w:val="32"/>
          <w:szCs w:val="32"/>
          <w:rtl/>
        </w:rPr>
      </w:pPr>
    </w:p>
    <w:p w14:paraId="32F9BB4A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7946"/>
        </w:tabs>
        <w:jc w:val="center"/>
        <w:rPr>
          <w:rFonts w:hint="cs"/>
          <w:b/>
          <w:bCs/>
          <w:color w:val="0070C0"/>
          <w:sz w:val="32"/>
          <w:szCs w:val="32"/>
          <w:rtl/>
        </w:rPr>
      </w:pPr>
      <w:r w:rsidRPr="00D02B89">
        <w:rPr>
          <w:rFonts w:hint="cs"/>
          <w:b/>
          <w:bCs/>
          <w:sz w:val="32"/>
          <w:szCs w:val="32"/>
          <w:rtl/>
        </w:rPr>
        <w:t xml:space="preserve">ד) הטריפות הנמנעות בעוף, או בבהמה, משום </w:t>
      </w:r>
      <w:r w:rsidRPr="00D02B89">
        <w:rPr>
          <w:b/>
          <w:bCs/>
          <w:sz w:val="32"/>
          <w:szCs w:val="32"/>
          <w:rtl/>
        </w:rPr>
        <w:t>מִבְנֶ</w:t>
      </w:r>
      <w:r w:rsidRPr="00D02B89">
        <w:rPr>
          <w:rFonts w:hint="cs"/>
          <w:b/>
          <w:bCs/>
          <w:sz w:val="32"/>
          <w:szCs w:val="32"/>
          <w:rtl/>
        </w:rPr>
        <w:t>ה הגוף שלה</w:t>
      </w:r>
    </w:p>
    <w:p w14:paraId="3192C1E7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7946"/>
        </w:tabs>
        <w:jc w:val="center"/>
        <w:rPr>
          <w:rFonts w:hint="cs"/>
          <w:b/>
          <w:bCs/>
          <w:color w:val="0070C0"/>
          <w:sz w:val="32"/>
          <w:szCs w:val="32"/>
          <w:rtl/>
        </w:rPr>
      </w:pPr>
      <w:r w:rsidRPr="00D02B89">
        <w:rPr>
          <w:rFonts w:hint="cs"/>
          <w:b/>
          <w:bCs/>
          <w:sz w:val="32"/>
          <w:szCs w:val="32"/>
          <w:rtl/>
        </w:rPr>
        <w:t>- המהוות מחסום מפני פגיעה</w:t>
      </w:r>
    </w:p>
    <w:p w14:paraId="66258159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7946"/>
        </w:tabs>
        <w:jc w:val="both"/>
        <w:rPr>
          <w:rFonts w:hint="cs"/>
          <w:b/>
          <w:bCs/>
          <w:color w:val="0070C0"/>
          <w:sz w:val="36"/>
          <w:szCs w:val="36"/>
          <w:rtl/>
        </w:rPr>
      </w:pPr>
    </w:p>
    <w:p w14:paraId="47E029A5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7946"/>
        </w:tabs>
        <w:jc w:val="both"/>
        <w:rPr>
          <w:rFonts w:hint="cs"/>
          <w:b/>
          <w:bCs/>
          <w:color w:val="0070C0"/>
          <w:sz w:val="36"/>
          <w:szCs w:val="36"/>
          <w:rtl/>
        </w:rPr>
      </w:pPr>
      <w:r w:rsidRPr="00D02B89">
        <w:rPr>
          <w:rFonts w:hint="cs"/>
          <w:b/>
          <w:bCs/>
          <w:sz w:val="36"/>
          <w:szCs w:val="36"/>
          <w:rtl/>
        </w:rPr>
        <w:t xml:space="preserve">יש ואנו מחמירים בטריפות הבהמה לעומת העוף, מפני שהעוף </w:t>
      </w:r>
      <w:r w:rsidRPr="00D02B89">
        <w:rPr>
          <w:b/>
          <w:bCs/>
          <w:sz w:val="36"/>
          <w:szCs w:val="36"/>
          <w:rtl/>
        </w:rPr>
        <w:t>חוֹנֵ</w:t>
      </w:r>
      <w:r w:rsidRPr="00D02B89">
        <w:rPr>
          <w:rFonts w:hint="cs"/>
          <w:b/>
          <w:bCs/>
          <w:sz w:val="36"/>
          <w:szCs w:val="36"/>
          <w:rtl/>
        </w:rPr>
        <w:t xml:space="preserve">ן בגורם טבעי המונע את הטריפות - גורם שאינו קיים בבהמה, ואין זה נוגד את הכלל: ''טריפות </w:t>
      </w:r>
      <w:r w:rsidRPr="00D02B89">
        <w:rPr>
          <w:b/>
          <w:bCs/>
          <w:sz w:val="36"/>
          <w:szCs w:val="36"/>
          <w:rtl/>
        </w:rPr>
        <w:t>שֶּׁמָּנוּ</w:t>
      </w:r>
      <w:r w:rsidRPr="00D02B89">
        <w:rPr>
          <w:rFonts w:hint="cs"/>
          <w:b/>
          <w:bCs/>
          <w:sz w:val="36"/>
          <w:szCs w:val="36"/>
          <w:rtl/>
        </w:rPr>
        <w:t xml:space="preserve"> חכמים בבהמה - כנגדן בעוף'' - כי בעיקר הדין שייכות טריפות הללו בין בעוף ובין בבהמה, אלא שזה - יש לו מגן, וזה - אין לו מגן, מהטריפות.</w:t>
      </w:r>
    </w:p>
    <w:p w14:paraId="7DAA7182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7946"/>
        </w:tabs>
        <w:rPr>
          <w:rFonts w:hint="cs"/>
          <w:b/>
          <w:bCs/>
          <w:color w:val="0070C0"/>
          <w:sz w:val="36"/>
          <w:szCs w:val="36"/>
          <w:rtl/>
        </w:rPr>
      </w:pPr>
    </w:p>
    <w:p w14:paraId="0ED18EE0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4166"/>
          <w:tab w:val="left" w:pos="7946"/>
        </w:tabs>
        <w:jc w:val="both"/>
        <w:rPr>
          <w:rFonts w:hint="cs"/>
          <w:b/>
          <w:bCs/>
          <w:color w:val="0070C0"/>
          <w:sz w:val="36"/>
          <w:szCs w:val="36"/>
          <w:rtl/>
        </w:rPr>
      </w:pPr>
      <w:r w:rsidRPr="00D02B89">
        <w:rPr>
          <w:rFonts w:hint="cs"/>
          <w:b/>
          <w:bCs/>
          <w:sz w:val="36"/>
          <w:szCs w:val="36"/>
          <w:rtl/>
        </w:rPr>
        <w:t xml:space="preserve">דבר זה פירשוהו חכמים בגמרא </w:t>
      </w:r>
      <w:r w:rsidRPr="00B75029">
        <w:rPr>
          <w:rFonts w:hint="cs"/>
          <w:b/>
          <w:bCs/>
          <w:color w:val="808080"/>
          <w:sz w:val="36"/>
          <w:szCs w:val="36"/>
          <w:rtl/>
        </w:rPr>
        <w:t>36</w:t>
      </w:r>
      <w:r w:rsidRPr="00D02B89">
        <w:rPr>
          <w:rFonts w:hint="cs"/>
          <w:b/>
          <w:bCs/>
          <w:sz w:val="36"/>
          <w:szCs w:val="36"/>
          <w:rtl/>
        </w:rPr>
        <w:t xml:space="preserve">, שעל מה ששנינו: ''אין </w:t>
      </w:r>
      <w:r w:rsidRPr="00D02B89">
        <w:rPr>
          <w:b/>
          <w:bCs/>
          <w:sz w:val="36"/>
          <w:szCs w:val="36"/>
          <w:rtl/>
        </w:rPr>
        <w:t>רֵ</w:t>
      </w:r>
      <w:r w:rsidRPr="00D02B89">
        <w:rPr>
          <w:rFonts w:hint="cs"/>
          <w:b/>
          <w:bCs/>
          <w:sz w:val="36"/>
          <w:szCs w:val="36"/>
          <w:rtl/>
        </w:rPr>
        <w:t>י</w:t>
      </w:r>
      <w:r w:rsidRPr="00D02B89">
        <w:rPr>
          <w:b/>
          <w:bCs/>
          <w:sz w:val="36"/>
          <w:szCs w:val="36"/>
          <w:rtl/>
        </w:rPr>
        <w:t>אָ</w:t>
      </w:r>
      <w:r w:rsidRPr="00D02B89">
        <w:rPr>
          <w:rFonts w:hint="cs"/>
          <w:b/>
          <w:bCs/>
          <w:sz w:val="36"/>
          <w:szCs w:val="36"/>
          <w:rtl/>
        </w:rPr>
        <w:t xml:space="preserve">ה לעוף'' - אמרו שאי אפשר לפרש שאין לה טריפות כלל, שהרי: ''טריפות </w:t>
      </w:r>
      <w:r w:rsidRPr="00D02B89">
        <w:rPr>
          <w:b/>
          <w:bCs/>
          <w:sz w:val="36"/>
          <w:szCs w:val="36"/>
          <w:rtl/>
        </w:rPr>
        <w:t>שֶּׁמָּנוּ</w:t>
      </w:r>
      <w:r w:rsidRPr="00D02B89">
        <w:rPr>
          <w:rFonts w:hint="cs"/>
          <w:b/>
          <w:bCs/>
          <w:sz w:val="36"/>
          <w:szCs w:val="36"/>
          <w:rtl/>
        </w:rPr>
        <w:t xml:space="preserve"> חכמים בבהמה - כנגדן בעוף'', אלא: ''אין לו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t>לינפל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'' - כלומר: שאם נפל העוף מן הגג - אין צריך לבדוק הריאה. ''מאי טעמא ? הואיל ורוב צלעותיה מגינות עליה'', בעוד שבהמה שנפלה מן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t>הגגג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 צריכות ריאותיה בדיקה: הנה כי כן </w:t>
      </w:r>
      <w:r w:rsidRPr="00D02B89">
        <w:rPr>
          <w:b/>
          <w:bCs/>
          <w:sz w:val="36"/>
          <w:szCs w:val="36"/>
          <w:rtl/>
        </w:rPr>
        <w:t xml:space="preserve">רָאוֹ רָאִינוּ </w:t>
      </w:r>
      <w:r w:rsidRPr="00D02B89">
        <w:rPr>
          <w:rFonts w:hint="cs"/>
          <w:b/>
          <w:bCs/>
          <w:sz w:val="36"/>
          <w:szCs w:val="36"/>
          <w:rtl/>
        </w:rPr>
        <w:t xml:space="preserve">שהשוואת טריפות עוף לטריפות הבהמה - אמורה רק ביסוד דין הטריפות, ולא בטריפות שגורם טבעי מונע אותן.  </w:t>
      </w:r>
    </w:p>
    <w:p w14:paraId="1862EA97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4166"/>
          <w:tab w:val="left" w:pos="7946"/>
        </w:tabs>
        <w:jc w:val="both"/>
        <w:rPr>
          <w:rFonts w:hint="cs"/>
          <w:b/>
          <w:bCs/>
          <w:color w:val="0070C0"/>
          <w:sz w:val="36"/>
          <w:szCs w:val="36"/>
          <w:rtl/>
        </w:rPr>
      </w:pPr>
    </w:p>
    <w:p w14:paraId="25CE53B6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4166"/>
          <w:tab w:val="left" w:pos="7946"/>
        </w:tabs>
        <w:jc w:val="both"/>
        <w:rPr>
          <w:rFonts w:hint="cs"/>
          <w:b/>
          <w:bCs/>
          <w:color w:val="0070C0"/>
          <w:sz w:val="36"/>
          <w:szCs w:val="36"/>
          <w:rtl/>
        </w:rPr>
      </w:pPr>
      <w:r w:rsidRPr="00D02B89">
        <w:rPr>
          <w:rFonts w:hint="cs"/>
          <w:b/>
          <w:bCs/>
          <w:sz w:val="36"/>
          <w:szCs w:val="36"/>
          <w:rtl/>
        </w:rPr>
        <w:t xml:space="preserve">כמו כן מצאנו גם, מאידך גיסא, הקלה בטריפות הבהמה לעומת העוף, עקב גורם טבעי בגוף הבהמה המונע את הטריפות - גורם שאינו קיים בעוף.  טריפות זו - אינה נמנית בין הטריפות שיתר העוף על הבהמה, מפני שבעיקר הדין - אין הבדל ביניהם. </w:t>
      </w:r>
    </w:p>
    <w:p w14:paraId="776E3113" w14:textId="77777777" w:rsidR="00E31C6C" w:rsidRPr="00D02B89" w:rsidRDefault="00E31C6C" w:rsidP="00E31C6C">
      <w:pPr>
        <w:pBdr>
          <w:bottom w:val="single" w:sz="6" w:space="1" w:color="auto"/>
        </w:pBdr>
        <w:tabs>
          <w:tab w:val="left" w:pos="4166"/>
          <w:tab w:val="left" w:pos="7946"/>
        </w:tabs>
        <w:jc w:val="both"/>
        <w:rPr>
          <w:rFonts w:hint="cs"/>
          <w:b/>
          <w:bCs/>
          <w:color w:val="0070C0"/>
          <w:sz w:val="36"/>
          <w:szCs w:val="36"/>
          <w:rtl/>
        </w:rPr>
      </w:pPr>
      <w:r w:rsidRPr="00D02B89">
        <w:rPr>
          <w:rFonts w:hint="cs"/>
          <w:b/>
          <w:bCs/>
          <w:sz w:val="36"/>
          <w:szCs w:val="36"/>
          <w:rtl/>
        </w:rPr>
        <w:t xml:space="preserve">וזו היא שאמרו   בגמרא  </w:t>
      </w:r>
      <w:r w:rsidRPr="00B75029">
        <w:rPr>
          <w:rFonts w:hint="cs"/>
          <w:b/>
          <w:bCs/>
          <w:color w:val="808080"/>
          <w:sz w:val="36"/>
          <w:szCs w:val="36"/>
          <w:rtl/>
        </w:rPr>
        <w:t>37</w:t>
      </w:r>
      <w:r w:rsidRPr="00D02B89">
        <w:rPr>
          <w:rFonts w:hint="cs"/>
          <w:b/>
          <w:bCs/>
          <w:sz w:val="36"/>
          <w:szCs w:val="36"/>
          <w:rtl/>
        </w:rPr>
        <w:t xml:space="preserve">:  ''ש מ ו ט ת   י ד   ב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t>ב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 ה מ ה  -  כ ש ר ... ש מ ו ט ת  ג ף  ב ע ו ף - ט ר י פ ה''. והיינו טעמא שלא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lastRenderedPageBreak/>
        <w:t>נימנית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 בין הטריפות שהעוף יתר על הבהמה: ''כיון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t>דשמוטת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 הגף - משום חשש נקיבת </w:t>
      </w:r>
      <w:r w:rsidRPr="00D02B89">
        <w:rPr>
          <w:b/>
          <w:bCs/>
          <w:sz w:val="36"/>
          <w:szCs w:val="36"/>
          <w:rtl/>
        </w:rPr>
        <w:t>הָרֵ</w:t>
      </w:r>
      <w:r w:rsidRPr="00D02B89">
        <w:rPr>
          <w:rFonts w:hint="cs"/>
          <w:b/>
          <w:bCs/>
          <w:sz w:val="36"/>
          <w:szCs w:val="36"/>
          <w:rtl/>
        </w:rPr>
        <w:t>י</w:t>
      </w:r>
      <w:r w:rsidRPr="00D02B89">
        <w:rPr>
          <w:b/>
          <w:bCs/>
          <w:sz w:val="36"/>
          <w:szCs w:val="36"/>
          <w:rtl/>
        </w:rPr>
        <w:t>אָ</w:t>
      </w:r>
      <w:r w:rsidRPr="00D02B89">
        <w:rPr>
          <w:rFonts w:hint="cs"/>
          <w:b/>
          <w:bCs/>
          <w:sz w:val="36"/>
          <w:szCs w:val="36"/>
          <w:rtl/>
        </w:rPr>
        <w:t xml:space="preserve">ה, ובנקיבת </w:t>
      </w:r>
      <w:r w:rsidRPr="00D02B89">
        <w:rPr>
          <w:b/>
          <w:bCs/>
          <w:sz w:val="36"/>
          <w:szCs w:val="36"/>
          <w:rtl/>
        </w:rPr>
        <w:t>הָרֵ</w:t>
      </w:r>
      <w:r w:rsidRPr="00D02B89">
        <w:rPr>
          <w:rFonts w:hint="cs"/>
          <w:b/>
          <w:bCs/>
          <w:sz w:val="36"/>
          <w:szCs w:val="36"/>
          <w:rtl/>
        </w:rPr>
        <w:t>י</w:t>
      </w:r>
      <w:r w:rsidRPr="00D02B89">
        <w:rPr>
          <w:b/>
          <w:bCs/>
          <w:sz w:val="36"/>
          <w:szCs w:val="36"/>
          <w:rtl/>
        </w:rPr>
        <w:t>אָ</w:t>
      </w:r>
      <w:r w:rsidRPr="00D02B89">
        <w:rPr>
          <w:rFonts w:hint="cs"/>
          <w:b/>
          <w:bCs/>
          <w:sz w:val="36"/>
          <w:szCs w:val="36"/>
          <w:rtl/>
        </w:rPr>
        <w:t xml:space="preserve">ה שניהם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t>שוים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, </w:t>
      </w:r>
      <w:proofErr w:type="spellStart"/>
      <w:r w:rsidRPr="00D02B89">
        <w:rPr>
          <w:rFonts w:hint="cs"/>
          <w:b/>
          <w:bCs/>
          <w:sz w:val="36"/>
          <w:szCs w:val="36"/>
          <w:rtl/>
        </w:rPr>
        <w:t>דשמוטת</w:t>
      </w:r>
      <w:proofErr w:type="spellEnd"/>
      <w:r w:rsidRPr="00D02B89">
        <w:rPr>
          <w:rFonts w:hint="cs"/>
          <w:b/>
          <w:bCs/>
          <w:sz w:val="36"/>
          <w:szCs w:val="36"/>
          <w:rtl/>
        </w:rPr>
        <w:t xml:space="preserve"> יד בבהמה - מתוך עובי הכתף ורוחבו - לא ניקבה </w:t>
      </w:r>
      <w:r w:rsidRPr="00D02B89">
        <w:rPr>
          <w:b/>
          <w:bCs/>
          <w:sz w:val="36"/>
          <w:szCs w:val="36"/>
          <w:rtl/>
        </w:rPr>
        <w:t>הָרֵ</w:t>
      </w:r>
      <w:r w:rsidRPr="00D02B89">
        <w:rPr>
          <w:rFonts w:hint="cs"/>
          <w:b/>
          <w:bCs/>
          <w:sz w:val="36"/>
          <w:szCs w:val="36"/>
          <w:rtl/>
        </w:rPr>
        <w:t>י</w:t>
      </w:r>
      <w:r w:rsidRPr="00D02B89">
        <w:rPr>
          <w:b/>
          <w:bCs/>
          <w:sz w:val="36"/>
          <w:szCs w:val="36"/>
          <w:rtl/>
        </w:rPr>
        <w:t>אָ</w:t>
      </w:r>
      <w:r w:rsidRPr="00D02B89">
        <w:rPr>
          <w:rFonts w:hint="cs"/>
          <w:b/>
          <w:bCs/>
          <w:sz w:val="36"/>
          <w:szCs w:val="36"/>
          <w:rtl/>
        </w:rPr>
        <w:t xml:space="preserve">ה'' </w:t>
      </w:r>
      <w:r w:rsidRPr="00B75029">
        <w:rPr>
          <w:rFonts w:hint="cs"/>
          <w:b/>
          <w:bCs/>
          <w:color w:val="808080"/>
          <w:sz w:val="36"/>
          <w:szCs w:val="36"/>
          <w:rtl/>
        </w:rPr>
        <w:t>38</w:t>
      </w:r>
      <w:r w:rsidRPr="00D02B89">
        <w:rPr>
          <w:rFonts w:hint="cs"/>
          <w:b/>
          <w:bCs/>
          <w:sz w:val="36"/>
          <w:szCs w:val="36"/>
          <w:rtl/>
        </w:rPr>
        <w:t>.</w:t>
      </w:r>
    </w:p>
    <w:sectPr w:rsidR="00E31C6C" w:rsidRPr="00D02B89" w:rsidSect="007F73E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C6C"/>
    <w:rsid w:val="007F73EA"/>
    <w:rsid w:val="009D5970"/>
    <w:rsid w:val="00E3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008C1"/>
  <w15:chartTrackingRefBased/>
  <w15:docId w15:val="{F47E7EEB-947C-4521-BCF5-ADB28FE30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C6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2025-06-15T11:41:00Z</dcterms:created>
  <dcterms:modified xsi:type="dcterms:W3CDTF">2025-06-15T11:42:00Z</dcterms:modified>
</cp:coreProperties>
</file>