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3665E" w14:textId="77777777" w:rsidR="00F235A8" w:rsidRPr="0000131B" w:rsidRDefault="00F235A8" w:rsidP="00F235A8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576565</w:t>
      </w:r>
      <w:bookmarkEnd w:id="0"/>
    </w:p>
    <w:p w14:paraId="7DBB0EFE" w14:textId="77777777" w:rsidR="00F235A8" w:rsidRPr="00DB7060" w:rsidRDefault="00F235A8" w:rsidP="00F235A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0C3B273B" w14:textId="77777777" w:rsidR="00F235A8" w:rsidRPr="00F67051" w:rsidRDefault="00F235A8" w:rsidP="00F235A8">
      <w:pPr>
        <w:rPr>
          <w:rFonts w:cs="David"/>
          <w:b/>
          <w:bCs/>
          <w:sz w:val="26"/>
          <w:szCs w:val="26"/>
          <w:rtl/>
        </w:rPr>
      </w:pPr>
    </w:p>
    <w:p w14:paraId="0176D772" w14:textId="05F06255" w:rsidR="00F235A8" w:rsidRPr="00CF1AA2" w:rsidRDefault="00F235A8" w:rsidP="00F252D0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אביגדור ליברמן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ישראל אייכלר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bookmarkStart w:id="4" w:name="LGS_Join_List"/>
      <w:bookmarkEnd w:id="3"/>
      <w:r>
        <w:rPr>
          <w:rtl/>
        </w:rPr>
        <w:t xml:space="preserve"> </w:t>
      </w:r>
      <w:bookmarkEnd w:id="4"/>
      <w:r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4733D7E7" w14:textId="77777777" w:rsidR="00F235A8" w:rsidRPr="00904591" w:rsidRDefault="00F235A8" w:rsidP="00F235A8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2AEE8832" w14:textId="77777777" w:rsidR="00F235A8" w:rsidRPr="00E06736" w:rsidRDefault="00F235A8" w:rsidP="00F235A8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6" w:name="Private_Number"/>
      <w:r>
        <w:rPr>
          <w:rFonts w:hint="cs"/>
          <w:rtl/>
        </w:rPr>
        <w:t>פ/2817/20</w:t>
      </w:r>
      <w:bookmarkEnd w:id="6"/>
    </w:p>
    <w:p w14:paraId="1BEBABDA" w14:textId="77777777" w:rsidR="00F235A8" w:rsidRDefault="00F235A8" w:rsidP="00F235A8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3B2C7AD3" w14:textId="247E936D" w:rsidR="00F235A8" w:rsidRPr="00F67051" w:rsidRDefault="00F235A8" w:rsidP="00F252D0">
      <w:pPr>
        <w:pStyle w:val="HeadHatzaotHok"/>
        <w:spacing w:line="240" w:lineRule="auto"/>
      </w:pPr>
      <w:bookmarkStart w:id="7" w:name="LGS_Subject"/>
      <w:r>
        <w:rPr>
          <w:rFonts w:hint="cs"/>
          <w:rtl/>
        </w:rPr>
        <w:t>הצעת חוק לתיקון פקודת התעבורה (חובת התקנת מצלמות באוטובוס), התשע"ו</w:t>
      </w:r>
      <w:r w:rsidR="00672DEA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7"/>
    </w:p>
    <w:p w14:paraId="3470C612" w14:textId="77777777" w:rsidR="00F235A8" w:rsidRDefault="00F235A8" w:rsidP="00F252D0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4"/>
      </w:tblGrid>
      <w:tr w:rsidR="00F235A8" w14:paraId="2990AECC" w14:textId="77777777" w:rsidTr="00156293">
        <w:trPr>
          <w:cantSplit/>
        </w:trPr>
        <w:tc>
          <w:tcPr>
            <w:tcW w:w="1869" w:type="dxa"/>
          </w:tcPr>
          <w:p w14:paraId="656B7D13" w14:textId="4A38C315" w:rsidR="00F235A8" w:rsidRPr="00DF2015" w:rsidRDefault="00F235A8" w:rsidP="00FA3E68">
            <w:pPr>
              <w:pStyle w:val="TableSideHeading"/>
              <w:ind w:right="0"/>
            </w:pPr>
            <w:r>
              <w:rPr>
                <w:rFonts w:hint="cs"/>
                <w:rtl/>
              </w:rPr>
              <w:t>הוספת סעיף 65א1</w:t>
            </w:r>
          </w:p>
        </w:tc>
        <w:tc>
          <w:tcPr>
            <w:tcW w:w="624" w:type="dxa"/>
          </w:tcPr>
          <w:p w14:paraId="67AA2841" w14:textId="77777777" w:rsidR="00F235A8" w:rsidRPr="00B2366E" w:rsidRDefault="00F235A8" w:rsidP="00FA3E68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6"/>
          </w:tcPr>
          <w:p w14:paraId="05D7241A" w14:textId="5A161F26" w:rsidR="00F235A8" w:rsidRPr="00B2366E" w:rsidRDefault="00F235A8" w:rsidP="005356C3">
            <w:pPr>
              <w:pStyle w:val="TableBlock"/>
            </w:pPr>
            <w:r w:rsidRPr="00B2366E">
              <w:rPr>
                <w:rFonts w:hint="cs"/>
                <w:rtl/>
              </w:rPr>
              <w:t>בפקודת התעבורה</w:t>
            </w:r>
            <w:r w:rsidRPr="00F252D0">
              <w:rPr>
                <w:szCs w:val="20"/>
                <w:rtl/>
              </w:rPr>
              <w:footnoteReference w:id="2"/>
            </w:r>
            <w:r w:rsidRPr="00B2366E">
              <w:rPr>
                <w:rFonts w:hint="cs"/>
                <w:rtl/>
              </w:rPr>
              <w:t xml:space="preserve"> (להלן</w:t>
            </w:r>
            <w:r w:rsidR="00156293">
              <w:rPr>
                <w:rFonts w:hint="cs"/>
                <w:rtl/>
              </w:rPr>
              <w:t xml:space="preserve"> </w:t>
            </w:r>
            <w:r w:rsidR="00156293">
              <w:rPr>
                <w:rFonts w:hint="eastAsia"/>
                <w:rtl/>
              </w:rPr>
              <w:t>–</w:t>
            </w:r>
            <w:r w:rsidR="00156293">
              <w:rPr>
                <w:rFonts w:hint="cs"/>
                <w:rtl/>
              </w:rPr>
              <w:t xml:space="preserve"> </w:t>
            </w:r>
            <w:r w:rsidRPr="00B2366E">
              <w:rPr>
                <w:rFonts w:hint="cs"/>
                <w:rtl/>
              </w:rPr>
              <w:t>הפקודה), אחרי סעיף 65א יבוא:</w:t>
            </w:r>
          </w:p>
        </w:tc>
      </w:tr>
      <w:tr w:rsidR="00F235A8" w14:paraId="33166F28" w14:textId="77777777" w:rsidTr="00156293">
        <w:trPr>
          <w:cantSplit/>
          <w:trHeight w:val="60"/>
        </w:trPr>
        <w:tc>
          <w:tcPr>
            <w:tcW w:w="1869" w:type="dxa"/>
          </w:tcPr>
          <w:p w14:paraId="2E8E882D" w14:textId="77777777" w:rsidR="00F235A8" w:rsidRDefault="00F235A8" w:rsidP="00FA3E6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D0AE570" w14:textId="77777777" w:rsidR="00F235A8" w:rsidRDefault="00F235A8" w:rsidP="00FA3E68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610D148" w14:textId="07881339" w:rsidR="00F235A8" w:rsidRDefault="00156293" w:rsidP="00FA3E68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F235A8">
              <w:rPr>
                <w:rFonts w:hint="cs"/>
                <w:rtl/>
              </w:rPr>
              <w:t>התקנת מצלמות באוטובוס</w:t>
            </w:r>
          </w:p>
        </w:tc>
        <w:tc>
          <w:tcPr>
            <w:tcW w:w="624" w:type="dxa"/>
          </w:tcPr>
          <w:p w14:paraId="1E397799" w14:textId="73520DA8" w:rsidR="00F235A8" w:rsidRDefault="00337B06" w:rsidP="005356C3">
            <w:pPr>
              <w:pStyle w:val="TableText"/>
            </w:pPr>
            <w:r>
              <w:rPr>
                <w:rFonts w:hint="cs"/>
                <w:rtl/>
              </w:rPr>
              <w:t>65א1.</w:t>
            </w:r>
          </w:p>
        </w:tc>
        <w:tc>
          <w:tcPr>
            <w:tcW w:w="4648" w:type="dxa"/>
            <w:gridSpan w:val="2"/>
          </w:tcPr>
          <w:p w14:paraId="1DADE427" w14:textId="7CF989E6" w:rsidR="00F235A8" w:rsidRDefault="00337B06" w:rsidP="00156293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156293">
              <w:rPr>
                <w:rFonts w:hint="cs"/>
                <w:rtl/>
              </w:rPr>
              <w:t xml:space="preserve">רשות הרישוי </w:t>
            </w:r>
            <w:r w:rsidR="00F235A8">
              <w:rPr>
                <w:rFonts w:hint="cs"/>
                <w:rtl/>
              </w:rPr>
              <w:t xml:space="preserve">לא </w:t>
            </w:r>
            <w:r w:rsidR="00156293">
              <w:rPr>
                <w:rFonts w:hint="cs"/>
                <w:rtl/>
              </w:rPr>
              <w:t>תרשום</w:t>
            </w:r>
            <w:r w:rsidR="00F235A8">
              <w:rPr>
                <w:rFonts w:hint="cs"/>
                <w:rtl/>
              </w:rPr>
              <w:t xml:space="preserve"> אוטובוס</w:t>
            </w:r>
            <w:r w:rsidR="00156293">
              <w:rPr>
                <w:rFonts w:hint="cs"/>
                <w:rtl/>
              </w:rPr>
              <w:t xml:space="preserve">, ולא תיתן לגביו רישיון רכב או תחדשו </w:t>
            </w:r>
            <w:r w:rsidR="00F235A8">
              <w:rPr>
                <w:rFonts w:hint="cs"/>
                <w:rtl/>
              </w:rPr>
              <w:t>לפי הוראות פקודה זו, אלא אם כן מותקנות ב</w:t>
            </w:r>
            <w:r w:rsidR="005356C3">
              <w:rPr>
                <w:rFonts w:hint="cs"/>
                <w:rtl/>
              </w:rPr>
              <w:t>אוטובוס</w:t>
            </w:r>
            <w:r w:rsidR="00F235A8">
              <w:rPr>
                <w:rFonts w:hint="cs"/>
                <w:rtl/>
              </w:rPr>
              <w:t xml:space="preserve"> מצלמות כמפורט להלן</w:t>
            </w:r>
            <w:r w:rsidR="00910EC7">
              <w:rPr>
                <w:rFonts w:hint="cs"/>
                <w:rtl/>
              </w:rPr>
              <w:t>:</w:t>
            </w:r>
          </w:p>
        </w:tc>
      </w:tr>
      <w:tr w:rsidR="00337B06" w14:paraId="7BDD88BE" w14:textId="77777777" w:rsidTr="005356C3">
        <w:trPr>
          <w:cantSplit/>
          <w:trHeight w:val="60"/>
        </w:trPr>
        <w:tc>
          <w:tcPr>
            <w:tcW w:w="1869" w:type="dxa"/>
          </w:tcPr>
          <w:p w14:paraId="0C7460B8" w14:textId="77777777" w:rsidR="00337B06" w:rsidRDefault="00337B06">
            <w:pPr>
              <w:pStyle w:val="TableSideHeading"/>
            </w:pPr>
          </w:p>
        </w:tc>
        <w:tc>
          <w:tcPr>
            <w:tcW w:w="624" w:type="dxa"/>
          </w:tcPr>
          <w:p w14:paraId="67AF1FE0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4466B495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332A9AA9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047C19C5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27F53BE9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06082CF8" w14:textId="77777777" w:rsidR="00337B06" w:rsidRDefault="00337B06">
            <w:pPr>
              <w:pStyle w:val="TableText"/>
            </w:pPr>
          </w:p>
        </w:tc>
        <w:tc>
          <w:tcPr>
            <w:tcW w:w="4024" w:type="dxa"/>
          </w:tcPr>
          <w:p w14:paraId="02B1D8F9" w14:textId="2A2AEC14" w:rsidR="00337B06" w:rsidRDefault="00337B06" w:rsidP="005356C3">
            <w:pPr>
              <w:pStyle w:val="TableBlock"/>
            </w:pPr>
            <w:r w:rsidRPr="00910EC7">
              <w:rPr>
                <w:rtl/>
              </w:rPr>
              <w:t>(1)</w:t>
            </w:r>
            <w:r w:rsidRPr="00910EC7">
              <w:rPr>
                <w:rtl/>
              </w:rPr>
              <w:tab/>
            </w:r>
            <w:r w:rsidRPr="00910EC7">
              <w:rPr>
                <w:rFonts w:hint="eastAsia"/>
                <w:rtl/>
              </w:rPr>
              <w:t>מצלמ</w:t>
            </w:r>
            <w:r>
              <w:rPr>
                <w:rFonts w:hint="cs"/>
                <w:rtl/>
              </w:rPr>
              <w:t>ת דרך</w:t>
            </w:r>
            <w:r w:rsidR="00156293">
              <w:rPr>
                <w:rFonts w:hint="cs"/>
                <w:rtl/>
              </w:rPr>
              <w:t xml:space="preserve"> ש</w:t>
            </w:r>
            <w:r w:rsidRPr="00910EC7">
              <w:rPr>
                <w:rFonts w:hint="eastAsia"/>
                <w:rtl/>
              </w:rPr>
              <w:t>תותקן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בחלקו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הקדמי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של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האוטובוס</w:t>
            </w:r>
            <w:r w:rsidRPr="00910EC7">
              <w:rPr>
                <w:rtl/>
              </w:rPr>
              <w:t xml:space="preserve">, </w:t>
            </w:r>
            <w:r w:rsidRPr="00910EC7">
              <w:rPr>
                <w:rFonts w:hint="eastAsia"/>
                <w:rtl/>
              </w:rPr>
              <w:t>ותתעד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באמצעות</w:t>
            </w:r>
            <w:r w:rsidRPr="00910EC7">
              <w:rPr>
                <w:rtl/>
              </w:rPr>
              <w:t xml:space="preserve"> </w:t>
            </w:r>
            <w:r w:rsidRPr="00910EC7">
              <w:rPr>
                <w:rFonts w:hint="eastAsia"/>
                <w:rtl/>
              </w:rPr>
              <w:t>וידיאו</w:t>
            </w:r>
            <w:r w:rsidRPr="00910EC7">
              <w:rPr>
                <w:rtl/>
              </w:rPr>
              <w:t xml:space="preserve"> את המתרחש בנתיב הנסיעה של האוטובוס ובשני צדדיו; </w:t>
            </w:r>
          </w:p>
        </w:tc>
      </w:tr>
      <w:tr w:rsidR="00337B06" w14:paraId="6620ABEF" w14:textId="77777777" w:rsidTr="005356C3">
        <w:trPr>
          <w:cantSplit/>
          <w:trHeight w:val="60"/>
        </w:trPr>
        <w:tc>
          <w:tcPr>
            <w:tcW w:w="1869" w:type="dxa"/>
          </w:tcPr>
          <w:p w14:paraId="43B708A2" w14:textId="77777777" w:rsidR="00337B06" w:rsidRDefault="00337B0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FD31AAC" w14:textId="77777777" w:rsidR="00337B06" w:rsidRDefault="00337B06" w:rsidP="005356C3">
            <w:pPr>
              <w:pStyle w:val="TableText"/>
            </w:pPr>
          </w:p>
        </w:tc>
        <w:tc>
          <w:tcPr>
            <w:tcW w:w="624" w:type="dxa"/>
          </w:tcPr>
          <w:p w14:paraId="40B320EF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3303529B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2184DFB9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018786C4" w14:textId="77777777" w:rsidR="00337B06" w:rsidRDefault="00337B06">
            <w:pPr>
              <w:pStyle w:val="TableText"/>
            </w:pPr>
          </w:p>
        </w:tc>
        <w:tc>
          <w:tcPr>
            <w:tcW w:w="624" w:type="dxa"/>
          </w:tcPr>
          <w:p w14:paraId="4749B66A" w14:textId="77777777" w:rsidR="00337B06" w:rsidRDefault="00337B06">
            <w:pPr>
              <w:pStyle w:val="TableText"/>
            </w:pPr>
          </w:p>
        </w:tc>
        <w:tc>
          <w:tcPr>
            <w:tcW w:w="4024" w:type="dxa"/>
          </w:tcPr>
          <w:p w14:paraId="71E7D699" w14:textId="39950338" w:rsidR="00337B06" w:rsidRPr="00910EC7" w:rsidRDefault="00337B06" w:rsidP="005356C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910EC7">
              <w:rPr>
                <w:rFonts w:hint="eastAsia"/>
                <w:rtl/>
              </w:rPr>
              <w:t>מצל</w:t>
            </w:r>
            <w:r>
              <w:rPr>
                <w:rFonts w:hint="cs"/>
                <w:rtl/>
              </w:rPr>
              <w:t>מה</w:t>
            </w:r>
            <w:r w:rsidR="00156293">
              <w:rPr>
                <w:rFonts w:hint="cs"/>
                <w:rtl/>
              </w:rPr>
              <w:t xml:space="preserve"> ש</w:t>
            </w:r>
            <w:r w:rsidRPr="00910EC7">
              <w:rPr>
                <w:rtl/>
              </w:rPr>
              <w:t xml:space="preserve">תותקן בתוך האוטובוס, </w:t>
            </w:r>
            <w:r>
              <w:rPr>
                <w:rFonts w:hint="cs"/>
                <w:rtl/>
              </w:rPr>
              <w:t>ותתעד באמצעות וידיאו ושמע</w:t>
            </w:r>
            <w:r w:rsidRPr="00910EC7">
              <w:rPr>
                <w:rtl/>
              </w:rPr>
              <w:t xml:space="preserve"> את המתרחש בתוך האוטובוס</w:t>
            </w:r>
            <w:r w:rsidR="00156293">
              <w:rPr>
                <w:rtl/>
              </w:rPr>
              <w:t>, לרבות פעולות הנהג בזמן הנסיעה</w:t>
            </w:r>
            <w:r w:rsidR="00156293">
              <w:rPr>
                <w:rFonts w:hint="cs"/>
                <w:rtl/>
              </w:rPr>
              <w:t>.</w:t>
            </w:r>
          </w:p>
        </w:tc>
      </w:tr>
      <w:tr w:rsidR="00156293" w14:paraId="2B2D080D" w14:textId="77777777" w:rsidTr="005356C3">
        <w:trPr>
          <w:cantSplit/>
          <w:trHeight w:val="60"/>
        </w:trPr>
        <w:tc>
          <w:tcPr>
            <w:tcW w:w="1869" w:type="dxa"/>
          </w:tcPr>
          <w:p w14:paraId="24A93FD5" w14:textId="77777777" w:rsidR="00156293" w:rsidRDefault="00156293">
            <w:pPr>
              <w:pStyle w:val="TableSideHeading"/>
            </w:pPr>
          </w:p>
        </w:tc>
        <w:tc>
          <w:tcPr>
            <w:tcW w:w="624" w:type="dxa"/>
          </w:tcPr>
          <w:p w14:paraId="0C02829C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57593EF0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15D053BC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7428FEE7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63C7D92E" w14:textId="77777777" w:rsidR="00156293" w:rsidRDefault="00156293">
            <w:pPr>
              <w:pStyle w:val="TableText"/>
            </w:pPr>
          </w:p>
        </w:tc>
        <w:tc>
          <w:tcPr>
            <w:tcW w:w="4648" w:type="dxa"/>
            <w:gridSpan w:val="2"/>
          </w:tcPr>
          <w:p w14:paraId="04E39DE5" w14:textId="1A426F33" w:rsidR="00156293" w:rsidRDefault="00156293" w:rsidP="005356C3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מצלמות כאמור בסעיף קטן </w:t>
            </w:r>
            <w:r w:rsidR="005356C3">
              <w:rPr>
                <w:rFonts w:hint="cs"/>
                <w:rtl/>
              </w:rPr>
              <w:t xml:space="preserve">(א) יאפשרו להפיק </w:t>
            </w:r>
            <w:r>
              <w:rPr>
                <w:rFonts w:hint="cs"/>
                <w:rtl/>
              </w:rPr>
              <w:t xml:space="preserve">תיעוד </w:t>
            </w:r>
            <w:r w:rsidR="005356C3">
              <w:rPr>
                <w:rFonts w:hint="cs"/>
                <w:rtl/>
              </w:rPr>
              <w:t>מצולם של 48</w:t>
            </w:r>
            <w:r>
              <w:rPr>
                <w:rFonts w:hint="cs"/>
                <w:rtl/>
              </w:rPr>
              <w:t xml:space="preserve"> השעות שקדמו למועד ההפקה.</w:t>
            </w:r>
          </w:p>
        </w:tc>
      </w:tr>
      <w:tr w:rsidR="00156293" w14:paraId="4B2E8F52" w14:textId="77777777" w:rsidTr="005356C3">
        <w:trPr>
          <w:cantSplit/>
          <w:trHeight w:val="60"/>
        </w:trPr>
        <w:tc>
          <w:tcPr>
            <w:tcW w:w="1869" w:type="dxa"/>
          </w:tcPr>
          <w:p w14:paraId="476E2D98" w14:textId="77777777" w:rsidR="00156293" w:rsidRDefault="001562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8D7F02A" w14:textId="77777777" w:rsidR="00156293" w:rsidRDefault="00156293" w:rsidP="005356C3">
            <w:pPr>
              <w:pStyle w:val="TableText"/>
            </w:pPr>
          </w:p>
        </w:tc>
        <w:tc>
          <w:tcPr>
            <w:tcW w:w="624" w:type="dxa"/>
          </w:tcPr>
          <w:p w14:paraId="3F257431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1AE75C16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38C47B21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64B4713C" w14:textId="77777777" w:rsidR="00156293" w:rsidRDefault="00156293">
            <w:pPr>
              <w:pStyle w:val="TableText"/>
            </w:pPr>
          </w:p>
        </w:tc>
        <w:tc>
          <w:tcPr>
            <w:tcW w:w="4648" w:type="dxa"/>
            <w:gridSpan w:val="2"/>
          </w:tcPr>
          <w:p w14:paraId="7968F93D" w14:textId="2DB933A9" w:rsidR="00156293" w:rsidRDefault="00156293" w:rsidP="005356C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Pr="00337B06">
              <w:rPr>
                <w:rFonts w:hint="eastAsia"/>
                <w:rtl/>
              </w:rPr>
              <w:t>לא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ינהג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אדם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באוטובוס</w:t>
            </w:r>
            <w:r w:rsidRPr="00337B06">
              <w:rPr>
                <w:rtl/>
              </w:rPr>
              <w:t xml:space="preserve">, </w:t>
            </w:r>
            <w:r w:rsidRPr="00337B06">
              <w:rPr>
                <w:rFonts w:hint="eastAsia"/>
                <w:rtl/>
              </w:rPr>
              <w:t>ובעל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האוטובוס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או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מי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שהאוטובוס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נמצא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בשליטתו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לא</w:t>
            </w:r>
            <w:r w:rsidRPr="00337B06">
              <w:rPr>
                <w:rtl/>
              </w:rPr>
              <w:t xml:space="preserve"> </w:t>
            </w:r>
            <w:r w:rsidRPr="00337B06">
              <w:rPr>
                <w:rFonts w:hint="eastAsia"/>
                <w:rtl/>
              </w:rPr>
              <w:t>ירש</w:t>
            </w:r>
            <w:r>
              <w:rPr>
                <w:rFonts w:hint="cs"/>
                <w:rtl/>
              </w:rPr>
              <w:t>ה</w:t>
            </w:r>
            <w:r w:rsidRPr="00337B06">
              <w:rPr>
                <w:rtl/>
              </w:rPr>
              <w:t xml:space="preserve"> לאחר לנהוג בו, אלא אם כן מותקנות בו מצלמות כאמור בסעיף קטן</w:t>
            </w:r>
            <w:r>
              <w:rPr>
                <w:rFonts w:hint="cs"/>
                <w:rtl/>
              </w:rPr>
              <w:t xml:space="preserve"> </w:t>
            </w:r>
            <w:r w:rsidRPr="00337B06">
              <w:rPr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 w:rsidRPr="00337B06">
              <w:rPr>
                <w:rtl/>
              </w:rPr>
              <w:t>).</w:t>
            </w:r>
          </w:p>
        </w:tc>
      </w:tr>
      <w:tr w:rsidR="00156293" w14:paraId="675A3375" w14:textId="77777777" w:rsidTr="005356C3">
        <w:trPr>
          <w:cantSplit/>
          <w:trHeight w:val="60"/>
        </w:trPr>
        <w:tc>
          <w:tcPr>
            <w:tcW w:w="1869" w:type="dxa"/>
          </w:tcPr>
          <w:p w14:paraId="6DC41AB4" w14:textId="77777777" w:rsidR="00156293" w:rsidRDefault="0015629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7416886" w14:textId="77777777" w:rsidR="00156293" w:rsidRDefault="00156293" w:rsidP="005356C3">
            <w:pPr>
              <w:pStyle w:val="TableText"/>
            </w:pPr>
          </w:p>
        </w:tc>
        <w:tc>
          <w:tcPr>
            <w:tcW w:w="624" w:type="dxa"/>
          </w:tcPr>
          <w:p w14:paraId="43539D58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79C80970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0A1F110A" w14:textId="77777777" w:rsidR="00156293" w:rsidRDefault="00156293">
            <w:pPr>
              <w:pStyle w:val="TableText"/>
            </w:pPr>
          </w:p>
        </w:tc>
        <w:tc>
          <w:tcPr>
            <w:tcW w:w="624" w:type="dxa"/>
          </w:tcPr>
          <w:p w14:paraId="64DD7024" w14:textId="77777777" w:rsidR="00156293" w:rsidRDefault="00156293">
            <w:pPr>
              <w:pStyle w:val="TableText"/>
            </w:pPr>
          </w:p>
        </w:tc>
        <w:tc>
          <w:tcPr>
            <w:tcW w:w="4648" w:type="dxa"/>
            <w:gridSpan w:val="2"/>
          </w:tcPr>
          <w:p w14:paraId="1E24082C" w14:textId="355A0C23" w:rsidR="00156293" w:rsidRDefault="00156293" w:rsidP="0015629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ז</w:t>
            </w:r>
            <w:r w:rsidR="005356C3">
              <w:rPr>
                <w:rFonts w:hint="cs"/>
                <w:rtl/>
              </w:rPr>
              <w:t>ה לא יחולו על אוטובוס זעיר פרטי, כמשמעותו לפי פקודה זו.</w:t>
            </w:r>
            <w:r>
              <w:rPr>
                <w:rFonts w:hint="cs"/>
                <w:rtl/>
              </w:rPr>
              <w:t>"</w:t>
            </w:r>
          </w:p>
        </w:tc>
      </w:tr>
    </w:tbl>
    <w:p w14:paraId="28A51C63" w14:textId="77777777" w:rsidR="00F235A8" w:rsidRDefault="00F235A8" w:rsidP="00F252D0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14:paraId="423B8E40" w14:textId="619308AA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כיום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אחוז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תאונות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הדרכים</w:t>
      </w:r>
      <w:r w:rsidRPr="00623BD2">
        <w:rPr>
          <w:rtl/>
        </w:rPr>
        <w:t xml:space="preserve"> </w:t>
      </w:r>
      <w:r w:rsidR="00F252D0">
        <w:rPr>
          <w:rFonts w:hint="cs"/>
          <w:rtl/>
        </w:rPr>
        <w:t>ש</w:t>
      </w:r>
      <w:r w:rsidRPr="00623BD2">
        <w:rPr>
          <w:rFonts w:hint="eastAsia"/>
          <w:rtl/>
        </w:rPr>
        <w:t>בהן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מעורבים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אוטובוסים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ומשאיות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עומד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על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כ</w:t>
      </w:r>
      <w:r w:rsidRPr="00623BD2">
        <w:rPr>
          <w:rtl/>
        </w:rPr>
        <w:t xml:space="preserve">-30%. </w:t>
      </w:r>
      <w:r w:rsidRPr="00623BD2">
        <w:rPr>
          <w:rFonts w:hint="eastAsia"/>
          <w:rtl/>
        </w:rPr>
        <w:t>אנו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עדים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לתופעה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נרחבת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ומדאיגה</w:t>
      </w:r>
      <w:r w:rsidRPr="00623BD2">
        <w:rPr>
          <w:rtl/>
        </w:rPr>
        <w:t xml:space="preserve"> </w:t>
      </w:r>
      <w:r w:rsidR="00F252D0">
        <w:rPr>
          <w:rFonts w:hint="cs"/>
          <w:rtl/>
        </w:rPr>
        <w:t>ש</w:t>
      </w:r>
      <w:r w:rsidRPr="00623BD2">
        <w:rPr>
          <w:rFonts w:hint="eastAsia"/>
          <w:rtl/>
        </w:rPr>
        <w:t>בה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נהגי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אוטובוסים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מפירים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בצורה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בוטה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נהלי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הבטיחות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וחוקי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התנועה</w:t>
      </w:r>
      <w:r w:rsidR="0056008D" w:rsidRPr="00623BD2">
        <w:rPr>
          <w:rtl/>
        </w:rPr>
        <w:t xml:space="preserve">. נהגי אוטובוס </w:t>
      </w:r>
      <w:r w:rsidRPr="00623BD2">
        <w:rPr>
          <w:rFonts w:hint="eastAsia"/>
          <w:rtl/>
        </w:rPr>
        <w:t>מרשים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לעצמם</w:t>
      </w:r>
      <w:r w:rsidR="00156293">
        <w:rPr>
          <w:rFonts w:hint="cs"/>
          <w:rtl/>
        </w:rPr>
        <w:t xml:space="preserve"> לא אחת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לקרוא</w:t>
      </w:r>
      <w:r w:rsidRPr="00623BD2">
        <w:rPr>
          <w:rtl/>
        </w:rPr>
        <w:t xml:space="preserve">, </w:t>
      </w:r>
      <w:r w:rsidRPr="00623BD2">
        <w:rPr>
          <w:rFonts w:hint="eastAsia"/>
          <w:rtl/>
        </w:rPr>
        <w:t>לסמס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ולהתעסק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בנייד</w:t>
      </w:r>
      <w:r w:rsidRPr="00623BD2">
        <w:rPr>
          <w:rtl/>
        </w:rPr>
        <w:t xml:space="preserve">, </w:t>
      </w:r>
      <w:r w:rsidRPr="00623BD2">
        <w:rPr>
          <w:rFonts w:hint="eastAsia"/>
          <w:rtl/>
        </w:rPr>
        <w:t>בה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בשעה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שהם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מופקדים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על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הסעת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מאות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אנשים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ביום</w:t>
      </w:r>
      <w:r w:rsidR="0056008D" w:rsidRPr="00623BD2">
        <w:rPr>
          <w:rtl/>
        </w:rPr>
        <w:t>,</w:t>
      </w:r>
      <w:r w:rsidRPr="00623BD2">
        <w:rPr>
          <w:rtl/>
        </w:rPr>
        <w:t xml:space="preserve"> ובכך מפקירים את היקר לנו מכל</w:t>
      </w:r>
      <w:r w:rsidR="0056008D" w:rsidRPr="00623BD2">
        <w:rPr>
          <w:rtl/>
        </w:rPr>
        <w:t xml:space="preserve">, </w:t>
      </w:r>
      <w:r w:rsidRPr="00623BD2">
        <w:rPr>
          <w:rFonts w:hint="eastAsia"/>
          <w:rtl/>
        </w:rPr>
        <w:t>את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חיינו</w:t>
      </w:r>
      <w:r w:rsidR="0056008D" w:rsidRPr="00623BD2">
        <w:rPr>
          <w:rtl/>
        </w:rPr>
        <w:t>.</w:t>
      </w:r>
      <w:r w:rsidRPr="00623BD2">
        <w:rPr>
          <w:rtl/>
        </w:rPr>
        <w:t xml:space="preserve"> זוהי זילות בחיי אדם.</w:t>
      </w:r>
    </w:p>
    <w:p w14:paraId="32EEBF82" w14:textId="6A8449EE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לתאונה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הקשה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בכביש</w:t>
      </w:r>
      <w:r w:rsidRPr="00623BD2">
        <w:rPr>
          <w:rtl/>
        </w:rPr>
        <w:t xml:space="preserve"> 1 </w:t>
      </w:r>
      <w:r w:rsidRPr="00623BD2">
        <w:rPr>
          <w:rFonts w:hint="eastAsia"/>
          <w:rtl/>
        </w:rPr>
        <w:t>שאירעה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בחודש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פברואר</w:t>
      </w:r>
      <w:r w:rsidRPr="00623BD2">
        <w:rPr>
          <w:rtl/>
        </w:rPr>
        <w:t xml:space="preserve"> 2016, </w:t>
      </w:r>
      <w:r w:rsidRPr="00623BD2">
        <w:rPr>
          <w:rFonts w:hint="eastAsia"/>
          <w:rtl/>
        </w:rPr>
        <w:t>בה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היו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מעורבים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אוטובוס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ומשאית</w:t>
      </w:r>
      <w:r w:rsidR="00156293">
        <w:rPr>
          <w:rFonts w:hint="cs"/>
          <w:rtl/>
        </w:rPr>
        <w:t>,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היו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תוצאות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קטלניות</w:t>
      </w:r>
      <w:r w:rsidRPr="00623BD2">
        <w:rPr>
          <w:rtl/>
        </w:rPr>
        <w:t xml:space="preserve">. </w:t>
      </w:r>
    </w:p>
    <w:p w14:paraId="0C35BBD1" w14:textId="74D8A0B3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התברר</w:t>
      </w:r>
      <w:r w:rsidRPr="00623BD2">
        <w:rPr>
          <w:rtl/>
        </w:rPr>
        <w:t xml:space="preserve"> כי נהג האוטובוס הוציא את הטכוגרף ממקומו מיד לאחר קרות התאונה. בכך הוא ניסה לשבש את הממצאים. </w:t>
      </w:r>
      <w:r w:rsidRPr="00623BD2">
        <w:rPr>
          <w:rFonts w:hint="eastAsia"/>
          <w:rtl/>
        </w:rPr>
        <w:t>מראיונות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שהתקיימו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עם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נהגי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אוטובוס</w:t>
      </w:r>
      <w:r w:rsidR="0056008D" w:rsidRPr="00623BD2">
        <w:rPr>
          <w:rtl/>
        </w:rPr>
        <w:t xml:space="preserve">, </w:t>
      </w:r>
      <w:r w:rsidR="0056008D" w:rsidRPr="00623BD2">
        <w:rPr>
          <w:rFonts w:hint="eastAsia"/>
          <w:rtl/>
        </w:rPr>
        <w:t>התברר</w:t>
      </w:r>
      <w:r w:rsidRPr="00623BD2">
        <w:rPr>
          <w:rtl/>
        </w:rPr>
        <w:t xml:space="preserve"> כי לא אחת, בצורה קלה ופשוטה</w:t>
      </w:r>
      <w:r w:rsidR="0056008D" w:rsidRPr="00623BD2">
        <w:rPr>
          <w:rtl/>
        </w:rPr>
        <w:t>,</w:t>
      </w:r>
      <w:r w:rsidRPr="00623BD2">
        <w:rPr>
          <w:rtl/>
        </w:rPr>
        <w:t xml:space="preserve"> יכול הנהג לשלוף את דיסק הטכוגרף ממקומו ולשבש את אפשרות החקירה במקרה של תאונה.</w:t>
      </w:r>
    </w:p>
    <w:p w14:paraId="1A1FB13C" w14:textId="07E39FCE" w:rsidR="0056008D" w:rsidRPr="00623BD2" w:rsidRDefault="0056008D" w:rsidP="005356C3">
      <w:pPr>
        <w:pStyle w:val="Hesber"/>
        <w:rPr>
          <w:rtl/>
        </w:rPr>
      </w:pPr>
      <w:r w:rsidRPr="00623BD2">
        <w:rPr>
          <w:rFonts w:hint="eastAsia"/>
          <w:rtl/>
        </w:rPr>
        <w:t>יש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לזכור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שבתאונות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רבות</w:t>
      </w:r>
      <w:r w:rsidRPr="00623BD2">
        <w:rPr>
          <w:rtl/>
        </w:rPr>
        <w:t xml:space="preserve"> בה</w:t>
      </w:r>
      <w:r w:rsidRPr="00623BD2">
        <w:rPr>
          <w:rFonts w:hint="eastAsia"/>
          <w:rtl/>
        </w:rPr>
        <w:t>ן</w:t>
      </w:r>
      <w:r w:rsidRPr="00623BD2">
        <w:rPr>
          <w:rtl/>
        </w:rPr>
        <w:t xml:space="preserve"> מעורב אוטובוס, התוצאות הן קטלניות והתאונה גובה חיי אדם.</w:t>
      </w:r>
    </w:p>
    <w:p w14:paraId="4BC8C60D" w14:textId="2D7CCF6E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הצעת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חוק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זו</w:t>
      </w:r>
      <w:r w:rsidR="0056008D" w:rsidRPr="00623BD2">
        <w:rPr>
          <w:rtl/>
        </w:rPr>
        <w:t xml:space="preserve">, </w:t>
      </w:r>
      <w:r w:rsidR="00156293">
        <w:rPr>
          <w:rFonts w:hint="cs"/>
          <w:rtl/>
        </w:rPr>
        <w:t>ש</w:t>
      </w:r>
      <w:r w:rsidR="0056008D" w:rsidRPr="00623BD2">
        <w:rPr>
          <w:rFonts w:hint="eastAsia"/>
          <w:rtl/>
        </w:rPr>
        <w:t>בה</w:t>
      </w:r>
      <w:r w:rsidR="0056008D" w:rsidRPr="00623BD2">
        <w:rPr>
          <w:rtl/>
        </w:rPr>
        <w:t xml:space="preserve"> </w:t>
      </w:r>
      <w:r w:rsidR="0056008D" w:rsidRPr="00623BD2">
        <w:rPr>
          <w:rFonts w:hint="eastAsia"/>
          <w:rtl/>
        </w:rPr>
        <w:t>מוצע</w:t>
      </w:r>
      <w:r w:rsidR="0056008D" w:rsidRPr="00623BD2">
        <w:rPr>
          <w:rtl/>
        </w:rPr>
        <w:t xml:space="preserve"> </w:t>
      </w:r>
      <w:r w:rsidR="0056008D" w:rsidRPr="00623BD2">
        <w:rPr>
          <w:rFonts w:hint="eastAsia"/>
          <w:rtl/>
        </w:rPr>
        <w:t>לקבוע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חובת</w:t>
      </w:r>
      <w:r w:rsidRPr="00623BD2">
        <w:rPr>
          <w:rtl/>
        </w:rPr>
        <w:t xml:space="preserve"> התקנת מצלמות וידאו המקליטות </w:t>
      </w:r>
      <w:r w:rsidRPr="00623BD2">
        <w:rPr>
          <w:rFonts w:hint="eastAsia"/>
          <w:rtl/>
        </w:rPr>
        <w:t>את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הנעשה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בתוך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האוטובוס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</w:t>
      </w:r>
      <w:r w:rsidR="0056008D" w:rsidRPr="00623BD2">
        <w:rPr>
          <w:rFonts w:hint="eastAsia"/>
          <w:rtl/>
        </w:rPr>
        <w:t>גם</w:t>
      </w:r>
      <w:r w:rsidR="0056008D" w:rsidRPr="00623BD2">
        <w:rPr>
          <w:rtl/>
        </w:rPr>
        <w:t xml:space="preserve"> </w:t>
      </w:r>
      <w:r w:rsidRPr="00623BD2">
        <w:rPr>
          <w:rFonts w:hint="eastAsia"/>
          <w:rtl/>
        </w:rPr>
        <w:t>מצלמת</w:t>
      </w:r>
      <w:r w:rsidRPr="00623BD2">
        <w:rPr>
          <w:rtl/>
        </w:rPr>
        <w:t xml:space="preserve"> וידאו המתעדת את נתיב נסיעתו של הנהג </w:t>
      </w:r>
      <w:r w:rsidR="0056008D" w:rsidRPr="00623BD2">
        <w:rPr>
          <w:rFonts w:hint="eastAsia"/>
          <w:rtl/>
        </w:rPr>
        <w:t>ואת</w:t>
      </w:r>
      <w:r w:rsidR="0056008D" w:rsidRPr="00623BD2">
        <w:rPr>
          <w:rtl/>
        </w:rPr>
        <w:t xml:space="preserve"> </w:t>
      </w:r>
      <w:r w:rsidRPr="00623BD2">
        <w:rPr>
          <w:rFonts w:hint="eastAsia"/>
          <w:rtl/>
        </w:rPr>
        <w:t>שני</w:t>
      </w:r>
      <w:r w:rsidR="00F252D0">
        <w:rPr>
          <w:rtl/>
        </w:rPr>
        <w:t xml:space="preserve"> צידי האוטובוס, תאפשר</w:t>
      </w:r>
      <w:r w:rsidRPr="00623BD2">
        <w:rPr>
          <w:rtl/>
        </w:rPr>
        <w:t>,</w:t>
      </w:r>
      <w:r w:rsidR="00F252D0">
        <w:rPr>
          <w:rFonts w:hint="cs"/>
          <w:rtl/>
        </w:rPr>
        <w:t xml:space="preserve"> </w:t>
      </w:r>
      <w:r w:rsidRPr="00623BD2">
        <w:rPr>
          <w:rtl/>
        </w:rPr>
        <w:t xml:space="preserve">בזמן </w:t>
      </w:r>
      <w:r w:rsidRPr="00623BD2">
        <w:rPr>
          <w:rFonts w:hint="eastAsia"/>
          <w:rtl/>
        </w:rPr>
        <w:t>תאונה</w:t>
      </w:r>
      <w:r w:rsidRPr="00623BD2">
        <w:rPr>
          <w:rtl/>
        </w:rPr>
        <w:t xml:space="preserve">, </w:t>
      </w:r>
      <w:r w:rsidRPr="00623BD2">
        <w:rPr>
          <w:rFonts w:hint="eastAsia"/>
          <w:rtl/>
        </w:rPr>
        <w:t>להתחקות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אחר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אופן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נסיעתו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נהג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האוטובוס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קודם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לתאונה</w:t>
      </w:r>
      <w:r w:rsidRPr="00623BD2">
        <w:rPr>
          <w:rtl/>
        </w:rPr>
        <w:t>,</w:t>
      </w:r>
      <w:r w:rsidR="00F252D0">
        <w:rPr>
          <w:rFonts w:hint="cs"/>
          <w:rtl/>
        </w:rPr>
        <w:t xml:space="preserve"> </w:t>
      </w:r>
      <w:r w:rsidR="00F252D0">
        <w:rPr>
          <w:rtl/>
        </w:rPr>
        <w:t>ו</w:t>
      </w:r>
      <w:r w:rsidRPr="00623BD2">
        <w:rPr>
          <w:rtl/>
        </w:rPr>
        <w:t xml:space="preserve">כך </w:t>
      </w:r>
      <w:r w:rsidRPr="00623BD2">
        <w:rPr>
          <w:rFonts w:hint="eastAsia"/>
          <w:rtl/>
        </w:rPr>
        <w:t>לסייע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לחוקרי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תאונות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הדרכים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בהבנת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הגורמים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שהובילו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לתאונה</w:t>
      </w:r>
      <w:r w:rsidRPr="00623BD2">
        <w:rPr>
          <w:rtl/>
        </w:rPr>
        <w:t>.</w:t>
      </w:r>
    </w:p>
    <w:p w14:paraId="21AD3059" w14:textId="1AD022D5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מודל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זה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התקנת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מצלמות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וידאו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בתוך</w:t>
      </w:r>
      <w:r w:rsidRPr="00623BD2">
        <w:rPr>
          <w:rtl/>
        </w:rPr>
        <w:t xml:space="preserve"> </w:t>
      </w:r>
      <w:r w:rsidR="00156293">
        <w:rPr>
          <w:rFonts w:hint="cs"/>
          <w:rtl/>
        </w:rPr>
        <w:t>ה</w:t>
      </w:r>
      <w:r w:rsidRPr="00623BD2">
        <w:rPr>
          <w:rFonts w:hint="eastAsia"/>
          <w:rtl/>
        </w:rPr>
        <w:t>אוטובוס</w:t>
      </w:r>
      <w:r w:rsidR="00156293">
        <w:rPr>
          <w:rFonts w:hint="cs"/>
          <w:rtl/>
        </w:rPr>
        <w:t xml:space="preserve"> ומחוצה לו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הוכיח</w:t>
      </w:r>
      <w:r w:rsidRPr="00623BD2">
        <w:rPr>
          <w:rtl/>
        </w:rPr>
        <w:t xml:space="preserve"> את עצמ</w:t>
      </w:r>
      <w:r w:rsidR="0056008D" w:rsidRPr="00623BD2">
        <w:rPr>
          <w:rFonts w:hint="eastAsia"/>
          <w:rtl/>
        </w:rPr>
        <w:t>ו</w:t>
      </w:r>
      <w:r w:rsidRPr="00623BD2">
        <w:rPr>
          <w:rtl/>
        </w:rPr>
        <w:t xml:space="preserve"> במועצה אזורית לב השרון</w:t>
      </w:r>
      <w:r w:rsidR="0056008D" w:rsidRPr="00623BD2">
        <w:rPr>
          <w:rtl/>
        </w:rPr>
        <w:t>,</w:t>
      </w:r>
      <w:r w:rsidRPr="00623BD2">
        <w:rPr>
          <w:rtl/>
        </w:rPr>
        <w:t xml:space="preserve"> בה הותקנו מצלמות מסוג זה כבר בשנת 2007 באוטובוסים של הסעות התלמידים לבתי הספר. </w:t>
      </w:r>
      <w:r w:rsidRPr="00623BD2">
        <w:rPr>
          <w:rFonts w:hint="eastAsia"/>
          <w:rtl/>
        </w:rPr>
        <w:t>תוצאות</w:t>
      </w:r>
      <w:r w:rsidRPr="00623BD2">
        <w:rPr>
          <w:rtl/>
        </w:rPr>
        <w:t xml:space="preserve"> השימוש במצלמות אלה הוכיחו ירידה של 60% בנזקי וונדליזם בתוך האוטובוס, ומדיווחי "כיצד אני נוהג"</w:t>
      </w:r>
      <w:r w:rsidR="00C40ED2">
        <w:rPr>
          <w:rFonts w:hint="cs"/>
          <w:rtl/>
        </w:rPr>
        <w:t>, שהועברו לרכז התחבורה במועצה אזורית לב השרון,</w:t>
      </w:r>
      <w:r w:rsidRPr="00623BD2">
        <w:rPr>
          <w:rtl/>
        </w:rPr>
        <w:t xml:space="preserve"> </w:t>
      </w:r>
      <w:r w:rsidR="0056008D" w:rsidRPr="00623BD2">
        <w:rPr>
          <w:rFonts w:hint="eastAsia"/>
          <w:rtl/>
        </w:rPr>
        <w:t>עולה</w:t>
      </w:r>
      <w:r w:rsidR="0056008D" w:rsidRPr="00623BD2">
        <w:rPr>
          <w:rtl/>
        </w:rPr>
        <w:t xml:space="preserve"> </w:t>
      </w:r>
      <w:r w:rsidR="0056008D" w:rsidRPr="00623BD2">
        <w:rPr>
          <w:rFonts w:hint="eastAsia"/>
          <w:rtl/>
        </w:rPr>
        <w:t>ש</w:t>
      </w:r>
      <w:r w:rsidRPr="00623BD2">
        <w:rPr>
          <w:rFonts w:hint="eastAsia"/>
          <w:rtl/>
        </w:rPr>
        <w:t>במקום</w:t>
      </w:r>
      <w:r w:rsidRPr="00623BD2">
        <w:rPr>
          <w:rtl/>
        </w:rPr>
        <w:t xml:space="preserve"> 80 </w:t>
      </w:r>
      <w:r w:rsidRPr="00623BD2">
        <w:rPr>
          <w:rFonts w:hint="eastAsia"/>
          <w:rtl/>
        </w:rPr>
        <w:t>דיווחים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בשנה</w:t>
      </w:r>
      <w:r w:rsidR="0056008D" w:rsidRPr="00623BD2">
        <w:rPr>
          <w:rtl/>
        </w:rPr>
        <w:t xml:space="preserve"> שהתקבלו לפני התקנת המצלמות האמורות, </w:t>
      </w:r>
      <w:r w:rsidRPr="00623BD2">
        <w:rPr>
          <w:rFonts w:hint="eastAsia"/>
          <w:rtl/>
        </w:rPr>
        <w:t>היום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מתקבלים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כ</w:t>
      </w:r>
      <w:r w:rsidR="00F252D0">
        <w:rPr>
          <w:rtl/>
        </w:rPr>
        <w:t>-</w:t>
      </w:r>
      <w:r w:rsidRPr="00623BD2">
        <w:rPr>
          <w:rtl/>
        </w:rPr>
        <w:t xml:space="preserve">8-10 </w:t>
      </w:r>
      <w:r w:rsidRPr="00623BD2">
        <w:rPr>
          <w:rFonts w:hint="eastAsia"/>
          <w:rtl/>
        </w:rPr>
        <w:t>דיווחים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בלבד</w:t>
      </w:r>
      <w:r w:rsidRPr="00623BD2">
        <w:rPr>
          <w:rtl/>
        </w:rPr>
        <w:t>.</w:t>
      </w:r>
      <w:r w:rsidR="00C40ED2">
        <w:rPr>
          <w:rFonts w:hint="cs"/>
          <w:rtl/>
        </w:rPr>
        <w:t xml:space="preserve"> כמו כן, </w:t>
      </w:r>
      <w:r w:rsidR="00FC2E68">
        <w:rPr>
          <w:rFonts w:hint="cs"/>
          <w:rtl/>
        </w:rPr>
        <w:t xml:space="preserve">במחקר שהתבצע בעניין יעילותן של מצלמות באוטובוסים להסעות תלמידים, העיד רכז התחבורה, שמאז התקנת המצלמות באוטובוסים נצפה שיפור בנהיגה של נהגי הסעות התלמידים. בנוסף, המחקר הראה שלאחר </w:t>
      </w:r>
      <w:r w:rsidR="00FC2E68">
        <w:rPr>
          <w:rFonts w:hint="cs"/>
          <w:rtl/>
        </w:rPr>
        <w:lastRenderedPageBreak/>
        <w:t>התקנת המצלמות באוטובוסים, דווחו פחות מקרים שבהם נהגי האוטובוסים להסעות ילדים, לא צייתו לחוקי התעבורה.</w:t>
      </w:r>
    </w:p>
    <w:p w14:paraId="7297BB5F" w14:textId="650402B6" w:rsidR="00F235A8" w:rsidRPr="00623BD2" w:rsidRDefault="00F235A8" w:rsidP="005356C3">
      <w:pPr>
        <w:pStyle w:val="Hesber"/>
        <w:rPr>
          <w:rtl/>
        </w:rPr>
      </w:pPr>
      <w:r w:rsidRPr="00623BD2">
        <w:rPr>
          <w:rFonts w:hint="eastAsia"/>
          <w:rtl/>
        </w:rPr>
        <w:t>הממצא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המשמעותי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והראוי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מכל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לציון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הוא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שמאז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לא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היו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תאונות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קטלניות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במועצה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האזורית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לב</w:t>
      </w:r>
      <w:r w:rsidRPr="00623BD2">
        <w:rPr>
          <w:rtl/>
        </w:rPr>
        <w:t xml:space="preserve"> </w:t>
      </w:r>
      <w:r w:rsidRPr="00623BD2">
        <w:rPr>
          <w:rFonts w:hint="eastAsia"/>
          <w:rtl/>
        </w:rPr>
        <w:t>השרון</w:t>
      </w:r>
      <w:r w:rsidRPr="00623BD2">
        <w:rPr>
          <w:rtl/>
        </w:rPr>
        <w:t>.</w:t>
      </w:r>
    </w:p>
    <w:p w14:paraId="5311038E" w14:textId="77777777" w:rsidR="005356C3" w:rsidRDefault="00156293" w:rsidP="005356C3">
      <w:pPr>
        <w:pStyle w:val="Hesber"/>
        <w:rPr>
          <w:rtl/>
        </w:rPr>
      </w:pPr>
      <w:r>
        <w:rPr>
          <w:rFonts w:hint="cs"/>
          <w:rtl/>
        </w:rPr>
        <w:t xml:space="preserve">יצוין כי </w:t>
      </w:r>
      <w:r w:rsidR="00186B5D">
        <w:rPr>
          <w:rFonts w:hint="cs"/>
          <w:rtl/>
        </w:rPr>
        <w:t>מ</w:t>
      </w:r>
      <w:r w:rsidR="00FC2E68">
        <w:rPr>
          <w:rFonts w:hint="cs"/>
          <w:rtl/>
        </w:rPr>
        <w:t xml:space="preserve">ספטמבר 2009 </w:t>
      </w:r>
      <w:r w:rsidR="00186B5D">
        <w:rPr>
          <w:rFonts w:hint="cs"/>
          <w:rtl/>
        </w:rPr>
        <w:t>קיימים</w:t>
      </w:r>
      <w:r w:rsidR="005C56A5">
        <w:rPr>
          <w:rFonts w:hint="cs"/>
          <w:rtl/>
        </w:rPr>
        <w:t xml:space="preserve"> כ-200 אוטובוסים, אשר שייכים למועצות אזוריות, ש</w:t>
      </w:r>
      <w:r w:rsidR="00186B5D">
        <w:rPr>
          <w:rFonts w:hint="cs"/>
          <w:rtl/>
        </w:rPr>
        <w:t>מותקנות</w:t>
      </w:r>
      <w:r w:rsidR="005C56A5">
        <w:rPr>
          <w:rFonts w:hint="cs"/>
          <w:rtl/>
        </w:rPr>
        <w:t xml:space="preserve"> בהם מצלמות. </w:t>
      </w:r>
    </w:p>
    <w:p w14:paraId="0073D0AF" w14:textId="79FD4166" w:rsidR="00F235A8" w:rsidRDefault="00156293" w:rsidP="005356C3">
      <w:pPr>
        <w:pStyle w:val="Hesber"/>
        <w:rPr>
          <w:rtl/>
        </w:rPr>
      </w:pPr>
      <w:r>
        <w:rPr>
          <w:rFonts w:hint="cs"/>
          <w:rtl/>
        </w:rPr>
        <w:t>לדעת מציעי הצעת חוק זו, התקנת מצלמות כאמור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תביא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למניעת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תאונות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הדרכים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הקטלניות</w:t>
      </w:r>
      <w:r w:rsidR="00F235A8" w:rsidRPr="00623BD2">
        <w:rPr>
          <w:rtl/>
        </w:rPr>
        <w:t xml:space="preserve"> </w:t>
      </w:r>
      <w:r w:rsidR="00F235A8" w:rsidRPr="00623BD2">
        <w:rPr>
          <w:rFonts w:hint="eastAsia"/>
          <w:rtl/>
        </w:rPr>
        <w:t>באוטובוסים</w:t>
      </w:r>
      <w:r w:rsidR="00F235A8" w:rsidRPr="00623BD2">
        <w:rPr>
          <w:rtl/>
        </w:rPr>
        <w:t>.</w:t>
      </w:r>
    </w:p>
    <w:p w14:paraId="086FF277" w14:textId="1230F96F" w:rsidR="00F252D0" w:rsidRDefault="00F252D0" w:rsidP="005356C3">
      <w:pPr>
        <w:pStyle w:val="Hesber"/>
        <w:rPr>
          <w:rtl/>
        </w:rPr>
      </w:pPr>
    </w:p>
    <w:p w14:paraId="17F3A9B4" w14:textId="77777777" w:rsidR="00F252D0" w:rsidRDefault="00F252D0" w:rsidP="005356C3">
      <w:pPr>
        <w:pStyle w:val="Hesber"/>
        <w:rPr>
          <w:rtl/>
        </w:rPr>
      </w:pPr>
      <w:bookmarkStart w:id="8" w:name="_GoBack"/>
      <w:bookmarkEnd w:id="8"/>
    </w:p>
    <w:p w14:paraId="3268EED1" w14:textId="77777777" w:rsidR="00F252D0" w:rsidRPr="00D73212" w:rsidRDefault="00F252D0" w:rsidP="00F252D0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E9EA3B6" w14:textId="77777777" w:rsidR="00F252D0" w:rsidRPr="00D73212" w:rsidRDefault="00F252D0" w:rsidP="00F252D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6FB6A84" w14:textId="77777777" w:rsidR="00F252D0" w:rsidRPr="00D73212" w:rsidRDefault="00F252D0" w:rsidP="00F252D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63204ED" w14:textId="77777777" w:rsidR="00F252D0" w:rsidRPr="00317312" w:rsidRDefault="00F252D0" w:rsidP="00F252D0">
      <w:pPr>
        <w:pStyle w:val="Hesber"/>
      </w:pPr>
      <w:r>
        <w:rPr>
          <w:rFonts w:hint="cs"/>
          <w:color w:val="auto"/>
          <w:rtl/>
          <w:lang w:eastAsia="en-US"/>
        </w:rPr>
        <w:t>י"א באדר ב'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21.3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6A928624" w14:textId="77777777" w:rsidR="00F252D0" w:rsidRPr="00F252D0" w:rsidRDefault="00F252D0" w:rsidP="005356C3">
      <w:pPr>
        <w:pStyle w:val="Hesber"/>
        <w:rPr>
          <w:rtl/>
        </w:rPr>
      </w:pPr>
    </w:p>
    <w:p w14:paraId="1764C62E" w14:textId="77777777" w:rsidR="00F252D0" w:rsidRDefault="00F252D0" w:rsidP="005356C3">
      <w:pPr>
        <w:pStyle w:val="Hesber"/>
        <w:rPr>
          <w:rtl/>
        </w:rPr>
      </w:pPr>
    </w:p>
    <w:p w14:paraId="76198510" w14:textId="77777777" w:rsidR="00F235A8" w:rsidRPr="00205DFB" w:rsidRDefault="00F235A8" w:rsidP="00F235A8">
      <w:pPr>
        <w:pStyle w:val="Hesber"/>
        <w:ind w:firstLine="0"/>
        <w:jc w:val="left"/>
        <w:rPr>
          <w:rtl/>
        </w:rPr>
      </w:pPr>
    </w:p>
    <w:p w14:paraId="592E4D4D" w14:textId="77777777" w:rsidR="00707E57" w:rsidRPr="00F235A8" w:rsidRDefault="00707E57" w:rsidP="00F235A8">
      <w:pPr>
        <w:rPr>
          <w:rtl/>
        </w:rPr>
      </w:pPr>
    </w:p>
    <w:sectPr w:rsidR="00707E57" w:rsidRPr="00F235A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252D0">
      <w:rPr>
        <w:rStyle w:val="aa"/>
        <w:noProof/>
        <w:rtl/>
      </w:rPr>
      <w:t>3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4C12BF8F" w14:textId="77777777" w:rsidR="00F235A8" w:rsidRDefault="00F235A8" w:rsidP="00F235A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    דיני מדינת ישראל, נוסח חדש 7, עמ' 173</w:t>
      </w:r>
    </w:p>
    <w:p w14:paraId="064BA300" w14:textId="77777777" w:rsidR="00F235A8" w:rsidRDefault="00F235A8" w:rsidP="00F235A8">
      <w:pPr>
        <w:pStyle w:val="a4"/>
        <w:rPr>
          <w:rtl/>
        </w:rPr>
      </w:pPr>
    </w:p>
    <w:p w14:paraId="1EB8E682" w14:textId="77777777" w:rsidR="00F235A8" w:rsidRDefault="00F235A8" w:rsidP="00F235A8">
      <w:pPr>
        <w:pStyle w:val="a4"/>
        <w:rPr>
          <w:rtl/>
        </w:rPr>
      </w:pPr>
    </w:p>
    <w:p w14:paraId="366FC2D9" w14:textId="77777777" w:rsidR="00F235A8" w:rsidRDefault="00F235A8" w:rsidP="00F235A8">
      <w:pPr>
        <w:pStyle w:val="a4"/>
        <w:rPr>
          <w:rtl/>
        </w:rPr>
      </w:pPr>
    </w:p>
    <w:p w14:paraId="7892CC74" w14:textId="77777777" w:rsidR="00F235A8" w:rsidRDefault="00F235A8" w:rsidP="00F235A8">
      <w:pPr>
        <w:pStyle w:val="a4"/>
        <w:rPr>
          <w:rtl/>
        </w:rPr>
      </w:pPr>
    </w:p>
    <w:p w14:paraId="32BA853D" w14:textId="77777777" w:rsidR="00F235A8" w:rsidRDefault="00F235A8" w:rsidP="00F235A8">
      <w:pPr>
        <w:pStyle w:val="a4"/>
      </w:pPr>
      <w:r>
        <w:rPr>
          <w:rFonts w:hint="cs"/>
          <w:rtl/>
        </w:rPr>
        <w:t xml:space="preserve">               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10182"/>
    <w:rsid w:val="001207F8"/>
    <w:rsid w:val="00121924"/>
    <w:rsid w:val="001279A8"/>
    <w:rsid w:val="0014195F"/>
    <w:rsid w:val="00152609"/>
    <w:rsid w:val="00153E1B"/>
    <w:rsid w:val="00156293"/>
    <w:rsid w:val="00186B5D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4E1C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7B06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4F7A2E"/>
    <w:rsid w:val="005356C3"/>
    <w:rsid w:val="00553C9D"/>
    <w:rsid w:val="0056008D"/>
    <w:rsid w:val="00562A66"/>
    <w:rsid w:val="005B064E"/>
    <w:rsid w:val="005C56A5"/>
    <w:rsid w:val="005D51AE"/>
    <w:rsid w:val="00623BD2"/>
    <w:rsid w:val="0062674B"/>
    <w:rsid w:val="006363B2"/>
    <w:rsid w:val="00644940"/>
    <w:rsid w:val="00672DEA"/>
    <w:rsid w:val="006818A9"/>
    <w:rsid w:val="006A0DA5"/>
    <w:rsid w:val="006A2D81"/>
    <w:rsid w:val="006C1D0D"/>
    <w:rsid w:val="0070601E"/>
    <w:rsid w:val="00707E57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07F66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D94"/>
    <w:rsid w:val="008E6EC7"/>
    <w:rsid w:val="008F0D63"/>
    <w:rsid w:val="008F1308"/>
    <w:rsid w:val="008F2C35"/>
    <w:rsid w:val="008F6665"/>
    <w:rsid w:val="00904591"/>
    <w:rsid w:val="00905E5F"/>
    <w:rsid w:val="00910EC7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0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40ED2"/>
    <w:rsid w:val="00C9176A"/>
    <w:rsid w:val="00CF1AA2"/>
    <w:rsid w:val="00D17774"/>
    <w:rsid w:val="00D2623A"/>
    <w:rsid w:val="00D31C81"/>
    <w:rsid w:val="00D347F2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235A8"/>
    <w:rsid w:val="00F252D0"/>
    <w:rsid w:val="00F628D6"/>
    <w:rsid w:val="00F67051"/>
    <w:rsid w:val="00F86A1E"/>
    <w:rsid w:val="00FA5E88"/>
    <w:rsid w:val="00FC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7F2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D347F2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347F2"/>
    <w:rPr>
      <w:sz w:val="36"/>
      <w:szCs w:val="52"/>
    </w:rPr>
  </w:style>
  <w:style w:type="paragraph" w:customStyle="1" w:styleId="Cover3-Haknesset">
    <w:name w:val="Cover 3-Haknesset"/>
    <w:basedOn w:val="Cover1-Reshumot"/>
    <w:rsid w:val="00D347F2"/>
    <w:rPr>
      <w:b/>
      <w:bCs/>
      <w:spacing w:val="60"/>
    </w:rPr>
  </w:style>
  <w:style w:type="paragraph" w:customStyle="1" w:styleId="Cover4-Date">
    <w:name w:val="Cover 4-Date"/>
    <w:basedOn w:val="a"/>
    <w:rsid w:val="00D347F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D347F2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D347F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D347F2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D347F2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D347F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D347F2"/>
  </w:style>
  <w:style w:type="paragraph" w:customStyle="1" w:styleId="TableBlock">
    <w:name w:val="Table Block"/>
    <w:basedOn w:val="TableText"/>
    <w:rsid w:val="00D347F2"/>
    <w:pPr>
      <w:ind w:right="0"/>
      <w:jc w:val="both"/>
    </w:pPr>
  </w:style>
  <w:style w:type="paragraph" w:customStyle="1" w:styleId="TableHead">
    <w:name w:val="Table Head"/>
    <w:basedOn w:val="TableText"/>
    <w:rsid w:val="00D347F2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D347F2"/>
  </w:style>
  <w:style w:type="paragraph" w:customStyle="1" w:styleId="Hesber">
    <w:name w:val="Hesber"/>
    <w:basedOn w:val="a"/>
    <w:rsid w:val="00D347F2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D347F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D347F2"/>
    <w:rPr>
      <w:vertAlign w:val="superscript"/>
    </w:rPr>
  </w:style>
  <w:style w:type="paragraph" w:customStyle="1" w:styleId="HesberHeading">
    <w:name w:val="Hesber Heading"/>
    <w:basedOn w:val="Hesber"/>
    <w:rsid w:val="00D347F2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347F2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347F2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D347F2"/>
    <w:rPr>
      <w:vertAlign w:val="superscript"/>
    </w:rPr>
  </w:style>
  <w:style w:type="paragraph" w:customStyle="1" w:styleId="TableBlockOutdent">
    <w:name w:val="Table BlockOutdent"/>
    <w:basedOn w:val="TableBlock"/>
    <w:rsid w:val="00D347F2"/>
    <w:pPr>
      <w:ind w:left="624" w:hanging="624"/>
    </w:pPr>
  </w:style>
  <w:style w:type="paragraph" w:styleId="a7">
    <w:name w:val="header"/>
    <w:basedOn w:val="a"/>
    <w:rsid w:val="00D347F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D347F2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D347F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D347F2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D347F2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6EB84DF20CE4D8D9D1A5C7A92FD24" ma:contentTypeVersion="0" ma:contentTypeDescription="Create a new document." ma:contentTypeScope="" ma:versionID="99fd2faca98684dfaf8c37f6393491f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9B7F6-8D29-42D4-8D5F-65A2F3953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2E268BE-05A6-4987-91D9-99909C4FA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572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17</cp:revision>
  <cp:lastPrinted>2016-03-17T10:50:00Z</cp:lastPrinted>
  <dcterms:created xsi:type="dcterms:W3CDTF">2015-04-20T09:58:00Z</dcterms:created>
  <dcterms:modified xsi:type="dcterms:W3CDTF">2016-03-17T10:51:00Z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0x0101008386EB84DF20CE4D8D9D1A5C7A92FD24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576565</vt:r8>
  </property>
</Properties>
</file>