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5C3" w:rsidRDefault="00B625C3" w:rsidP="00B625C3">
      <w:pPr>
        <w:jc w:val="both"/>
        <w:rPr>
          <w:rtl/>
        </w:rPr>
      </w:pPr>
      <w:r>
        <w:rPr>
          <w:rFonts w:hint="cs"/>
          <w:rtl/>
        </w:rPr>
        <w:t>בס"ד</w:t>
      </w:r>
    </w:p>
    <w:p w:rsidR="00B625C3" w:rsidRPr="003F7938" w:rsidRDefault="00B625C3" w:rsidP="00B625C3">
      <w:pPr>
        <w:jc w:val="center"/>
        <w:rPr>
          <w:b/>
          <w:bCs/>
          <w:rtl/>
        </w:rPr>
      </w:pPr>
      <w:r w:rsidRPr="003F7938">
        <w:rPr>
          <w:rFonts w:hint="cs"/>
          <w:b/>
          <w:bCs/>
          <w:rtl/>
        </w:rPr>
        <w:t>נסעו מ'זה' ...</w:t>
      </w:r>
    </w:p>
    <w:p w:rsidR="00B625C3" w:rsidRDefault="00B625C3" w:rsidP="00B625C3">
      <w:pPr>
        <w:jc w:val="both"/>
        <w:rPr>
          <w:rtl/>
        </w:rPr>
      </w:pPr>
      <w:r>
        <w:rPr>
          <w:rFonts w:hint="cs"/>
          <w:rtl/>
        </w:rPr>
        <w:t>נסעו מ'זה'.... נשמעה הקריאה, הצעיר 'לבוש הפסים' הפנה את מבטו אל הזר 'לבוש הבדים'</w:t>
      </w:r>
      <w:r>
        <w:rPr>
          <w:rStyle w:val="a5"/>
          <w:rtl/>
        </w:rPr>
        <w:footnoteReference w:id="1"/>
      </w:r>
      <w:r>
        <w:rPr>
          <w:rFonts w:hint="cs"/>
          <w:rtl/>
        </w:rPr>
        <w:t>, נסעו מ'זה'... קרא האלמוני בשנית, ה'גבר' ה'אלי' הפנה אותו אל הדרך הראשית, אל לך לתעות בשדות</w:t>
      </w:r>
      <w:r>
        <w:rPr>
          <w:rStyle w:val="a5"/>
          <w:rtl/>
        </w:rPr>
        <w:footnoteReference w:id="2"/>
      </w:r>
      <w:r>
        <w:rPr>
          <w:rFonts w:hint="cs"/>
          <w:rtl/>
        </w:rPr>
        <w:t>, למה לך לסטות? 'רדה שמה' הורה, אל תירא' !! 'שמה' 'שמה' הצביע על הירידה</w:t>
      </w:r>
      <w:r>
        <w:rPr>
          <w:rStyle w:val="a5"/>
          <w:rtl/>
        </w:rPr>
        <w:footnoteReference w:id="3"/>
      </w:r>
      <w:r>
        <w:rPr>
          <w:rFonts w:hint="cs"/>
          <w:rtl/>
        </w:rPr>
        <w:t>, 'אנכי גם אעלך</w:t>
      </w:r>
      <w:r>
        <w:rPr>
          <w:rStyle w:val="a5"/>
          <w:rtl/>
        </w:rPr>
        <w:footnoteReference w:id="4"/>
      </w:r>
      <w:r>
        <w:rPr>
          <w:rFonts w:hint="cs"/>
          <w:rtl/>
        </w:rPr>
        <w:t xml:space="preserve">, בחזרה'... </w:t>
      </w:r>
    </w:p>
    <w:p w:rsidR="00B625C3" w:rsidRPr="00485F8E" w:rsidRDefault="00B625C3" w:rsidP="00B625C3">
      <w:pPr>
        <w:jc w:val="center"/>
        <w:rPr>
          <w:b/>
          <w:bCs/>
          <w:rtl/>
        </w:rPr>
      </w:pPr>
      <w:r w:rsidRPr="00485F8E">
        <w:rPr>
          <w:rFonts w:hint="cs"/>
          <w:b/>
          <w:bCs/>
          <w:rtl/>
        </w:rPr>
        <w:t>***</w:t>
      </w:r>
    </w:p>
    <w:p w:rsidR="00B625C3" w:rsidRDefault="00B625C3" w:rsidP="00B625C3">
      <w:pPr>
        <w:jc w:val="both"/>
        <w:rPr>
          <w:rtl/>
        </w:rPr>
      </w:pPr>
      <w:r>
        <w:rPr>
          <w:rFonts w:hint="cs"/>
          <w:rtl/>
        </w:rPr>
        <w:t>ממרחק ניתן היה לשמוע את הנביחות העזות</w:t>
      </w:r>
      <w:r>
        <w:rPr>
          <w:rStyle w:val="a5"/>
          <w:rtl/>
        </w:rPr>
        <w:footnoteReference w:id="5"/>
      </w:r>
      <w:r>
        <w:rPr>
          <w:rFonts w:hint="cs"/>
          <w:rtl/>
        </w:rPr>
        <w:t xml:space="preserve">, הם שוחקים או </w:t>
      </w:r>
      <w:r>
        <w:rPr>
          <w:rStyle w:val="a5"/>
          <w:rtl/>
        </w:rPr>
        <w:footnoteReference w:id="6"/>
      </w:r>
      <w:r>
        <w:rPr>
          <w:rFonts w:hint="cs"/>
          <w:rtl/>
        </w:rPr>
        <w:t>חלילה צועקים? תהה לעצמו, שערו סמר כשראה את ה'אחים'</w:t>
      </w:r>
      <w:r>
        <w:rPr>
          <w:rStyle w:val="a5"/>
          <w:rtl/>
        </w:rPr>
        <w:footnoteReference w:id="7"/>
      </w:r>
      <w:r>
        <w:rPr>
          <w:rFonts w:hint="cs"/>
          <w:rtl/>
        </w:rPr>
        <w:t xml:space="preserve"> מסתודדים, מה קרה? תמה בעודם מתעסקים עם הכותונת, אולי אתם רוצים למדוד את אורך הפסים? ניסה להפשיר את </w:t>
      </w:r>
      <w:proofErr w:type="spellStart"/>
      <w:r>
        <w:rPr>
          <w:rFonts w:hint="cs"/>
          <w:rtl/>
        </w:rPr>
        <w:t>האוירה</w:t>
      </w:r>
      <w:proofErr w:type="spellEnd"/>
      <w:r>
        <w:rPr>
          <w:rFonts w:hint="cs"/>
          <w:rtl/>
        </w:rPr>
        <w:t>, זה יהיה קטן אליכם? צחקק בהלצה.</w:t>
      </w:r>
    </w:p>
    <w:p w:rsidR="00B625C3" w:rsidRDefault="00B625C3" w:rsidP="00B625C3">
      <w:pPr>
        <w:jc w:val="both"/>
        <w:rPr>
          <w:rtl/>
        </w:rPr>
      </w:pPr>
      <w:r>
        <w:rPr>
          <w:rFonts w:hint="cs"/>
          <w:rtl/>
        </w:rPr>
        <w:t>דמו קפא כששמע את הספקות הלוחשות,</w:t>
      </w:r>
      <w:r w:rsidRPr="004D57B2">
        <w:rPr>
          <w:rFonts w:hint="cs"/>
          <w:rtl/>
        </w:rPr>
        <w:t xml:space="preserve"> </w:t>
      </w:r>
      <w:r>
        <w:rPr>
          <w:rFonts w:hint="cs"/>
          <w:rtl/>
        </w:rPr>
        <w:t xml:space="preserve">'לכו ונהרגהו'.... 'או שמא אל הבור נשליכהו'...  'ברח' 'ברח' לחש לו קול אילם ... הוא פתח בריצה מהירה, נמלט כעכבר מבוהל .... רגעים ספורים, ושוב הוא מצא את עצמו אחוז בזוג </w:t>
      </w:r>
      <w:proofErr w:type="spellStart"/>
      <w:r>
        <w:rPr>
          <w:rFonts w:hint="cs"/>
          <w:rtl/>
        </w:rPr>
        <w:t>ידים</w:t>
      </w:r>
      <w:proofErr w:type="spellEnd"/>
      <w:r>
        <w:rPr>
          <w:rFonts w:hint="cs"/>
          <w:rtl/>
        </w:rPr>
        <w:t xml:space="preserve"> עבות, 'הקרב אבוד' הרהר </w:t>
      </w:r>
      <w:proofErr w:type="spellStart"/>
      <w:r>
        <w:rPr>
          <w:rFonts w:hint="cs"/>
          <w:rtl/>
        </w:rPr>
        <w:t>ביאוש</w:t>
      </w:r>
      <w:proofErr w:type="spellEnd"/>
      <w:r>
        <w:rPr>
          <w:rFonts w:hint="cs"/>
          <w:rtl/>
        </w:rPr>
        <w:t>, בעודו מיטלטל בפראות בידיו החסונות</w:t>
      </w:r>
      <w:r>
        <w:rPr>
          <w:rStyle w:val="a5"/>
          <w:rtl/>
        </w:rPr>
        <w:footnoteReference w:id="8"/>
      </w:r>
      <w:r>
        <w:rPr>
          <w:rFonts w:hint="cs"/>
          <w:rtl/>
        </w:rPr>
        <w:t xml:space="preserve"> של השני</w:t>
      </w:r>
      <w:r>
        <w:rPr>
          <w:rStyle w:val="a5"/>
          <w:rtl/>
        </w:rPr>
        <w:footnoteReference w:id="9"/>
      </w:r>
      <w:r>
        <w:rPr>
          <w:rFonts w:hint="cs"/>
          <w:rtl/>
        </w:rPr>
        <w:t>.</w:t>
      </w:r>
    </w:p>
    <w:p w:rsidR="00B625C3" w:rsidRDefault="00B625C3" w:rsidP="00B625C3">
      <w:pPr>
        <w:jc w:val="both"/>
        <w:rPr>
          <w:rtl/>
        </w:rPr>
      </w:pPr>
      <w:r>
        <w:rPr>
          <w:rFonts w:hint="cs"/>
          <w:rtl/>
        </w:rPr>
        <w:t xml:space="preserve">דמעות רותחות שטפו את פניו, למה ?? למה???... בכיו הרעיד את השממה, </w:t>
      </w:r>
      <w:r>
        <w:rPr>
          <w:rStyle w:val="a5"/>
          <w:rtl/>
        </w:rPr>
        <w:footnoteReference w:id="10"/>
      </w:r>
      <w:r>
        <w:rPr>
          <w:rFonts w:hint="cs"/>
          <w:rtl/>
        </w:rPr>
        <w:t>'תסלחו לי' 'תמחלו לי', המשיך להתחנן מתמוגג רועד, 'מכאן ואילך לא אספר לכם שום חלומות' הבטיח כורע ברך לפני הדיינים היחפים</w:t>
      </w:r>
      <w:r>
        <w:rPr>
          <w:rStyle w:val="a5"/>
          <w:rtl/>
        </w:rPr>
        <w:footnoteReference w:id="11"/>
      </w:r>
      <w:r>
        <w:rPr>
          <w:rFonts w:hint="cs"/>
          <w:rtl/>
        </w:rPr>
        <w:t>, הקרבן המשתחווה התפלש בעפר בחרדה אל מול הבחורים המגודלים שהמשיכו להתלבט, כיצד להפטר מהטרף המתפתל.</w:t>
      </w:r>
    </w:p>
    <w:p w:rsidR="00B625C3" w:rsidRDefault="00B625C3" w:rsidP="00B625C3">
      <w:pPr>
        <w:jc w:val="both"/>
        <w:rPr>
          <w:rtl/>
        </w:rPr>
      </w:pPr>
      <w:r>
        <w:rPr>
          <w:rFonts w:hint="cs"/>
          <w:rtl/>
        </w:rPr>
        <w:t>'מה אתם מתייחסים לחלומות שלו'?! התערב מנהיג החבורה</w:t>
      </w:r>
      <w:r>
        <w:rPr>
          <w:rStyle w:val="a5"/>
          <w:rtl/>
        </w:rPr>
        <w:footnoteReference w:id="12"/>
      </w:r>
      <w:r>
        <w:rPr>
          <w:rFonts w:hint="cs"/>
          <w:rtl/>
        </w:rPr>
        <w:t xml:space="preserve"> 'זה סתם דמיונות' ! ! קרא, 'בגלל שתי חלומות נהרוג את הילד'? תמה בפניהם, </w:t>
      </w:r>
      <w:r>
        <w:rPr>
          <w:rStyle w:val="a5"/>
          <w:rtl/>
        </w:rPr>
        <w:footnoteReference w:id="13"/>
      </w:r>
      <w:r>
        <w:rPr>
          <w:rFonts w:hint="cs"/>
          <w:rtl/>
        </w:rPr>
        <w:t xml:space="preserve">'רק שלא יאשימו אותי אחר כך' הרהר הבכור, 'הנה בור קרוב, אולי נשליכהו אליו ואל נחטא בדם הנער'?! הציע הנזוף, מנסה למנוע את הרצח השקוף, הנה גמלים באים, צעק אריה השזוף, ממהר להסתיר את הלהב הכסוף.... </w:t>
      </w:r>
    </w:p>
    <w:p w:rsidR="00B625C3" w:rsidRDefault="00B625C3" w:rsidP="00B625C3">
      <w:pPr>
        <w:jc w:val="center"/>
        <w:rPr>
          <w:rtl/>
        </w:rPr>
      </w:pPr>
      <w:r>
        <w:rPr>
          <w:rFonts w:hint="cs"/>
          <w:rtl/>
        </w:rPr>
        <w:t>***</w:t>
      </w:r>
    </w:p>
    <w:p w:rsidR="00B625C3" w:rsidRDefault="00B625C3" w:rsidP="00B625C3">
      <w:pPr>
        <w:jc w:val="both"/>
        <w:rPr>
          <w:rtl/>
        </w:rPr>
      </w:pPr>
      <w:proofErr w:type="spellStart"/>
      <w:r>
        <w:rPr>
          <w:rFonts w:hint="cs"/>
          <w:rtl/>
        </w:rPr>
        <w:t>לאאא</w:t>
      </w:r>
      <w:proofErr w:type="spellEnd"/>
      <w:r>
        <w:rPr>
          <w:rFonts w:hint="cs"/>
          <w:rtl/>
        </w:rPr>
        <w:t xml:space="preserve"> ... </w:t>
      </w:r>
      <w:proofErr w:type="spellStart"/>
      <w:r>
        <w:rPr>
          <w:rFonts w:hint="cs"/>
          <w:rtl/>
        </w:rPr>
        <w:t>לאאאאאא</w:t>
      </w:r>
      <w:proofErr w:type="spellEnd"/>
      <w:r>
        <w:rPr>
          <w:rFonts w:hint="cs"/>
          <w:rtl/>
        </w:rPr>
        <w:t>.... צרח בבהלה</w:t>
      </w:r>
      <w:r w:rsidRPr="00962448">
        <w:rPr>
          <w:rFonts w:hint="cs"/>
          <w:rtl/>
        </w:rPr>
        <w:t xml:space="preserve"> </w:t>
      </w:r>
      <w:r>
        <w:rPr>
          <w:rFonts w:hint="cs"/>
          <w:rtl/>
        </w:rPr>
        <w:t>בשעה שהלוחש המרכזי דחפו אל הבור</w:t>
      </w:r>
      <w:r>
        <w:rPr>
          <w:rStyle w:val="a5"/>
          <w:rtl/>
        </w:rPr>
        <w:footnoteReference w:id="14"/>
      </w:r>
      <w:r>
        <w:rPr>
          <w:rFonts w:hint="cs"/>
          <w:rtl/>
        </w:rPr>
        <w:t xml:space="preserve">, צרוד משתנק התחנן 'הוציאוני </w:t>
      </w:r>
      <w:proofErr w:type="spellStart"/>
      <w:r>
        <w:rPr>
          <w:rFonts w:hint="cs"/>
          <w:rtl/>
        </w:rPr>
        <w:t>הוציאוני</w:t>
      </w:r>
      <w:proofErr w:type="spellEnd"/>
      <w:r>
        <w:rPr>
          <w:rFonts w:hint="cs"/>
          <w:rtl/>
        </w:rPr>
        <w:t xml:space="preserve"> מכאן', 'השיבוני אל אבי' המשיך להתייפח, 'לא </w:t>
      </w:r>
      <w:proofErr w:type="spellStart"/>
      <w:r>
        <w:rPr>
          <w:rFonts w:hint="cs"/>
          <w:rtl/>
        </w:rPr>
        <w:t>אשתרר</w:t>
      </w:r>
      <w:proofErr w:type="spellEnd"/>
      <w:r>
        <w:rPr>
          <w:rFonts w:hint="cs"/>
          <w:rtl/>
        </w:rPr>
        <w:t xml:space="preserve"> אליכם עוד', נשבע להם </w:t>
      </w:r>
      <w:proofErr w:type="spellStart"/>
      <w:r>
        <w:rPr>
          <w:rFonts w:hint="cs"/>
          <w:rtl/>
        </w:rPr>
        <w:t>ביאוש</w:t>
      </w:r>
      <w:proofErr w:type="spellEnd"/>
      <w:r>
        <w:rPr>
          <w:rFonts w:hint="cs"/>
          <w:rtl/>
        </w:rPr>
        <w:t>, קולו נבלע בעלטה, אולם שם למעלה.... אין חרטה.</w:t>
      </w:r>
    </w:p>
    <w:p w:rsidR="00B625C3" w:rsidRDefault="00B625C3" w:rsidP="00B625C3">
      <w:pPr>
        <w:jc w:val="both"/>
        <w:rPr>
          <w:rtl/>
        </w:rPr>
      </w:pPr>
      <w:r>
        <w:rPr>
          <w:rFonts w:hint="cs"/>
          <w:rtl/>
        </w:rPr>
        <w:lastRenderedPageBreak/>
        <w:t>דוחק המקום הכעיס את השרפים</w:t>
      </w:r>
      <w:r>
        <w:rPr>
          <w:rStyle w:val="a5"/>
          <w:rtl/>
        </w:rPr>
        <w:footnoteReference w:id="15"/>
      </w:r>
      <w:r>
        <w:rPr>
          <w:rFonts w:hint="cs"/>
          <w:rtl/>
        </w:rPr>
        <w:t xml:space="preserve"> הוא קפא על מקומו</w:t>
      </w:r>
      <w:r w:rsidRPr="001516F6">
        <w:rPr>
          <w:rFonts w:hint="cs"/>
          <w:rtl/>
        </w:rPr>
        <w:t xml:space="preserve"> </w:t>
      </w:r>
      <w:r>
        <w:rPr>
          <w:rFonts w:hint="cs"/>
          <w:rtl/>
        </w:rPr>
        <w:t xml:space="preserve">צופה בעקרבים האיטיים ובנחשים הרושפים, מתוך החושך הוא פתאום נזכר ב  'נסעו מזה'... מי הוא </w:t>
      </w:r>
      <w:proofErr w:type="spellStart"/>
      <w:r>
        <w:rPr>
          <w:rFonts w:hint="cs"/>
          <w:rtl/>
        </w:rPr>
        <w:t>התמהוני</w:t>
      </w:r>
      <w:proofErr w:type="spellEnd"/>
      <w:r>
        <w:rPr>
          <w:rFonts w:hint="cs"/>
          <w:rtl/>
        </w:rPr>
        <w:t xml:space="preserve"> הזה תהה לעצמו, בלעדיו לא הייתי כאן הרהר באמונה</w:t>
      </w:r>
      <w:r>
        <w:rPr>
          <w:rStyle w:val="a5"/>
          <w:rtl/>
        </w:rPr>
        <w:footnoteReference w:id="16"/>
      </w:r>
      <w:r>
        <w:rPr>
          <w:rFonts w:hint="cs"/>
          <w:rtl/>
        </w:rPr>
        <w:t>.</w:t>
      </w:r>
    </w:p>
    <w:p w:rsidR="00B625C3" w:rsidRDefault="00B625C3" w:rsidP="00B625C3">
      <w:pPr>
        <w:jc w:val="center"/>
        <w:rPr>
          <w:rtl/>
        </w:rPr>
      </w:pPr>
      <w:r>
        <w:rPr>
          <w:rFonts w:hint="cs"/>
          <w:rtl/>
        </w:rPr>
        <w:t>***</w:t>
      </w:r>
    </w:p>
    <w:p w:rsidR="00B625C3" w:rsidRDefault="00B625C3" w:rsidP="00B625C3">
      <w:pPr>
        <w:jc w:val="both"/>
        <w:rPr>
          <w:rtl/>
        </w:rPr>
      </w:pPr>
      <w:r>
        <w:rPr>
          <w:rStyle w:val="a5"/>
          <w:rtl/>
        </w:rPr>
        <w:footnoteReference w:id="17"/>
      </w:r>
      <w:r>
        <w:rPr>
          <w:rFonts w:hint="cs"/>
          <w:rtl/>
        </w:rPr>
        <w:t>'בא נזוז מפה' הציע אחד מהם, 'אי אפשר לאכול עם המוזיקה הזו' רטן בעודו נוטל את ככרו בימינו ואת כד המים בשמאלו, צועד לכיוון הסלע המרוחק. 'אתם משאירים אותו כאן?', וידא שוב אבי הנחש</w:t>
      </w:r>
      <w:r>
        <w:rPr>
          <w:rStyle w:val="a5"/>
          <w:rtl/>
        </w:rPr>
        <w:footnoteReference w:id="18"/>
      </w:r>
      <w:r>
        <w:rPr>
          <w:rFonts w:hint="cs"/>
          <w:rtl/>
        </w:rPr>
        <w:t>, 'ומה נאמר לאבא' שאל בחשש....</w:t>
      </w:r>
    </w:p>
    <w:p w:rsidR="00B625C3" w:rsidRDefault="00B625C3" w:rsidP="00B625C3">
      <w:pPr>
        <w:jc w:val="center"/>
        <w:rPr>
          <w:rtl/>
        </w:rPr>
      </w:pPr>
      <w:r>
        <w:rPr>
          <w:rFonts w:hint="cs"/>
          <w:rtl/>
        </w:rPr>
        <w:t>***</w:t>
      </w:r>
    </w:p>
    <w:p w:rsidR="00B625C3" w:rsidRDefault="00B625C3" w:rsidP="00B625C3">
      <w:pPr>
        <w:jc w:val="both"/>
        <w:rPr>
          <w:rtl/>
        </w:rPr>
      </w:pPr>
      <w:r>
        <w:rPr>
          <w:rFonts w:hint="cs"/>
          <w:rtl/>
        </w:rPr>
        <w:t>עשר מבטים חוששים, והאחד איננו... הוא זיהה אותם מיד, נכנסים מפוזרים ממספר שערים</w:t>
      </w:r>
      <w:r>
        <w:rPr>
          <w:rStyle w:val="a5"/>
          <w:rtl/>
        </w:rPr>
        <w:footnoteReference w:id="19"/>
      </w:r>
      <w:r>
        <w:rPr>
          <w:rFonts w:hint="cs"/>
          <w:rtl/>
        </w:rPr>
        <w:t xml:space="preserve">, 'את מי אני רואה פה'?! תהה בליבו מנסה להסתיר את רגשותיו הסוערים, 'מאז אותו יום נורא בו ארע המאורע, לא </w:t>
      </w:r>
      <w:proofErr w:type="spellStart"/>
      <w:r>
        <w:rPr>
          <w:rFonts w:hint="cs"/>
          <w:rtl/>
        </w:rPr>
        <w:t>התראנו</w:t>
      </w:r>
      <w:proofErr w:type="spellEnd"/>
      <w:r>
        <w:rPr>
          <w:rFonts w:hint="cs"/>
          <w:rtl/>
        </w:rPr>
        <w:t>' 'אולי זה הזמן ליישב את ההדורים, כמה טוב שנפגשנו'?! הרהר בטוב לב ... אולי למרות הקושי אצליח להתכחש לכאב...?!</w:t>
      </w:r>
    </w:p>
    <w:p w:rsidR="00B625C3" w:rsidRDefault="00B625C3" w:rsidP="00B625C3">
      <w:pPr>
        <w:jc w:val="both"/>
        <w:rPr>
          <w:rtl/>
        </w:rPr>
      </w:pPr>
      <w:r>
        <w:rPr>
          <w:rStyle w:val="a5"/>
          <w:rtl/>
        </w:rPr>
        <w:footnoteReference w:id="20"/>
      </w:r>
      <w:r>
        <w:rPr>
          <w:rFonts w:hint="cs"/>
          <w:rtl/>
        </w:rPr>
        <w:t>אה, זעקת הפתעה נמלטה מפיו, 'נסעו מזה'... ?! שוב ה'נסעו מזה'... ??!</w:t>
      </w:r>
      <w:r>
        <w:rPr>
          <w:rFonts w:hint="cs"/>
        </w:rPr>
        <w:t xml:space="preserve"> </w:t>
      </w:r>
      <w:r>
        <w:rPr>
          <w:rFonts w:hint="cs"/>
          <w:rtl/>
        </w:rPr>
        <w:t xml:space="preserve">מהיכן הוא צנח כאן פתאום ה'גברי' ה'אל' הזה, תהה לעצמו, ובבת אחת </w:t>
      </w:r>
      <w:proofErr w:type="spellStart"/>
      <w:r>
        <w:rPr>
          <w:rFonts w:hint="cs"/>
          <w:rtl/>
        </w:rPr>
        <w:t>הכל</w:t>
      </w:r>
      <w:proofErr w:type="spellEnd"/>
      <w:r>
        <w:rPr>
          <w:rFonts w:hint="cs"/>
          <w:rtl/>
        </w:rPr>
        <w:t xml:space="preserve"> חזר אליו....</w:t>
      </w:r>
      <w:r w:rsidRPr="00CF29FB">
        <w:rPr>
          <w:rFonts w:hint="cs"/>
          <w:rtl/>
        </w:rPr>
        <w:t xml:space="preserve"> </w:t>
      </w:r>
    </w:p>
    <w:p w:rsidR="00B625C3" w:rsidRDefault="00B625C3" w:rsidP="006954B3">
      <w:pPr>
        <w:jc w:val="both"/>
        <w:rPr>
          <w:rtl/>
        </w:rPr>
      </w:pPr>
      <w:r>
        <w:rPr>
          <w:rFonts w:hint="cs"/>
          <w:rtl/>
        </w:rPr>
        <w:t>הוא התמכר לכאב לגעגועים, שוקע בחלומות בפחדים, נזכר בבורות הנוראים, הראשון בלי מים עמו</w:t>
      </w:r>
      <w:r w:rsidR="006954B3">
        <w:rPr>
          <w:rFonts w:hint="cs"/>
          <w:rtl/>
        </w:rPr>
        <w:t xml:space="preserve">ק עשרים, השני אצל שר הטבחים </w:t>
      </w:r>
      <w:r>
        <w:rPr>
          <w:rFonts w:hint="cs"/>
          <w:rtl/>
        </w:rPr>
        <w:t xml:space="preserve">עם שני שרים, שוב צפו מול עיניו העוף והמשקים וכל המזיקים, 'מה זאת עשה </w:t>
      </w:r>
      <w:r w:rsidR="006954B3">
        <w:rPr>
          <w:rFonts w:hint="cs"/>
          <w:rtl/>
        </w:rPr>
        <w:t xml:space="preserve">לנו </w:t>
      </w:r>
      <w:r>
        <w:rPr>
          <w:rFonts w:hint="cs"/>
          <w:rtl/>
        </w:rPr>
        <w:t>אלוקים' ???</w:t>
      </w:r>
      <w:r>
        <w:rPr>
          <w:rFonts w:hint="cs"/>
        </w:rPr>
        <w:t xml:space="preserve"> </w:t>
      </w:r>
      <w:r>
        <w:rPr>
          <w:rFonts w:hint="cs"/>
          <w:rtl/>
        </w:rPr>
        <w:t>שמע את אחיו, הלחישה בשפת אמו קטעה את מחשבותיו.</w:t>
      </w:r>
    </w:p>
    <w:p w:rsidR="00B625C3" w:rsidRDefault="00B625C3" w:rsidP="00B625C3">
      <w:pPr>
        <w:jc w:val="both"/>
        <w:rPr>
          <w:rtl/>
        </w:rPr>
      </w:pPr>
      <w:r>
        <w:rPr>
          <w:rFonts w:hint="cs"/>
          <w:rtl/>
        </w:rPr>
        <w:t>'מרגלים אתם' ! ! !  זעקה בת מאה טון התדרדרה מליבו, '</w:t>
      </w:r>
      <w:proofErr w:type="spellStart"/>
      <w:r>
        <w:rPr>
          <w:rFonts w:hint="cs"/>
          <w:rtl/>
        </w:rPr>
        <w:t>האסרו</w:t>
      </w:r>
      <w:proofErr w:type="spellEnd"/>
      <w:r>
        <w:rPr>
          <w:rFonts w:hint="cs"/>
          <w:rtl/>
        </w:rPr>
        <w:t xml:space="preserve"> כולכם' !</w:t>
      </w:r>
      <w:r>
        <w:rPr>
          <w:rFonts w:hint="cs"/>
        </w:rPr>
        <w:t xml:space="preserve"> </w:t>
      </w:r>
      <w:r>
        <w:rPr>
          <w:rFonts w:hint="cs"/>
          <w:rtl/>
        </w:rPr>
        <w:t>!</w:t>
      </w:r>
      <w:r>
        <w:rPr>
          <w:rFonts w:hint="cs"/>
        </w:rPr>
        <w:t xml:space="preserve"> </w:t>
      </w:r>
      <w:r>
        <w:rPr>
          <w:rFonts w:hint="cs"/>
          <w:rtl/>
        </w:rPr>
        <w:t xml:space="preserve">! צווח כשדמו מבעבע בקרבו, 'זכרו איך התעלמתם </w:t>
      </w:r>
      <w:proofErr w:type="spellStart"/>
      <w:r>
        <w:rPr>
          <w:rFonts w:hint="cs"/>
          <w:rtl/>
        </w:rPr>
        <w:t>מזעקותי</w:t>
      </w:r>
      <w:proofErr w:type="spellEnd"/>
      <w:r>
        <w:rPr>
          <w:rFonts w:hint="cs"/>
          <w:rtl/>
        </w:rPr>
        <w:t xml:space="preserve"> </w:t>
      </w:r>
      <w:proofErr w:type="spellStart"/>
      <w:r>
        <w:rPr>
          <w:rFonts w:hint="cs"/>
          <w:rtl/>
        </w:rPr>
        <w:t>כשמסביבי</w:t>
      </w:r>
      <w:proofErr w:type="spellEnd"/>
      <w:r>
        <w:rPr>
          <w:rFonts w:hint="cs"/>
          <w:rtl/>
        </w:rPr>
        <w:t xml:space="preserve"> נחשים נושפים ושרפים רושפים', כיצד ריסקתם את ליבי לשברים כשבכיתי על חיי הצעירים.... אז ישבתם ברוגע ... אכלתם את לחמכם</w:t>
      </w:r>
      <w:r>
        <w:rPr>
          <w:rStyle w:val="a5"/>
          <w:rtl/>
        </w:rPr>
        <w:footnoteReference w:id="21"/>
      </w:r>
      <w:r>
        <w:rPr>
          <w:rFonts w:hint="cs"/>
          <w:rtl/>
        </w:rPr>
        <w:t xml:space="preserve"> לשובע... ועכשיו למה באתם.... ? האם שוב לאכול הגעתם?</w:t>
      </w:r>
      <w:r w:rsidRPr="00862B29">
        <w:rPr>
          <w:rFonts w:hint="cs"/>
          <w:rtl/>
        </w:rPr>
        <w:t xml:space="preserve"> </w:t>
      </w:r>
      <w:r>
        <w:rPr>
          <w:rFonts w:hint="cs"/>
          <w:rtl/>
        </w:rPr>
        <w:t>אולי שכחתם איזה משהו לסגור? אולי יש לכם עוד משהו לשבור</w:t>
      </w:r>
      <w:r>
        <w:rPr>
          <w:rStyle w:val="a5"/>
          <w:rtl/>
        </w:rPr>
        <w:footnoteReference w:id="22"/>
      </w:r>
      <w:r>
        <w:rPr>
          <w:rFonts w:hint="cs"/>
          <w:rtl/>
        </w:rPr>
        <w:t>?</w:t>
      </w:r>
    </w:p>
    <w:p w:rsidR="002379D6" w:rsidRDefault="002379D6" w:rsidP="002379D6">
      <w:pPr>
        <w:jc w:val="both"/>
        <w:rPr>
          <w:sz w:val="16"/>
          <w:szCs w:val="16"/>
          <w:rtl/>
        </w:rPr>
      </w:pPr>
    </w:p>
    <w:p w:rsidR="002379D6" w:rsidRPr="002379D6" w:rsidRDefault="002379D6" w:rsidP="002379D6">
      <w:pPr>
        <w:jc w:val="center"/>
        <w:rPr>
          <w:sz w:val="16"/>
          <w:szCs w:val="16"/>
        </w:rPr>
      </w:pPr>
      <w:bookmarkStart w:id="0" w:name="_GoBack"/>
      <w:bookmarkEnd w:id="0"/>
    </w:p>
    <w:sectPr w:rsidR="002379D6" w:rsidRPr="002379D6" w:rsidSect="00407C8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E80" w:rsidRDefault="00C21E80" w:rsidP="002379D6">
      <w:pPr>
        <w:spacing w:after="0" w:line="240" w:lineRule="auto"/>
      </w:pPr>
      <w:r>
        <w:separator/>
      </w:r>
    </w:p>
  </w:endnote>
  <w:endnote w:type="continuationSeparator" w:id="0">
    <w:p w:rsidR="00C21E80" w:rsidRDefault="00C21E80" w:rsidP="00237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E80" w:rsidRDefault="00C21E80" w:rsidP="002379D6">
      <w:pPr>
        <w:spacing w:after="0" w:line="240" w:lineRule="auto"/>
      </w:pPr>
      <w:r>
        <w:separator/>
      </w:r>
    </w:p>
  </w:footnote>
  <w:footnote w:type="continuationSeparator" w:id="0">
    <w:p w:rsidR="00C21E80" w:rsidRDefault="00C21E80" w:rsidP="002379D6">
      <w:pPr>
        <w:spacing w:after="0" w:line="240" w:lineRule="auto"/>
      </w:pPr>
      <w:r>
        <w:continuationSeparator/>
      </w:r>
    </w:p>
  </w:footnote>
  <w:footnote w:id="1">
    <w:p w:rsidR="00B625C3" w:rsidRDefault="00B625C3" w:rsidP="00B625C3">
      <w:pPr>
        <w:pStyle w:val="a3"/>
      </w:pPr>
      <w:r>
        <w:rPr>
          <w:rStyle w:val="a5"/>
        </w:rPr>
        <w:footnoteRef/>
      </w:r>
      <w:r>
        <w:rPr>
          <w:rtl/>
        </w:rPr>
        <w:t xml:space="preserve"> </w:t>
      </w:r>
      <w:r>
        <w:rPr>
          <w:rFonts w:hint="cs"/>
          <w:rtl/>
        </w:rPr>
        <w:t>יומא עז. האיש לבוש הבדים זה גבריאל.</w:t>
      </w:r>
    </w:p>
  </w:footnote>
  <w:footnote w:id="2">
    <w:p w:rsidR="00B625C3" w:rsidRDefault="00B625C3" w:rsidP="00B625C3">
      <w:pPr>
        <w:pStyle w:val="a3"/>
      </w:pPr>
      <w:r>
        <w:rPr>
          <w:rStyle w:val="a5"/>
        </w:rPr>
        <w:footnoteRef/>
      </w:r>
      <w:r>
        <w:rPr>
          <w:rtl/>
        </w:rPr>
        <w:t xml:space="preserve"> </w:t>
      </w:r>
      <w:r>
        <w:rPr>
          <w:rFonts w:hint="cs"/>
          <w:rtl/>
        </w:rPr>
        <w:t>יוסף ירד מהדרך הראשית לחפשם בשדות רמב"ן לז' טו'.</w:t>
      </w:r>
    </w:p>
  </w:footnote>
  <w:footnote w:id="3">
    <w:p w:rsidR="00B625C3" w:rsidRDefault="00B625C3" w:rsidP="00B625C3">
      <w:pPr>
        <w:pStyle w:val="a3"/>
      </w:pPr>
      <w:r>
        <w:rPr>
          <w:rStyle w:val="a5"/>
        </w:rPr>
        <w:footnoteRef/>
      </w:r>
      <w:r>
        <w:rPr>
          <w:rtl/>
        </w:rPr>
        <w:t xml:space="preserve"> </w:t>
      </w:r>
      <w:r>
        <w:rPr>
          <w:rFonts w:hint="cs"/>
          <w:rtl/>
        </w:rPr>
        <w:t>הכוונה שבזה התחילה ירידת מצרים.</w:t>
      </w:r>
    </w:p>
  </w:footnote>
  <w:footnote w:id="4">
    <w:p w:rsidR="00B625C3" w:rsidRDefault="00B625C3" w:rsidP="00B625C3">
      <w:pPr>
        <w:pStyle w:val="a3"/>
        <w:rPr>
          <w:rtl/>
        </w:rPr>
      </w:pPr>
      <w:r>
        <w:rPr>
          <w:rStyle w:val="a5"/>
        </w:rPr>
        <w:footnoteRef/>
      </w:r>
      <w:r>
        <w:rPr>
          <w:rtl/>
        </w:rPr>
        <w:t xml:space="preserve"> </w:t>
      </w:r>
      <w:r>
        <w:rPr>
          <w:rFonts w:cs="Arial"/>
          <w:rtl/>
        </w:rPr>
        <w:t>בראשית מו</w:t>
      </w:r>
      <w:r>
        <w:rPr>
          <w:rFonts w:cs="Arial" w:hint="cs"/>
          <w:rtl/>
        </w:rPr>
        <w:t>' ד', אנכי ארד עמך מצרימה ואנכי אעלך גם עלה</w:t>
      </w:r>
      <w:r>
        <w:rPr>
          <w:rFonts w:hint="cs"/>
          <w:rtl/>
        </w:rPr>
        <w:t>.</w:t>
      </w:r>
    </w:p>
  </w:footnote>
  <w:footnote w:id="5">
    <w:p w:rsidR="00B625C3" w:rsidRDefault="00B625C3" w:rsidP="00B625C3">
      <w:pPr>
        <w:pStyle w:val="a3"/>
      </w:pPr>
      <w:r>
        <w:rPr>
          <w:rStyle w:val="a5"/>
        </w:rPr>
        <w:footnoteRef/>
      </w:r>
      <w:r>
        <w:rPr>
          <w:rtl/>
        </w:rPr>
        <w:t xml:space="preserve"> </w:t>
      </w:r>
      <w:proofErr w:type="spellStart"/>
      <w:r>
        <w:rPr>
          <w:rFonts w:hint="cs"/>
          <w:rtl/>
        </w:rPr>
        <w:t>בר"ר</w:t>
      </w:r>
      <w:proofErr w:type="spellEnd"/>
      <w:r>
        <w:rPr>
          <w:rFonts w:hint="cs"/>
          <w:rtl/>
        </w:rPr>
        <w:t xml:space="preserve"> פד' יד' נשסה בו את הכלבים.</w:t>
      </w:r>
    </w:p>
  </w:footnote>
  <w:footnote w:id="6">
    <w:p w:rsidR="00B625C3" w:rsidRDefault="00B625C3" w:rsidP="00B625C3">
      <w:pPr>
        <w:pStyle w:val="a3"/>
      </w:pPr>
      <w:r>
        <w:rPr>
          <w:rStyle w:val="a5"/>
        </w:rPr>
        <w:footnoteRef/>
      </w:r>
      <w:r>
        <w:rPr>
          <w:rtl/>
        </w:rPr>
        <w:t xml:space="preserve"> </w:t>
      </w:r>
      <w:proofErr w:type="spellStart"/>
      <w:r>
        <w:rPr>
          <w:rFonts w:cs="Arial"/>
          <w:rtl/>
        </w:rPr>
        <w:t>ב</w:t>
      </w:r>
      <w:r>
        <w:rPr>
          <w:rFonts w:cs="Arial" w:hint="cs"/>
          <w:rtl/>
        </w:rPr>
        <w:t>"</w:t>
      </w:r>
      <w:r>
        <w:rPr>
          <w:rFonts w:cs="Arial"/>
          <w:rtl/>
        </w:rPr>
        <w:t>ק</w:t>
      </w:r>
      <w:proofErr w:type="spellEnd"/>
      <w:r>
        <w:rPr>
          <w:rFonts w:cs="Arial" w:hint="cs"/>
          <w:rtl/>
        </w:rPr>
        <w:t xml:space="preserve"> </w:t>
      </w:r>
      <w:r>
        <w:rPr>
          <w:rFonts w:cs="Arial"/>
          <w:rtl/>
        </w:rPr>
        <w:t>ס</w:t>
      </w:r>
      <w:r>
        <w:rPr>
          <w:rFonts w:cs="Arial" w:hint="cs"/>
          <w:rtl/>
        </w:rPr>
        <w:t xml:space="preserve">: </w:t>
      </w:r>
      <w:r>
        <w:rPr>
          <w:rFonts w:cs="Arial"/>
          <w:rtl/>
        </w:rPr>
        <w:t>כלבים בוכים</w:t>
      </w:r>
      <w:r>
        <w:rPr>
          <w:rFonts w:cs="Arial" w:hint="cs"/>
          <w:rtl/>
        </w:rPr>
        <w:t xml:space="preserve">, </w:t>
      </w:r>
      <w:r>
        <w:rPr>
          <w:rFonts w:cs="Arial"/>
          <w:rtl/>
        </w:rPr>
        <w:t xml:space="preserve">מלאך </w:t>
      </w:r>
      <w:proofErr w:type="spellStart"/>
      <w:r>
        <w:rPr>
          <w:rFonts w:cs="Arial"/>
          <w:rtl/>
        </w:rPr>
        <w:t>המות</w:t>
      </w:r>
      <w:proofErr w:type="spellEnd"/>
      <w:r>
        <w:rPr>
          <w:rFonts w:cs="Arial"/>
          <w:rtl/>
        </w:rPr>
        <w:t xml:space="preserve"> בא לעיר</w:t>
      </w:r>
      <w:r>
        <w:rPr>
          <w:rFonts w:cs="Arial" w:hint="cs"/>
          <w:rtl/>
        </w:rPr>
        <w:t>.</w:t>
      </w:r>
      <w:r>
        <w:rPr>
          <w:rFonts w:cs="Arial"/>
          <w:rtl/>
        </w:rPr>
        <w:t xml:space="preserve"> כלבים משחקים</w:t>
      </w:r>
      <w:r>
        <w:rPr>
          <w:rFonts w:cs="Arial" w:hint="cs"/>
          <w:rtl/>
        </w:rPr>
        <w:t>,</w:t>
      </w:r>
      <w:r>
        <w:rPr>
          <w:rFonts w:cs="Arial"/>
          <w:rtl/>
        </w:rPr>
        <w:t xml:space="preserve"> אליהו הנביא בא לעיר;</w:t>
      </w:r>
    </w:p>
  </w:footnote>
  <w:footnote w:id="7">
    <w:p w:rsidR="00B625C3" w:rsidRDefault="00B625C3" w:rsidP="00B625C3">
      <w:pPr>
        <w:pStyle w:val="a3"/>
      </w:pPr>
      <w:r>
        <w:rPr>
          <w:rStyle w:val="a5"/>
        </w:rPr>
        <w:footnoteRef/>
      </w:r>
      <w:r>
        <w:rPr>
          <w:rtl/>
        </w:rPr>
        <w:t xml:space="preserve"> </w:t>
      </w:r>
      <w:r>
        <w:rPr>
          <w:rFonts w:cs="Arial"/>
          <w:rtl/>
        </w:rPr>
        <w:t>רש"י בראשית מט</w:t>
      </w:r>
      <w:r>
        <w:rPr>
          <w:rFonts w:cs="Arial" w:hint="cs"/>
          <w:rtl/>
        </w:rPr>
        <w:t>'</w:t>
      </w:r>
      <w:r>
        <w:rPr>
          <w:rFonts w:cs="Arial"/>
          <w:rtl/>
        </w:rPr>
        <w:t xml:space="preserve"> ה</w:t>
      </w:r>
      <w:r>
        <w:rPr>
          <w:rFonts w:cs="Arial" w:hint="cs"/>
          <w:rtl/>
        </w:rPr>
        <w:t xml:space="preserve">', </w:t>
      </w:r>
      <w:r>
        <w:rPr>
          <w:rFonts w:cs="Arial"/>
          <w:rtl/>
        </w:rPr>
        <w:t xml:space="preserve">ויאמרו איש אל אחיו ועתה לכו ונהרגהו, מי הם, </w:t>
      </w:r>
      <w:r>
        <w:rPr>
          <w:rFonts w:cs="Arial" w:hint="cs"/>
          <w:rtl/>
        </w:rPr>
        <w:t>וכו'</w:t>
      </w:r>
      <w:r>
        <w:rPr>
          <w:rFonts w:cs="Arial"/>
          <w:rtl/>
        </w:rPr>
        <w:t xml:space="preserve"> על </w:t>
      </w:r>
      <w:proofErr w:type="spellStart"/>
      <w:r>
        <w:rPr>
          <w:rFonts w:cs="Arial"/>
          <w:rtl/>
        </w:rPr>
        <w:t>כרחך</w:t>
      </w:r>
      <w:proofErr w:type="spellEnd"/>
      <w:r>
        <w:rPr>
          <w:rFonts w:cs="Arial"/>
          <w:rtl/>
        </w:rPr>
        <w:t xml:space="preserve"> שמעון ולוי הם, שקראם אביהם אחים:</w:t>
      </w:r>
    </w:p>
  </w:footnote>
  <w:footnote w:id="8">
    <w:p w:rsidR="00B625C3" w:rsidRDefault="00B625C3" w:rsidP="00B625C3">
      <w:pPr>
        <w:pStyle w:val="a3"/>
        <w:rPr>
          <w:rtl/>
        </w:rPr>
      </w:pPr>
      <w:r>
        <w:rPr>
          <w:rStyle w:val="a5"/>
        </w:rPr>
        <w:footnoteRef/>
      </w:r>
      <w:r>
        <w:rPr>
          <w:rtl/>
        </w:rPr>
        <w:t xml:space="preserve"> </w:t>
      </w:r>
      <w:r>
        <w:rPr>
          <w:rFonts w:hint="cs"/>
          <w:rtl/>
        </w:rPr>
        <w:t xml:space="preserve">רשי </w:t>
      </w:r>
      <w:proofErr w:type="spellStart"/>
      <w:r>
        <w:rPr>
          <w:rFonts w:hint="cs"/>
          <w:rtl/>
        </w:rPr>
        <w:t>מב</w:t>
      </w:r>
      <w:proofErr w:type="spellEnd"/>
      <w:r>
        <w:rPr>
          <w:rFonts w:hint="cs"/>
          <w:rtl/>
        </w:rPr>
        <w:t xml:space="preserve"> ה כולם גיבורים.</w:t>
      </w:r>
    </w:p>
  </w:footnote>
  <w:footnote w:id="9">
    <w:p w:rsidR="00B625C3" w:rsidRPr="009B5994" w:rsidRDefault="00B625C3" w:rsidP="00B625C3">
      <w:pPr>
        <w:spacing w:line="240" w:lineRule="auto"/>
        <w:rPr>
          <w:sz w:val="20"/>
          <w:szCs w:val="20"/>
        </w:rPr>
      </w:pPr>
      <w:r>
        <w:rPr>
          <w:rStyle w:val="a5"/>
        </w:rPr>
        <w:footnoteRef/>
      </w:r>
      <w:r>
        <w:rPr>
          <w:rtl/>
        </w:rPr>
        <w:t xml:space="preserve"> </w:t>
      </w:r>
      <w:proofErr w:type="spellStart"/>
      <w:r w:rsidRPr="009B5994">
        <w:rPr>
          <w:rFonts w:cs="Arial" w:hint="cs"/>
          <w:sz w:val="20"/>
          <w:szCs w:val="20"/>
          <w:rtl/>
        </w:rPr>
        <w:t>בר"ר</w:t>
      </w:r>
      <w:proofErr w:type="spellEnd"/>
      <w:r w:rsidRPr="009B5994">
        <w:rPr>
          <w:rFonts w:cs="Arial"/>
          <w:sz w:val="20"/>
          <w:szCs w:val="20"/>
          <w:rtl/>
        </w:rPr>
        <w:t xml:space="preserve"> </w:t>
      </w:r>
      <w:r w:rsidRPr="009B5994">
        <w:rPr>
          <w:rFonts w:cs="Arial" w:hint="cs"/>
          <w:sz w:val="20"/>
          <w:szCs w:val="20"/>
          <w:rtl/>
        </w:rPr>
        <w:t xml:space="preserve">שם </w:t>
      </w:r>
      <w:proofErr w:type="spellStart"/>
      <w:r w:rsidRPr="009B5994">
        <w:rPr>
          <w:rFonts w:cs="Arial"/>
          <w:sz w:val="20"/>
          <w:szCs w:val="20"/>
          <w:rtl/>
        </w:rPr>
        <w:t>טז</w:t>
      </w:r>
      <w:proofErr w:type="spellEnd"/>
      <w:r w:rsidRPr="009B5994">
        <w:rPr>
          <w:rFonts w:cs="Arial" w:hint="cs"/>
          <w:sz w:val="20"/>
          <w:szCs w:val="20"/>
          <w:rtl/>
        </w:rPr>
        <w:t>', '</w:t>
      </w:r>
      <w:proofErr w:type="spellStart"/>
      <w:r w:rsidRPr="009B5994">
        <w:rPr>
          <w:rFonts w:cs="Arial"/>
          <w:sz w:val="20"/>
          <w:szCs w:val="20"/>
          <w:rtl/>
        </w:rPr>
        <w:t>ויקחהו</w:t>
      </w:r>
      <w:proofErr w:type="spellEnd"/>
      <w:r w:rsidRPr="009B5994">
        <w:rPr>
          <w:rFonts w:cs="Arial" w:hint="cs"/>
          <w:sz w:val="20"/>
          <w:szCs w:val="20"/>
          <w:rtl/>
        </w:rPr>
        <w:t>'</w:t>
      </w:r>
      <w:r w:rsidRPr="009B5994">
        <w:rPr>
          <w:rFonts w:cs="Arial"/>
          <w:sz w:val="20"/>
          <w:szCs w:val="20"/>
          <w:rtl/>
        </w:rPr>
        <w:t xml:space="preserve"> כתיב</w:t>
      </w:r>
      <w:r w:rsidRPr="009B5994">
        <w:rPr>
          <w:rFonts w:cs="Arial" w:hint="cs"/>
          <w:sz w:val="20"/>
          <w:szCs w:val="20"/>
          <w:rtl/>
        </w:rPr>
        <w:t>,</w:t>
      </w:r>
      <w:r w:rsidRPr="009B5994">
        <w:rPr>
          <w:rFonts w:cs="Arial"/>
          <w:sz w:val="20"/>
          <w:szCs w:val="20"/>
          <w:rtl/>
        </w:rPr>
        <w:t xml:space="preserve"> זה שמעון</w:t>
      </w:r>
      <w:r w:rsidRPr="009B5994">
        <w:rPr>
          <w:rFonts w:cs="Arial" w:hint="cs"/>
          <w:sz w:val="20"/>
          <w:szCs w:val="20"/>
          <w:rtl/>
        </w:rPr>
        <w:t>,</w:t>
      </w:r>
      <w:r w:rsidRPr="009B5994">
        <w:rPr>
          <w:rFonts w:cs="Arial"/>
          <w:sz w:val="20"/>
          <w:szCs w:val="20"/>
          <w:rtl/>
        </w:rPr>
        <w:t xml:space="preserve"> ואימתי פרע לו להלן (</w:t>
      </w:r>
      <w:proofErr w:type="spellStart"/>
      <w:r w:rsidRPr="009B5994">
        <w:rPr>
          <w:rFonts w:cs="Arial"/>
          <w:sz w:val="20"/>
          <w:szCs w:val="20"/>
          <w:rtl/>
        </w:rPr>
        <w:t>מב</w:t>
      </w:r>
      <w:proofErr w:type="spellEnd"/>
      <w:r w:rsidRPr="009B5994">
        <w:rPr>
          <w:rFonts w:cs="Arial"/>
          <w:sz w:val="20"/>
          <w:szCs w:val="20"/>
          <w:rtl/>
        </w:rPr>
        <w:t xml:space="preserve">) </w:t>
      </w:r>
      <w:proofErr w:type="spellStart"/>
      <w:r w:rsidRPr="009B5994">
        <w:rPr>
          <w:rFonts w:cs="Arial"/>
          <w:sz w:val="20"/>
          <w:szCs w:val="20"/>
          <w:rtl/>
        </w:rPr>
        <w:t>ויקח</w:t>
      </w:r>
      <w:proofErr w:type="spellEnd"/>
      <w:r w:rsidRPr="009B5994">
        <w:rPr>
          <w:rFonts w:cs="Arial"/>
          <w:sz w:val="20"/>
          <w:szCs w:val="20"/>
          <w:rtl/>
        </w:rPr>
        <w:t xml:space="preserve"> מאתם את שמעו</w:t>
      </w:r>
      <w:r w:rsidRPr="009B5994">
        <w:rPr>
          <w:rFonts w:hint="cs"/>
          <w:sz w:val="20"/>
          <w:szCs w:val="20"/>
          <w:rtl/>
        </w:rPr>
        <w:t>ן.</w:t>
      </w:r>
    </w:p>
  </w:footnote>
  <w:footnote w:id="10">
    <w:p w:rsidR="00B625C3" w:rsidRDefault="00B625C3" w:rsidP="00B625C3">
      <w:pPr>
        <w:spacing w:line="240" w:lineRule="auto"/>
        <w:rPr>
          <w:rtl/>
        </w:rPr>
      </w:pPr>
      <w:r w:rsidRPr="009B5994">
        <w:rPr>
          <w:rStyle w:val="a5"/>
          <w:sz w:val="20"/>
          <w:szCs w:val="20"/>
        </w:rPr>
        <w:footnoteRef/>
      </w:r>
      <w:r w:rsidRPr="009B5994">
        <w:rPr>
          <w:sz w:val="20"/>
          <w:szCs w:val="20"/>
          <w:rtl/>
        </w:rPr>
        <w:t xml:space="preserve"> </w:t>
      </w:r>
      <w:r w:rsidRPr="009B5994">
        <w:rPr>
          <w:rFonts w:cs="Arial"/>
          <w:sz w:val="20"/>
          <w:szCs w:val="20"/>
          <w:rtl/>
        </w:rPr>
        <w:t>רמב"ן</w:t>
      </w:r>
      <w:r w:rsidRPr="009B5994">
        <w:rPr>
          <w:rFonts w:cs="Arial" w:hint="cs"/>
          <w:sz w:val="20"/>
          <w:szCs w:val="20"/>
          <w:rtl/>
        </w:rPr>
        <w:t xml:space="preserve">, </w:t>
      </w:r>
      <w:r w:rsidRPr="009B5994">
        <w:rPr>
          <w:rFonts w:cs="Arial"/>
          <w:sz w:val="20"/>
          <w:szCs w:val="20"/>
          <w:rtl/>
        </w:rPr>
        <w:t>מב</w:t>
      </w:r>
      <w:r w:rsidRPr="009B5994">
        <w:rPr>
          <w:rFonts w:cs="Arial" w:hint="cs"/>
          <w:sz w:val="20"/>
          <w:szCs w:val="20"/>
          <w:rtl/>
        </w:rPr>
        <w:t>'</w:t>
      </w:r>
      <w:r w:rsidRPr="009B5994">
        <w:rPr>
          <w:rFonts w:cs="Arial"/>
          <w:sz w:val="20"/>
          <w:szCs w:val="20"/>
          <w:rtl/>
        </w:rPr>
        <w:t xml:space="preserve"> </w:t>
      </w:r>
      <w:proofErr w:type="spellStart"/>
      <w:r w:rsidRPr="009B5994">
        <w:rPr>
          <w:rFonts w:cs="Arial"/>
          <w:sz w:val="20"/>
          <w:szCs w:val="20"/>
          <w:rtl/>
        </w:rPr>
        <w:t>כא</w:t>
      </w:r>
      <w:proofErr w:type="spellEnd"/>
      <w:r w:rsidRPr="009B5994">
        <w:rPr>
          <w:rFonts w:cs="Arial" w:hint="cs"/>
          <w:sz w:val="20"/>
          <w:szCs w:val="20"/>
          <w:rtl/>
        </w:rPr>
        <w:t>'.</w:t>
      </w:r>
      <w:r w:rsidRPr="009B5994">
        <w:rPr>
          <w:rFonts w:cs="Arial"/>
          <w:sz w:val="20"/>
          <w:szCs w:val="20"/>
          <w:rtl/>
        </w:rPr>
        <w:t xml:space="preserve"> חשבו להם האכזריות לעונש גדול יותר מן המכירה, כי היה אחיהם בשרם מתחנן ומתנפל לפניהם ולא ירחמו, </w:t>
      </w:r>
      <w:r w:rsidRPr="009B5994">
        <w:rPr>
          <w:rFonts w:cs="Arial" w:hint="cs"/>
          <w:sz w:val="20"/>
          <w:szCs w:val="20"/>
          <w:rtl/>
        </w:rPr>
        <w:t>וכו'</w:t>
      </w:r>
      <w:r w:rsidRPr="009B5994">
        <w:rPr>
          <w:rFonts w:cs="Arial"/>
          <w:sz w:val="20"/>
          <w:szCs w:val="20"/>
          <w:rtl/>
        </w:rPr>
        <w:t xml:space="preserve"> כי יתחנן אדם לאחיו בבואו לידם להרע לו וישביעם בחיי אביהם ויעשה כל אשר יוכל להציל נפשו ממות</w:t>
      </w:r>
      <w:r w:rsidRPr="009B5994">
        <w:rPr>
          <w:rFonts w:hint="cs"/>
          <w:sz w:val="20"/>
          <w:szCs w:val="20"/>
          <w:rtl/>
        </w:rPr>
        <w:t>.</w:t>
      </w:r>
    </w:p>
  </w:footnote>
  <w:footnote w:id="11">
    <w:p w:rsidR="00B625C3" w:rsidRDefault="00B625C3" w:rsidP="00B625C3">
      <w:pPr>
        <w:pStyle w:val="a3"/>
      </w:pPr>
      <w:r>
        <w:rPr>
          <w:rStyle w:val="a5"/>
        </w:rPr>
        <w:footnoteRef/>
      </w:r>
      <w:r>
        <w:rPr>
          <w:rtl/>
        </w:rPr>
        <w:t xml:space="preserve"> </w:t>
      </w:r>
      <w:proofErr w:type="spellStart"/>
      <w:r>
        <w:rPr>
          <w:rFonts w:cs="Arial"/>
          <w:rtl/>
        </w:rPr>
        <w:t>ילקו</w:t>
      </w:r>
      <w:r>
        <w:rPr>
          <w:rFonts w:cs="Arial" w:hint="cs"/>
          <w:rtl/>
        </w:rPr>
        <w:t>"</w:t>
      </w:r>
      <w:r>
        <w:rPr>
          <w:rFonts w:cs="Arial"/>
          <w:rtl/>
        </w:rPr>
        <w:t>ש</w:t>
      </w:r>
      <w:proofErr w:type="spellEnd"/>
      <w:r>
        <w:rPr>
          <w:rFonts w:cs="Arial"/>
          <w:rtl/>
        </w:rPr>
        <w:t xml:space="preserve"> וישב רמז </w:t>
      </w:r>
      <w:proofErr w:type="spellStart"/>
      <w:r>
        <w:rPr>
          <w:rFonts w:cs="Arial"/>
          <w:rtl/>
        </w:rPr>
        <w:t>קמב</w:t>
      </w:r>
      <w:proofErr w:type="spellEnd"/>
      <w:r>
        <w:rPr>
          <w:rFonts w:cs="Arial" w:hint="cs"/>
          <w:rtl/>
        </w:rPr>
        <w:t xml:space="preserve"> </w:t>
      </w:r>
      <w:r>
        <w:rPr>
          <w:rFonts w:cs="Arial"/>
          <w:rtl/>
        </w:rPr>
        <w:t>כל אחד ואחד מהם נטל שני כספים לקנות מנעלים לרגליהם שנאמר על מכרם בכסף צדיק ואביון בעבור נעלים</w:t>
      </w:r>
      <w:r>
        <w:rPr>
          <w:rFonts w:hint="cs"/>
          <w:rtl/>
        </w:rPr>
        <w:t>.</w:t>
      </w:r>
    </w:p>
  </w:footnote>
  <w:footnote w:id="12">
    <w:p w:rsidR="00B625C3" w:rsidRDefault="00B625C3" w:rsidP="00B625C3">
      <w:pPr>
        <w:pStyle w:val="a3"/>
        <w:rPr>
          <w:rtl/>
        </w:rPr>
      </w:pPr>
      <w:r>
        <w:rPr>
          <w:rStyle w:val="a5"/>
        </w:rPr>
        <w:footnoteRef/>
      </w:r>
      <w:r>
        <w:rPr>
          <w:rtl/>
        </w:rPr>
        <w:t xml:space="preserve"> </w:t>
      </w:r>
      <w:r>
        <w:rPr>
          <w:rFonts w:hint="cs"/>
          <w:rtl/>
        </w:rPr>
        <w:t>זה יהודה שהיה כמלך עליהם.</w:t>
      </w:r>
    </w:p>
  </w:footnote>
  <w:footnote w:id="13">
    <w:p w:rsidR="00B625C3" w:rsidRDefault="00B625C3" w:rsidP="00B625C3">
      <w:pPr>
        <w:pStyle w:val="a3"/>
        <w:rPr>
          <w:rtl/>
        </w:rPr>
      </w:pPr>
      <w:r>
        <w:rPr>
          <w:rStyle w:val="a5"/>
        </w:rPr>
        <w:footnoteRef/>
      </w:r>
      <w:r>
        <w:rPr>
          <w:rtl/>
        </w:rPr>
        <w:t xml:space="preserve"> </w:t>
      </w:r>
      <w:proofErr w:type="spellStart"/>
      <w:r>
        <w:rPr>
          <w:rFonts w:cs="Arial" w:hint="cs"/>
          <w:rtl/>
        </w:rPr>
        <w:t>בר"ר</w:t>
      </w:r>
      <w:proofErr w:type="spellEnd"/>
      <w:r>
        <w:rPr>
          <w:rFonts w:cs="Arial"/>
          <w:rtl/>
        </w:rPr>
        <w:t xml:space="preserve"> פד</w:t>
      </w:r>
      <w:r>
        <w:rPr>
          <w:rFonts w:cs="Arial" w:hint="cs"/>
          <w:rtl/>
        </w:rPr>
        <w:t>'</w:t>
      </w:r>
      <w:r>
        <w:rPr>
          <w:rFonts w:cs="Arial"/>
          <w:rtl/>
        </w:rPr>
        <w:t xml:space="preserve"> טו</w:t>
      </w:r>
      <w:r>
        <w:rPr>
          <w:rFonts w:cs="Arial" w:hint="cs"/>
          <w:rtl/>
        </w:rPr>
        <w:t>',</w:t>
      </w:r>
      <w:r>
        <w:rPr>
          <w:rFonts w:cs="Arial"/>
          <w:rtl/>
        </w:rPr>
        <w:t xml:space="preserve"> אמר ראובן אני בכור ואין </w:t>
      </w:r>
      <w:proofErr w:type="spellStart"/>
      <w:r>
        <w:rPr>
          <w:rFonts w:cs="Arial"/>
          <w:rtl/>
        </w:rPr>
        <w:t>הסרחון</w:t>
      </w:r>
      <w:proofErr w:type="spellEnd"/>
      <w:r>
        <w:rPr>
          <w:rFonts w:cs="Arial"/>
          <w:rtl/>
        </w:rPr>
        <w:t xml:space="preserve"> תלוי אלא בי</w:t>
      </w:r>
      <w:r>
        <w:rPr>
          <w:rFonts w:cs="Arial" w:hint="cs"/>
          <w:rtl/>
        </w:rPr>
        <w:t>.</w:t>
      </w:r>
    </w:p>
  </w:footnote>
  <w:footnote w:id="14">
    <w:p w:rsidR="00B625C3" w:rsidRDefault="00B625C3" w:rsidP="00B625C3">
      <w:pPr>
        <w:pStyle w:val="a3"/>
      </w:pPr>
      <w:r>
        <w:rPr>
          <w:rStyle w:val="a5"/>
        </w:rPr>
        <w:footnoteRef/>
      </w:r>
      <w:r>
        <w:rPr>
          <w:rtl/>
        </w:rPr>
        <w:t xml:space="preserve"> </w:t>
      </w:r>
      <w:r>
        <w:rPr>
          <w:rFonts w:cs="Arial" w:hint="cs"/>
          <w:rtl/>
        </w:rPr>
        <w:t>שם,</w:t>
      </w:r>
      <w:r>
        <w:rPr>
          <w:rFonts w:cs="Arial"/>
          <w:rtl/>
        </w:rPr>
        <w:t xml:space="preserve"> צא</w:t>
      </w:r>
      <w:r>
        <w:rPr>
          <w:rFonts w:cs="Arial" w:hint="cs"/>
          <w:rtl/>
        </w:rPr>
        <w:t>'</w:t>
      </w:r>
      <w:r>
        <w:rPr>
          <w:rFonts w:cs="Arial"/>
          <w:rtl/>
        </w:rPr>
        <w:t xml:space="preserve"> ו</w:t>
      </w:r>
      <w:r>
        <w:rPr>
          <w:rFonts w:cs="Arial" w:hint="cs"/>
          <w:rtl/>
        </w:rPr>
        <w:t>'</w:t>
      </w:r>
      <w:r>
        <w:rPr>
          <w:rFonts w:hint="cs"/>
          <w:rtl/>
        </w:rPr>
        <w:t xml:space="preserve">, </w:t>
      </w:r>
      <w:r>
        <w:rPr>
          <w:rFonts w:cs="Arial"/>
          <w:rtl/>
        </w:rPr>
        <w:t>לקח את שמעון ואסר אותו לעיניהם מפני שהוא דחפו לבור</w:t>
      </w:r>
      <w:r>
        <w:rPr>
          <w:rFonts w:hint="cs"/>
          <w:rtl/>
        </w:rPr>
        <w:t>.</w:t>
      </w:r>
    </w:p>
  </w:footnote>
  <w:footnote w:id="15">
    <w:p w:rsidR="00B625C3" w:rsidRDefault="00B625C3" w:rsidP="00B625C3">
      <w:pPr>
        <w:pStyle w:val="a3"/>
      </w:pPr>
      <w:r>
        <w:rPr>
          <w:rStyle w:val="a5"/>
        </w:rPr>
        <w:footnoteRef/>
      </w:r>
      <w:r>
        <w:rPr>
          <w:rtl/>
        </w:rPr>
        <w:t xml:space="preserve"> </w:t>
      </w:r>
      <w:r>
        <w:rPr>
          <w:rFonts w:hint="cs"/>
          <w:rtl/>
        </w:rPr>
        <w:t xml:space="preserve">ברכות לג: אגב </w:t>
      </w:r>
      <w:proofErr w:type="spellStart"/>
      <w:r>
        <w:rPr>
          <w:rFonts w:hint="cs"/>
          <w:rtl/>
        </w:rPr>
        <w:t>איצצא</w:t>
      </w:r>
      <w:proofErr w:type="spellEnd"/>
      <w:r>
        <w:rPr>
          <w:rFonts w:hint="cs"/>
          <w:rtl/>
        </w:rPr>
        <w:t xml:space="preserve"> </w:t>
      </w:r>
      <w:proofErr w:type="spellStart"/>
      <w:r>
        <w:rPr>
          <w:rFonts w:hint="cs"/>
          <w:rtl/>
        </w:rPr>
        <w:t>מזקי</w:t>
      </w:r>
      <w:proofErr w:type="spellEnd"/>
      <w:r>
        <w:rPr>
          <w:rFonts w:hint="cs"/>
          <w:rtl/>
        </w:rPr>
        <w:t>.</w:t>
      </w:r>
    </w:p>
  </w:footnote>
  <w:footnote w:id="16">
    <w:p w:rsidR="00B625C3" w:rsidRDefault="00B625C3">
      <w:pPr>
        <w:pStyle w:val="a3"/>
      </w:pPr>
      <w:r>
        <w:rPr>
          <w:rStyle w:val="a5"/>
        </w:rPr>
        <w:footnoteRef/>
      </w:r>
      <w:r>
        <w:rPr>
          <w:rtl/>
        </w:rPr>
        <w:t xml:space="preserve"> </w:t>
      </w:r>
      <w:r>
        <w:rPr>
          <w:rFonts w:hint="cs"/>
          <w:rtl/>
        </w:rPr>
        <w:t>ע"פ סוד גבריאל התגלה ליוסף בתוך הבור.</w:t>
      </w:r>
    </w:p>
  </w:footnote>
  <w:footnote w:id="17">
    <w:p w:rsidR="00B625C3" w:rsidRDefault="00B625C3" w:rsidP="00B625C3">
      <w:pPr>
        <w:pStyle w:val="a3"/>
        <w:rPr>
          <w:rtl/>
        </w:rPr>
      </w:pPr>
      <w:r>
        <w:rPr>
          <w:rStyle w:val="a5"/>
        </w:rPr>
        <w:footnoteRef/>
      </w:r>
      <w:r>
        <w:rPr>
          <w:rtl/>
        </w:rPr>
        <w:t xml:space="preserve"> </w:t>
      </w:r>
      <w:r>
        <w:rPr>
          <w:rFonts w:hint="cs"/>
          <w:rtl/>
        </w:rPr>
        <w:t xml:space="preserve">חזקוני לז' כה' </w:t>
      </w:r>
      <w:proofErr w:type="spellStart"/>
      <w:r>
        <w:rPr>
          <w:rFonts w:hint="cs"/>
          <w:rtl/>
        </w:rPr>
        <w:t>התישבו</w:t>
      </w:r>
      <w:proofErr w:type="spellEnd"/>
      <w:r>
        <w:rPr>
          <w:rFonts w:hint="cs"/>
          <w:rtl/>
        </w:rPr>
        <w:t xml:space="preserve"> לאכול מרחוק כדי לא לשמוע את תחנוניו.</w:t>
      </w:r>
    </w:p>
  </w:footnote>
  <w:footnote w:id="18">
    <w:p w:rsidR="00B625C3" w:rsidRDefault="00B625C3" w:rsidP="00B625C3">
      <w:pPr>
        <w:pStyle w:val="a3"/>
      </w:pPr>
      <w:r>
        <w:rPr>
          <w:rStyle w:val="a5"/>
        </w:rPr>
        <w:footnoteRef/>
      </w:r>
      <w:r>
        <w:rPr>
          <w:rtl/>
        </w:rPr>
        <w:t xml:space="preserve"> </w:t>
      </w:r>
      <w:r>
        <w:rPr>
          <w:rFonts w:hint="cs"/>
          <w:rtl/>
        </w:rPr>
        <w:t xml:space="preserve">זה דן רש"י בראשית מט </w:t>
      </w:r>
      <w:proofErr w:type="spellStart"/>
      <w:r>
        <w:rPr>
          <w:rFonts w:hint="cs"/>
          <w:rtl/>
        </w:rPr>
        <w:t>יז</w:t>
      </w:r>
      <w:proofErr w:type="spellEnd"/>
      <w:r>
        <w:rPr>
          <w:rFonts w:hint="cs"/>
          <w:rtl/>
        </w:rPr>
        <w:t>.</w:t>
      </w:r>
    </w:p>
  </w:footnote>
  <w:footnote w:id="19">
    <w:p w:rsidR="00B625C3" w:rsidRDefault="00B625C3" w:rsidP="00B625C3">
      <w:pPr>
        <w:pStyle w:val="a3"/>
      </w:pPr>
      <w:r>
        <w:rPr>
          <w:rStyle w:val="a5"/>
        </w:rPr>
        <w:footnoteRef/>
      </w:r>
      <w:r>
        <w:rPr>
          <w:rtl/>
        </w:rPr>
        <w:t xml:space="preserve"> </w:t>
      </w:r>
      <w:r>
        <w:rPr>
          <w:rFonts w:hint="cs"/>
          <w:rtl/>
        </w:rPr>
        <w:t xml:space="preserve">רשי </w:t>
      </w:r>
      <w:proofErr w:type="spellStart"/>
      <w:r>
        <w:rPr>
          <w:rFonts w:hint="cs"/>
          <w:rtl/>
        </w:rPr>
        <w:t>מב</w:t>
      </w:r>
      <w:proofErr w:type="spellEnd"/>
      <w:r>
        <w:rPr>
          <w:rFonts w:hint="cs"/>
          <w:rtl/>
        </w:rPr>
        <w:t xml:space="preserve"> ה כך צווה להם אביהם שלא יכנסו כולם בשער אחד.</w:t>
      </w:r>
    </w:p>
  </w:footnote>
  <w:footnote w:id="20">
    <w:p w:rsidR="00B625C3" w:rsidRDefault="00B625C3" w:rsidP="00B625C3">
      <w:pPr>
        <w:pStyle w:val="a3"/>
        <w:rPr>
          <w:rtl/>
        </w:rPr>
      </w:pPr>
      <w:r>
        <w:rPr>
          <w:rStyle w:val="a5"/>
        </w:rPr>
        <w:footnoteRef/>
      </w:r>
      <w:r>
        <w:rPr>
          <w:rtl/>
        </w:rPr>
        <w:t xml:space="preserve"> </w:t>
      </w:r>
      <w:proofErr w:type="spellStart"/>
      <w:r>
        <w:rPr>
          <w:rFonts w:hint="cs"/>
          <w:rtl/>
        </w:rPr>
        <w:t>בעה"ט</w:t>
      </w:r>
      <w:proofErr w:type="spellEnd"/>
      <w:r>
        <w:rPr>
          <w:rFonts w:hint="cs"/>
          <w:rtl/>
        </w:rPr>
        <w:t xml:space="preserve"> מב' ז', יוסף היה סבור לקבלם בסבר פנים יפות, ונגלה אליו האיש שאמר לו 'נסעו מזה'.</w:t>
      </w:r>
    </w:p>
  </w:footnote>
  <w:footnote w:id="21">
    <w:p w:rsidR="00B625C3" w:rsidRDefault="00B625C3" w:rsidP="00B625C3">
      <w:pPr>
        <w:pStyle w:val="a3"/>
      </w:pPr>
      <w:r>
        <w:rPr>
          <w:rStyle w:val="a5"/>
        </w:rPr>
        <w:footnoteRef/>
      </w:r>
      <w:r>
        <w:rPr>
          <w:rtl/>
        </w:rPr>
        <w:t xml:space="preserve"> </w:t>
      </w:r>
      <w:r>
        <w:rPr>
          <w:rFonts w:hint="cs"/>
          <w:rtl/>
        </w:rPr>
        <w:t>לז' כה' וישבו לאכול לחם.</w:t>
      </w:r>
    </w:p>
  </w:footnote>
  <w:footnote w:id="22">
    <w:p w:rsidR="00B625C3" w:rsidRDefault="00B625C3" w:rsidP="00B625C3">
      <w:pPr>
        <w:pStyle w:val="a3"/>
        <w:rPr>
          <w:rtl/>
        </w:rPr>
      </w:pPr>
      <w:r>
        <w:rPr>
          <w:rStyle w:val="a5"/>
        </w:rPr>
        <w:footnoteRef/>
      </w:r>
      <w:r>
        <w:rPr>
          <w:rtl/>
        </w:rPr>
        <w:t xml:space="preserve"> </w:t>
      </w:r>
      <w:r>
        <w:rPr>
          <w:rFonts w:hint="cs"/>
          <w:rtl/>
        </w:rPr>
        <w:t>מב' י' ועבדיך באו לשבור אוכל, וע"ע רש"י פסוק יד' שיוסף חשש שבאו להחריב את מצריים.</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BFC"/>
    <w:rsid w:val="00132EDA"/>
    <w:rsid w:val="002379D6"/>
    <w:rsid w:val="00407C82"/>
    <w:rsid w:val="00636CA6"/>
    <w:rsid w:val="006954B3"/>
    <w:rsid w:val="006D1BFC"/>
    <w:rsid w:val="00B625C3"/>
    <w:rsid w:val="00C21E80"/>
    <w:rsid w:val="00CB0579"/>
    <w:rsid w:val="00EA3B01"/>
    <w:rsid w:val="00EB72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DFC2"/>
  <w15:chartTrackingRefBased/>
  <w15:docId w15:val="{0F84677C-E912-4AD2-9B45-EC8744AAA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9D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379D6"/>
    <w:pPr>
      <w:spacing w:after="0" w:line="240" w:lineRule="auto"/>
    </w:pPr>
    <w:rPr>
      <w:sz w:val="20"/>
      <w:szCs w:val="20"/>
    </w:rPr>
  </w:style>
  <w:style w:type="character" w:customStyle="1" w:styleId="a4">
    <w:name w:val="טקסט הערת שוליים תו"/>
    <w:basedOn w:val="a0"/>
    <w:link w:val="a3"/>
    <w:uiPriority w:val="99"/>
    <w:semiHidden/>
    <w:rsid w:val="002379D6"/>
    <w:rPr>
      <w:sz w:val="20"/>
      <w:szCs w:val="20"/>
    </w:rPr>
  </w:style>
  <w:style w:type="character" w:styleId="a5">
    <w:name w:val="footnote reference"/>
    <w:basedOn w:val="a0"/>
    <w:uiPriority w:val="99"/>
    <w:semiHidden/>
    <w:unhideWhenUsed/>
    <w:rsid w:val="002379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DD7E8-DD14-4903-B0BE-592A4A97D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518</Words>
  <Characters>2594</Characters>
  <Application>Microsoft Office Word</Application>
  <DocSecurity>0</DocSecurity>
  <Lines>21</Lines>
  <Paragraphs>6</Paragraphs>
  <ScaleCrop>false</ScaleCrop>
  <Company>MI COM</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5</cp:revision>
  <dcterms:created xsi:type="dcterms:W3CDTF">2025-12-16T10:25:00Z</dcterms:created>
  <dcterms:modified xsi:type="dcterms:W3CDTF">2025-12-25T12:51:00Z</dcterms:modified>
</cp:coreProperties>
</file>