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03ED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6F68A8E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</w:t>
      </w:r>
    </w:p>
    <w:p w14:paraId="1D24B97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ארגונית בישראל, קונפליקטים בארגון ומה</w:t>
      </w:r>
    </w:p>
    <w:p w14:paraId="24EB63A5" w14:textId="77777777" w:rsidR="00250591" w:rsidRPr="00250591" w:rsidRDefault="00250591" w:rsidP="00250591">
      <w:pPr>
        <w:rPr>
          <w:b/>
          <w:bCs/>
          <w:rtl/>
        </w:rPr>
      </w:pPr>
      <w:proofErr w:type="spellStart"/>
      <w:r w:rsidRPr="00250591">
        <w:rPr>
          <w:rFonts w:cs="Arial"/>
          <w:b/>
          <w:bCs/>
          <w:rtl/>
        </w:rPr>
        <w:t>שביניה</w:t>
      </w:r>
      <w:proofErr w:type="spellEnd"/>
      <w:r w:rsidRPr="00250591">
        <w:rPr>
          <w:rFonts w:cs="Arial"/>
          <w:b/>
          <w:bCs/>
          <w:rtl/>
        </w:rPr>
        <w:t xml:space="preserve"> ם</w:t>
      </w:r>
    </w:p>
    <w:p w14:paraId="755A75D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רוני מ ש 1 ותמר כה ן 2</w:t>
      </w:r>
    </w:p>
    <w:p w14:paraId="2A68F06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תקציר</w:t>
      </w:r>
    </w:p>
    <w:p w14:paraId="16DBC47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מחקר זה עסק בקשר בין תרבות ארגונית חזקה לסגנון ניהול הקונפליקט בארגון. תרבות ארגונית חזקה</w:t>
      </w:r>
    </w:p>
    <w:p w14:paraId="080DA8C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מתבטאת באימוץ מוסכם של ערכי הארגון ונורמות ההתנהגות על ידי מרב החברים בארגון. תרבות ארגונית</w:t>
      </w:r>
    </w:p>
    <w:p w14:paraId="0F11C5E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נחקרה רבות, בעיקר על פי מדדים של פונקציונאליות ובראי אפקטיביות הארגון וקידום מטרותיו. מחקרים</w:t>
      </w:r>
    </w:p>
    <w:p w14:paraId="37E2B57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בנושא זה עסקו בקשר שבין תרבות ארגונית חזקה לאפקטיביות ארגונית, לתקשורת ארגונית, לשביעות רצון</w:t>
      </w:r>
    </w:p>
    <w:p w14:paraId="0F58820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ומחויבות לארגון, לשינויים בארגון ולתופעות ארגוניות נוספות. תרבות ארגונית חזקה נתפסה לרוב</w:t>
      </w:r>
    </w:p>
    <w:p w14:paraId="5182152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במחקרים אלו, כתרבות המקדמת את מטרות הארגון. המחקר הנוכחי ניסה לבחון השפעות נוספות של</w:t>
      </w:r>
    </w:p>
    <w:p w14:paraId="06731AC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ארגונית חזקה, השפעות אשר יש להן השלכות על ניהול קונפליקטים בארגונים. אפשר שיש בממצאי</w:t>
      </w:r>
    </w:p>
    <w:p w14:paraId="08D6AC9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המחקר הנוכחי חידוש מחקרי בכל העיסוק בתרבות ארגונית חזקה. במחקר לקחו חלק 131 נחקרים</w:t>
      </w:r>
    </w:p>
    <w:p w14:paraId="2EA8F3F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בישראל, אשר מילאו שלושה שאלונים שעסקו בחוזקה של התרבות הארגונית, בסגנונות ניהול קונפליקט</w:t>
      </w:r>
    </w:p>
    <w:p w14:paraId="22A3A73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ובשני מדדים של תרבות ארגונית: רמות סולידריות וחברתיות בארגון. נבדקו השערות שעסקו בקשר בין</w:t>
      </w:r>
    </w:p>
    <w:p w14:paraId="7B52BF1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חוזק התרבות הארגונית, לסגנון ניהול קונפליקטים ולערכים של סולידריות וחברתיות בארגון. כמשוער,</w:t>
      </w:r>
    </w:p>
    <w:p w14:paraId="30790A6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נמצא קשר בין תרבות ארגונית חזקה לסגנון תחרותי של ניהול קונפליקטים. כך גם אושש הקשר שבין תרבות</w:t>
      </w:r>
    </w:p>
    <w:p w14:paraId="2E91DF3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ארגונית חלשה לסגנון ניהול קונפליקט של שיתוף פעולה. תרבות ארגונית חזקה יוצרת קונצנזוס המקשה על</w:t>
      </w:r>
    </w:p>
    <w:p w14:paraId="2D2D6F9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שיתוף פעולה במצבים של קונפליקט, שכן היא מונעת הטרוגניות וביטוי של אינטרסים. ממצאי השערה זו</w:t>
      </w:r>
    </w:p>
    <w:p w14:paraId="431DC9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מצביעים על היבט נדיר יחסית באשר לחיוניותה של תרבות ארגונית חזקה בארגונים. כמו כן, אוששה</w:t>
      </w:r>
    </w:p>
    <w:p w14:paraId="68CF781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ההשערה בדבר קיומו של קשר בין תרבות ארגונית חזקה לערכים גבוהים של סולידריות, ובין תרבות ארגונית</w:t>
      </w:r>
    </w:p>
    <w:p w14:paraId="7A3F270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חלשה לערכים נמוכים של סולידריות.</w:t>
      </w:r>
    </w:p>
    <w:p w14:paraId="63C9307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מבוא</w:t>
      </w:r>
    </w:p>
    <w:p w14:paraId="385598C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מטרת המחקר לחשוף היבט חריג, אולי חדשני, בכל הקשור להשפעותיה של תרבות ארגונית חזקה על ניהול</w:t>
      </w:r>
    </w:p>
    <w:p w14:paraId="46D1F53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קונפליקטים בארגונים. מטרה זו עומדת בניגוד לרווח הן במחקר ובמיוחד בפרקטיקה, באשר להשפעותיה</w:t>
      </w:r>
    </w:p>
    <w:p w14:paraId="7FB7FA7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ה"חיוביות" של תרבות ארגונית חזקה על דפוסי פעילות ארגונית ותפוקות הארגון. תרבות ארגונית חזקה</w:t>
      </w:r>
    </w:p>
    <w:p w14:paraId="500FB03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מתבטאת באימוץ מוסכם של ערכי הארגון ונורמות ההתנהגות על ידי מרב החברים בארגון. הנחות היסוד</w:t>
      </w:r>
    </w:p>
    <w:p w14:paraId="04E929A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העומדות בבסיסה של מטרת המחקר שלעיל, גרסו שיימצא קשר בין תרבות ארגונית חזקה )רז, 2004 , ראו</w:t>
      </w:r>
    </w:p>
    <w:p w14:paraId="7FEF60B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הגדרה בהמשך( לסגנון ניהול קונפליקט תחרותי, ויימצא קשר בין תרבות ארגונית חלשה לסגנון ניהול</w:t>
      </w:r>
    </w:p>
    <w:p w14:paraId="1D5EABD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קונפליקט של שיתוף פעולה. כפי שלכל ארגון יש ערכים ונורמות המכתיבים את ההתנהגות, כך ישנן גם דרכי</w:t>
      </w:r>
    </w:p>
    <w:p w14:paraId="53F3431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התמודדות מקובלות לקידום אינטרסים שונים או התמודדות עם קונפליקטים בארגון. ארגונים בעלי</w:t>
      </w:r>
    </w:p>
    <w:p w14:paraId="3661264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תרבויות ארגוניות שונות, יתמודדו בצורה שונה עם קיומם של אינטרסים סותרים המובילים לקונפליקטים.</w:t>
      </w:r>
    </w:p>
    <w:p w14:paraId="4806BE6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התרבות הארגונית אשר מתווה את ההתנהגות וההתנהלות המקובלות בארגון, טומנת בחובה גם את היחס</w:t>
      </w:r>
    </w:p>
    <w:p w14:paraId="45C4116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</w:t>
      </w:r>
      <w:r w:rsidRPr="00250591">
        <w:rPr>
          <w:rFonts w:cs="Arial"/>
          <w:b/>
          <w:bCs/>
          <w:rtl/>
        </w:rPr>
        <w:t xml:space="preserve"> ד"ר רוני מש, החוג לסוציולוגיה ואנתרופולוגיה, אוניברסיטת אריאל בשומרון, </w:t>
      </w:r>
      <w:r w:rsidRPr="00250591">
        <w:rPr>
          <w:b/>
          <w:bCs/>
        </w:rPr>
        <w:t>ronima@ariel.ac.il</w:t>
      </w:r>
    </w:p>
    <w:p w14:paraId="0DDC399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</w:t>
      </w:r>
      <w:r w:rsidRPr="00250591">
        <w:rPr>
          <w:rFonts w:cs="Arial"/>
          <w:b/>
          <w:bCs/>
          <w:rtl/>
        </w:rPr>
        <w:t xml:space="preserve"> גב' תמר כהן, הג'וינט בישראל, </w:t>
      </w:r>
      <w:r w:rsidRPr="00250591">
        <w:rPr>
          <w:b/>
          <w:bCs/>
        </w:rPr>
        <w:t>hatsreef@gmail.com</w:t>
      </w:r>
    </w:p>
    <w:p w14:paraId="54993C6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15AF154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</w:t>
      </w:r>
    </w:p>
    <w:p w14:paraId="78CF56A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והתגובה לקיומם של אינטרסים סותרים. היחס לאינטרסים סותרים עומד בבסיס ההתייחסות</w:t>
      </w:r>
    </w:p>
    <w:p w14:paraId="453BF7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לקונפליקטים, על כן תרבויות ארגוניות בעלות אופי שונה ייטו לקדם סגנונות ניהול קונפליקט שונים בקרב</w:t>
      </w:r>
    </w:p>
    <w:p w14:paraId="289A35F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הפרטים בארגון ) </w:t>
      </w:r>
      <w:proofErr w:type="spellStart"/>
      <w:r w:rsidRPr="00250591">
        <w:rPr>
          <w:b/>
          <w:bCs/>
        </w:rPr>
        <w:t>Ohbuchi</w:t>
      </w:r>
      <w:proofErr w:type="spellEnd"/>
      <w:r w:rsidRPr="00250591">
        <w:rPr>
          <w:b/>
          <w:bCs/>
        </w:rPr>
        <w:t xml:space="preserve"> et al., </w:t>
      </w:r>
      <w:proofErr w:type="gramStart"/>
      <w:r w:rsidRPr="00250591">
        <w:rPr>
          <w:b/>
          <w:bCs/>
        </w:rPr>
        <w:t>2001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>)</w:t>
      </w:r>
    </w:p>
    <w:p w14:paraId="3F15177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המסגרת התיאורטית ששימשה לבחינת מטרת המחקר, עסקה בשני נושאים מרכזיים: האחד – תרבות</w:t>
      </w:r>
    </w:p>
    <w:p w14:paraId="2731850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ארגונית בכלל, שכללה גם ממדים של סולידריות וחברתיות וכן תרבות ארגונית חזקה/חלשה בפרט. הנושא</w:t>
      </w:r>
    </w:p>
    <w:p w14:paraId="31C80BE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התיאורטי השני עסק בקונפליקטים בכלל ובסגנונות ניהול קונפליקטים בפרט. הפרקים המוצגים בהמשך,</w:t>
      </w:r>
    </w:p>
    <w:p w14:paraId="627D213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כוללים סקירה תיאורטית ומושגית של תרבות ארגונית חזקה והשפעותיה על דפוסי פעילות ארגונית,</w:t>
      </w:r>
    </w:p>
    <w:p w14:paraId="756F15D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התייחסות לממדי הסולידריות והחברתיות וכן סקירה אודות קונפליקטים ארגוניים וסגנון ניהול</w:t>
      </w:r>
    </w:p>
    <w:p w14:paraId="41A5A60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קונפליקטים. שיטת המחקר מוצגת אחרי הסקירה ולאחריה, הממצאים והדיון.</w:t>
      </w:r>
    </w:p>
    <w:p w14:paraId="0AE055E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רקע תיאורטי</w:t>
      </w:r>
    </w:p>
    <w:p w14:paraId="5B4C718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שני פנים לתרבות ארגונית</w:t>
      </w:r>
    </w:p>
    <w:p w14:paraId="1EAD515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המושג תרבות משמש לרוב עבור הגדרתן של קבוצות אתניות או קבוצות לאום בעלות היסטוריה משותפת.</w:t>
      </w:r>
    </w:p>
    <w:p w14:paraId="7A16610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השימוש במושג תרבות מרמת המאקרו-חברתית לרמת הארגון דורש שינוי והתאמה של ההגדרות הבסיסיות</w:t>
      </w:r>
    </w:p>
    <w:p w14:paraId="47943A8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בסוציולוגיה, תוך שמירת מושגי הבסיס דוגמת ערכים ונורמות התנהגות. גישות שונות בחקר ארגונים</w:t>
      </w:r>
    </w:p>
    <w:p w14:paraId="1C954A4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מגדירות תרבות ארגונית באופן שונה, אך ישנה ביניהן הסכמה לגבי העובדה שהתרבות הארגונית היא</w:t>
      </w:r>
    </w:p>
    <w:p w14:paraId="264FFA8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מערכת ערכים ונורמות התנהגות מקובלות המכתיבה את דרך התנהלות החברים בארגון. התרבות מכוונת</w:t>
      </w:r>
    </w:p>
    <w:p w14:paraId="654A303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ומשפיעה על ההתנהגות בארגון באמצעות מערכת הערכים שהיא מקדמת (</w:t>
      </w:r>
      <w:r w:rsidRPr="00250591">
        <w:rPr>
          <w:b/>
          <w:bCs/>
        </w:rPr>
        <w:t xml:space="preserve">Lefkowitz, 2017; </w:t>
      </w:r>
      <w:proofErr w:type="spellStart"/>
      <w:r w:rsidRPr="00250591">
        <w:rPr>
          <w:b/>
          <w:bCs/>
        </w:rPr>
        <w:t>Moshavi</w:t>
      </w:r>
      <w:proofErr w:type="spellEnd"/>
      <w:r w:rsidRPr="00250591">
        <w:rPr>
          <w:b/>
          <w:bCs/>
        </w:rPr>
        <w:t xml:space="preserve"> &amp; Standifird, 2017; Schein, 1990; Weber &amp; Glynn, 2006; Weick, 1985</w:t>
      </w:r>
      <w:r w:rsidRPr="00250591">
        <w:rPr>
          <w:rFonts w:cs="Arial"/>
          <w:b/>
          <w:bCs/>
          <w:rtl/>
        </w:rPr>
        <w:t xml:space="preserve"> ( באמצעות ביטויים של דרך</w:t>
      </w:r>
    </w:p>
    <w:p w14:paraId="6A28391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קבלת החלטות, טיפול בבעיות, פרשנות של המציאות הארגונית, שימוש במידע ואינטראקציה חברתית.</w:t>
      </w:r>
    </w:p>
    <w:p w14:paraId="24223CE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באופן קטגוריאלי גס, ניתן להצביע על שתי גישות מרכזיות הסותרות זו את זו בהקשרה של תרבות ארגונית:</w:t>
      </w:r>
    </w:p>
    <w:p w14:paraId="50867FA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הגישה הפונקציונאלית, בעלת האוריינטציה הרציונאלית, הגורסת כי חברי הארגון פועלים בהרמוניה לכיוון</w:t>
      </w:r>
    </w:p>
    <w:p w14:paraId="52DCAD9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מטרה משותפת אחת לפחות. לעומתה, גישת הקונפליקט, הגורסת כי הארגון הנו סביבה חברתית רוויות</w:t>
      </w:r>
    </w:p>
    <w:p w14:paraId="76FC7E5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אינטרסים שונים ופוליטיקה )יחסי כוח( פנימית. על פי גישה זו, פועלים חברי הארגון או תת-קבוצות על פי</w:t>
      </w:r>
    </w:p>
    <w:p w14:paraId="4F873BC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אינטרסים שונים, בעלי מטרות שונות, הסותרים לעיתים זה את זה.</w:t>
      </w:r>
    </w:p>
    <w:p w14:paraId="120C097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ארגונית בראי הגישה הפונקציונלי ת</w:t>
      </w:r>
    </w:p>
    <w:p w14:paraId="72D5115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בראייה ארגונית, הגישה הפונקציונאלית שמה במרכז את צרכיו של הארגון, כגון: יעילות, יציבות, הישרדות</w:t>
      </w:r>
    </w:p>
    <w:p w14:paraId="73065BD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הקבוצה ושמירה על החוזק שלה. גישה זו מייחסת חשיבות למטרה בגינה קיים כל מבנה בארגון וטוענת, כי</w:t>
      </w:r>
    </w:p>
    <w:p w14:paraId="55FF2ED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לתרבות הארגונית תפקיד מרכזי בקידום מטרות שונות. התרבות הארגונית מתפקדת כמכנה משותף</w:t>
      </w:r>
    </w:p>
    <w:p w14:paraId="39B4A3D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שבבסיסו נמצאים ההתנהגות, הערכים והנורמות המשותפים לכלל הארגון. בזכות מאפיינים אלה יוצרת</w:t>
      </w:r>
    </w:p>
    <w:p w14:paraId="61FDDEE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התרבות תחושת זהות בקרב החברים בארגון, מעוררת מחויבות למטרותיו, קובעת סטנדרטים של ערכים</w:t>
      </w:r>
    </w:p>
    <w:p w14:paraId="635DD49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והתנהגויות מקובלים בו ושומרת על קיומם ) </w:t>
      </w:r>
      <w:r w:rsidRPr="00250591">
        <w:rPr>
          <w:b/>
          <w:bCs/>
        </w:rPr>
        <w:t>Cameron &amp; Quinn, 2006; Dubey et al, 2017;Schein, 1990; Schneider et al., 2013</w:t>
      </w:r>
      <w:r w:rsidRPr="00250591">
        <w:rPr>
          <w:rFonts w:cs="Arial"/>
          <w:b/>
          <w:bCs/>
          <w:rtl/>
        </w:rPr>
        <w:t xml:space="preserve"> (. כמו כן, התרבות מעצבת את האופן בו הארגון מתמודד עם בעיות קיומיות,</w:t>
      </w:r>
    </w:p>
    <w:p w14:paraId="21B1319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ובכך היא שומרת על יציבותו )סמואל, 2012 .)</w:t>
      </w:r>
    </w:p>
    <w:p w14:paraId="25C8696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1480CF2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3</w:t>
      </w:r>
    </w:p>
    <w:p w14:paraId="2C97646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המחקר העוסק בתרבות ארגונית מאופיין בעיקר על פי היבטים של פונקציונאליות ובראי אפקטיביות הארגון</w:t>
      </w:r>
    </w:p>
    <w:p w14:paraId="46F4AD5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וקידום מטרותיו ) </w:t>
      </w:r>
      <w:r w:rsidRPr="00250591">
        <w:rPr>
          <w:b/>
          <w:bCs/>
        </w:rPr>
        <w:t>Denison et al., 2004; Kopelman et al,1990; Parker et al, 2003; Schein, 2009</w:t>
      </w:r>
      <w:r w:rsidRPr="00250591">
        <w:rPr>
          <w:rFonts w:cs="Arial"/>
          <w:b/>
          <w:bCs/>
          <w:rtl/>
        </w:rPr>
        <w:t xml:space="preserve"> (. אולם</w:t>
      </w:r>
    </w:p>
    <w:p w14:paraId="33AA091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עוסק גם בהקשרה של תקשורת ארגונית ויחסי כוח בארגון )מש, 2000 (, שביעות רצון ומחויבות לארגון</w:t>
      </w:r>
    </w:p>
    <w:p w14:paraId="1D2AA8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( </w:t>
      </w:r>
      <w:r w:rsidRPr="00250591">
        <w:rPr>
          <w:b/>
          <w:bCs/>
        </w:rPr>
        <w:t>Chen, 2004</w:t>
      </w:r>
      <w:r w:rsidRPr="00250591">
        <w:rPr>
          <w:rFonts w:cs="Arial"/>
          <w:b/>
          <w:bCs/>
          <w:rtl/>
        </w:rPr>
        <w:t xml:space="preserve"> (, שינויים בארגון ) </w:t>
      </w:r>
      <w:r w:rsidRPr="00250591">
        <w:rPr>
          <w:b/>
          <w:bCs/>
        </w:rPr>
        <w:t>Ostroff et al., 2013; Williams et al., 2017</w:t>
      </w:r>
      <w:r w:rsidRPr="00250591">
        <w:rPr>
          <w:rFonts w:cs="Arial"/>
          <w:b/>
          <w:bCs/>
          <w:rtl/>
        </w:rPr>
        <w:t xml:space="preserve"> </w:t>
      </w:r>
      <w:proofErr w:type="gramStart"/>
      <w:r w:rsidRPr="00250591">
        <w:rPr>
          <w:rFonts w:cs="Arial"/>
          <w:b/>
          <w:bCs/>
          <w:rtl/>
        </w:rPr>
        <w:t>( ולתופעות</w:t>
      </w:r>
      <w:proofErr w:type="gramEnd"/>
      <w:r w:rsidRPr="00250591">
        <w:rPr>
          <w:rFonts w:cs="Arial"/>
          <w:b/>
          <w:bCs/>
          <w:rtl/>
        </w:rPr>
        <w:t xml:space="preserve"> ארגוניות נוספות.</w:t>
      </w:r>
    </w:p>
    <w:p w14:paraId="08966E2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תרבות ארגונית חזקה </w:t>
      </w:r>
      <w:r w:rsidRPr="00250591">
        <w:rPr>
          <w:b/>
          <w:bCs/>
        </w:rPr>
        <w:t>Hofstede et al., 2010</w:t>
      </w:r>
      <w:r w:rsidRPr="00250591">
        <w:rPr>
          <w:rFonts w:cs="Arial"/>
          <w:b/>
          <w:bCs/>
          <w:rtl/>
        </w:rPr>
        <w:t xml:space="preserve">) </w:t>
      </w:r>
      <w:proofErr w:type="gramStart"/>
      <w:r w:rsidRPr="00250591">
        <w:rPr>
          <w:rFonts w:cs="Arial"/>
          <w:b/>
          <w:bCs/>
          <w:rtl/>
        </w:rPr>
        <w:t>( נתפסה</w:t>
      </w:r>
      <w:proofErr w:type="gramEnd"/>
      <w:r w:rsidRPr="00250591">
        <w:rPr>
          <w:rFonts w:cs="Arial"/>
          <w:b/>
          <w:bCs/>
          <w:rtl/>
        </w:rPr>
        <w:t xml:space="preserve"> לרוב במחקרים אלה כתרבות המקדמת את מטרות</w:t>
      </w:r>
    </w:p>
    <w:p w14:paraId="0E0BF46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הארגון.</w:t>
      </w:r>
    </w:p>
    <w:p w14:paraId="7BABFC6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חקר ארגונים עוסק כאמור, בעיקר בהשפעה של התרבות הארגונית על ביצועי הארגון )מש, 2000 , למשל(,</w:t>
      </w:r>
    </w:p>
    <w:p w14:paraId="0FFE748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אולם לא נבדקה באופן ישיר השפעתה של </w:t>
      </w:r>
      <w:proofErr w:type="spellStart"/>
      <w:r w:rsidRPr="00250591">
        <w:rPr>
          <w:rFonts w:cs="Arial"/>
          <w:b/>
          <w:bCs/>
          <w:rtl/>
        </w:rPr>
        <w:t>הת</w:t>
      </w:r>
      <w:proofErr w:type="spellEnd"/>
      <w:r w:rsidRPr="00250591">
        <w:rPr>
          <w:rFonts w:cs="Arial"/>
          <w:b/>
          <w:bCs/>
          <w:rtl/>
        </w:rPr>
        <w:t xml:space="preserve"> רבות הארגונית על האסטרטגיות לניהול קונפליקטים. הבנתה</w:t>
      </w:r>
    </w:p>
    <w:p w14:paraId="2FC91D9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 השפעה זו עשויה להוות חידוש משמעותי במיוחד בעידן הנוכחי, שבו מנהלים ויועצים שונים חותרים</w:t>
      </w:r>
    </w:p>
    <w:p w14:paraId="5181B6D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לעצב תרבות אחידה וחזקה אשר תשרור מאחרון העובדים ועד אחרון הסמנכ"לים. רוב המחקרים בתחום</w:t>
      </w:r>
    </w:p>
    <w:p w14:paraId="7850801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התרבות הארגונית אליבא דה </w:t>
      </w:r>
      <w:r w:rsidRPr="00250591">
        <w:rPr>
          <w:b/>
          <w:bCs/>
        </w:rPr>
        <w:t>Kunda ( 2006</w:t>
      </w:r>
      <w:r w:rsidRPr="00250591">
        <w:rPr>
          <w:rFonts w:cs="Arial"/>
          <w:b/>
          <w:bCs/>
          <w:rtl/>
        </w:rPr>
        <w:t xml:space="preserve"> (, מספקים לרוב "רוח גבית" לחתירה זו שלעיל, מן ההיבט של</w:t>
      </w:r>
    </w:p>
    <w:p w14:paraId="434FDE3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תרומת התרבות הארגונית לביצועי הארגון.</w:t>
      </w:r>
    </w:p>
    <w:p w14:paraId="6A0C72E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ארגונית בראי גישת הקונפליקט</w:t>
      </w:r>
    </w:p>
    <w:p w14:paraId="7AA0744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בשנים האחרונות נדרשים יותר ויותר ארגונים לעסוק בקונפליקטים תוך-ארגוניים. זה המקום לציין, כי</w:t>
      </w:r>
    </w:p>
    <w:p w14:paraId="7899FE1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קונפליקטים אפיינו ועדיין מאפיינים את עולם העבודה משלהי המאה ה- 19 , אולם אופני ההתמודדות של</w:t>
      </w:r>
    </w:p>
    <w:p w14:paraId="46B5B60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הארגונים עם קונפליקטים וניהולם השתנו )רוזן-</w:t>
      </w:r>
      <w:proofErr w:type="spellStart"/>
      <w:r w:rsidRPr="00250591">
        <w:rPr>
          <w:rFonts w:cs="Arial"/>
          <w:b/>
          <w:bCs/>
          <w:rtl/>
        </w:rPr>
        <w:t>גנוט</w:t>
      </w:r>
      <w:proofErr w:type="spellEnd"/>
      <w:r w:rsidRPr="00250591">
        <w:rPr>
          <w:rFonts w:cs="Arial"/>
          <w:b/>
          <w:bCs/>
          <w:rtl/>
        </w:rPr>
        <w:t>, 2002</w:t>
      </w:r>
      <w:r w:rsidRPr="00250591">
        <w:rPr>
          <w:b/>
          <w:bCs/>
        </w:rPr>
        <w:t>Rogers et al., 2019</w:t>
      </w:r>
      <w:proofErr w:type="gramStart"/>
      <w:r w:rsidRPr="00250591">
        <w:rPr>
          <w:rFonts w:cs="Arial"/>
          <w:b/>
          <w:bCs/>
          <w:rtl/>
        </w:rPr>
        <w:t>; .</w:t>
      </w:r>
      <w:proofErr w:type="gramEnd"/>
      <w:r w:rsidRPr="00250591">
        <w:rPr>
          <w:rFonts w:cs="Arial"/>
          <w:b/>
          <w:bCs/>
          <w:rtl/>
        </w:rPr>
        <w:t>)</w:t>
      </w:r>
    </w:p>
    <w:p w14:paraId="44145C1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כבר לפני שנים, היה זה </w:t>
      </w:r>
      <w:r w:rsidRPr="00250591">
        <w:rPr>
          <w:b/>
          <w:bCs/>
        </w:rPr>
        <w:t>Pfeffer ( 1981</w:t>
      </w:r>
      <w:r w:rsidRPr="00250591">
        <w:rPr>
          <w:rFonts w:cs="Arial"/>
          <w:b/>
          <w:bCs/>
          <w:rtl/>
        </w:rPr>
        <w:t xml:space="preserve"> ( בין הראשונים אשר הצביע על יחסי כוח השוררים בארגונים, עד כדי</w:t>
      </w:r>
    </w:p>
    <w:p w14:paraId="5C1DD7B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כך שאפילו להגדרת המושג 'ארגון' נוסף ממד של יחסי כ </w:t>
      </w:r>
      <w:proofErr w:type="spellStart"/>
      <w:r w:rsidRPr="00250591">
        <w:rPr>
          <w:rFonts w:cs="Arial"/>
          <w:b/>
          <w:bCs/>
          <w:rtl/>
        </w:rPr>
        <w:t>וח</w:t>
      </w:r>
      <w:proofErr w:type="spellEnd"/>
      <w:r w:rsidRPr="00250591">
        <w:rPr>
          <w:rFonts w:cs="Arial"/>
          <w:b/>
          <w:bCs/>
          <w:rtl/>
        </w:rPr>
        <w:t xml:space="preserve"> )סמואל, 2012 (. ארגונים, לטענתו של </w:t>
      </w:r>
      <w:r w:rsidRPr="00250591">
        <w:rPr>
          <w:b/>
          <w:bCs/>
        </w:rPr>
        <w:t>Pfeffer</w:t>
      </w:r>
      <w:r w:rsidRPr="00250591">
        <w:rPr>
          <w:rFonts w:cs="Arial"/>
          <w:b/>
          <w:bCs/>
          <w:rtl/>
        </w:rPr>
        <w:t xml:space="preserve"> )שם( וחוקרי הגישה הזו שנוספו עליו, גרסו ועדיין גורסים שמצבים רבים בחיי ארגונים מאופיינים ביחסי</w:t>
      </w:r>
    </w:p>
    <w:p w14:paraId="7FEA516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כוח בין פרטים בארגון ובין קבוצות בארגון. בין מצבים אלו ניתן למצוא שינויים ארגוניים )כולל תחלופת</w:t>
      </w:r>
    </w:p>
    <w:p w14:paraId="5B413A1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מנהלים(, שינויים סביבתיים, אי-ודאות פנימית וחיצונית, פערים בתפיסות הרווח האישי לעומת הרווח</w:t>
      </w:r>
    </w:p>
    <w:p w14:paraId="705ECA1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הארגוני ועוד. כך שעל פי גישה זו, במצבים רבים מעין אלה באים לידי ביטוי יחסי הכוח בין חברי הארגון</w:t>
      </w:r>
    </w:p>
    <w:p w14:paraId="7F7BBB9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בביטויים מגוונים לקידום אינטרסים אישיים או קבוצתי ים באמצעות משא ומתן )לרוב(.</w:t>
      </w:r>
    </w:p>
    <w:p w14:paraId="48D90ED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המחקר הנוכחי עסק הלכה למעשה באופן ההתמודדות של ארגונים בישראל עם קונפליקטים פנימיים כפועל</w:t>
      </w:r>
    </w:p>
    <w:p w14:paraId="4A1B066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יוצא של תרבות ארגונית. מפרספקטיבה ארגונית, גישת הקונפליקט מייצגת נקודת מבט ביקורתית על</w:t>
      </w:r>
    </w:p>
    <w:p w14:paraId="09D07A8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התרבות הארגונית ומייחסת חשיבות להבדלים ולשוני בין החברים בארגון. חוקרים הנוקטים בגישה זו</w:t>
      </w:r>
    </w:p>
    <w:p w14:paraId="1DF944D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מבחינים בין האינטרסים של בעלי הכוח בארגון לבין האינטרסים של העובדים בו. התרבות הארגונית מהווה</w:t>
      </w:r>
    </w:p>
    <w:p w14:paraId="7ED3B87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במקרים רבים, כלי שרת בידי בעלי השליטה אשר בעזרתו הם מפקחים על עובדיהם באמצעות שליטה</w:t>
      </w:r>
    </w:p>
    <w:p w14:paraId="1B5963F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נורמטיבית, שתפקידה להגדיל את פיקוח ההנהלה על העובדים, לנכס את הידע והמוטיבציה שלהם לטובת</w:t>
      </w:r>
    </w:p>
    <w:p w14:paraId="4F5C920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הארגון ולהפוך אותם למפקחי העבודה של עצמם. אם בעבר מיקוד השליטה של בעלי ההון וההנהלה היה</w:t>
      </w:r>
    </w:p>
    <w:p w14:paraId="2D5B298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מושג באמצעות מבנה ארגוני פורמאלי ובירוקראטי שיצר ניכור בקרב העובדים, הרי שבמערכת השליטה</w:t>
      </w:r>
    </w:p>
    <w:p w14:paraId="1D55EE9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הנורמטיבית מושגת השליטה שלעיל באמצעות התרבות הארגונית ) </w:t>
      </w:r>
      <w:r w:rsidRPr="00250591">
        <w:rPr>
          <w:b/>
          <w:bCs/>
        </w:rPr>
        <w:t>Kunda, 2006</w:t>
      </w:r>
      <w:r w:rsidRPr="00250591">
        <w:rPr>
          <w:rFonts w:cs="Arial"/>
          <w:b/>
          <w:bCs/>
          <w:rtl/>
        </w:rPr>
        <w:t xml:space="preserve"> (. זו האחרונה באה ליד י</w:t>
      </w:r>
    </w:p>
    <w:p w14:paraId="04AF3E6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ביטוי כאלמנט רך ומלכד, אך בפועל היא דרך להשגת אחידות וציות. הרבדים הסמויים של התרבות</w:t>
      </w:r>
    </w:p>
    <w:p w14:paraId="51F9883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מאפשרים למנהלי הארגון לשלוט בעובדים באופן בלתי מודע. שליטה זו ממזערת את הסיכוי שיהיה מי</w:t>
      </w:r>
    </w:p>
    <w:p w14:paraId="6CEBE33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שייצא נגד ערכי הארגון ומטרותיו, או יקרא עליהם תיגר ) (</w:t>
      </w:r>
      <w:r w:rsidRPr="00250591">
        <w:rPr>
          <w:b/>
          <w:bCs/>
        </w:rPr>
        <w:t>Shenhav,1999</w:t>
      </w:r>
      <w:r w:rsidRPr="00250591">
        <w:rPr>
          <w:rFonts w:cs="Arial"/>
          <w:b/>
          <w:bCs/>
          <w:rtl/>
        </w:rPr>
        <w:t xml:space="preserve"> . במובן זה, התרבות הארגונית</w:t>
      </w:r>
    </w:p>
    <w:p w14:paraId="3079E15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איננה אוסף של כללי התנהגות במסגרת הארגון, אלא כוללת גם את שירותי הרווחה והפולקלור הארגוני.</w:t>
      </w:r>
    </w:p>
    <w:p w14:paraId="4EC6D7B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3D4F67A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4</w:t>
      </w:r>
    </w:p>
    <w:p w14:paraId="2A47F3B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התייחסות זו יוצרת את התנאים למעורבות הרגשית של העובדים בארגון ומעודדת את תחושת השייכות</w:t>
      </w:r>
    </w:p>
    <w:p w14:paraId="255CA37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שלהם. תחושת השייכות היא שהופכת את הארגון ממקום אליו מגיעים בבוקר ויוצאים בערב, למקום בו</w:t>
      </w:r>
    </w:p>
    <w:p w14:paraId="6DF8081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נוצרים יחסים קרובים ומחויבות גבוהה יותר. התרבות הארגונית מוטמעת כמעט </w:t>
      </w:r>
      <w:proofErr w:type="spellStart"/>
      <w:r w:rsidRPr="00250591">
        <w:rPr>
          <w:rFonts w:cs="Arial"/>
          <w:b/>
          <w:bCs/>
          <w:rtl/>
        </w:rPr>
        <w:t>כמכאניזם</w:t>
      </w:r>
      <w:proofErr w:type="spellEnd"/>
      <w:r w:rsidRPr="00250591">
        <w:rPr>
          <w:rFonts w:cs="Arial"/>
          <w:b/>
          <w:bCs/>
          <w:rtl/>
        </w:rPr>
        <w:t xml:space="preserve"> של "שטיפת</w:t>
      </w:r>
    </w:p>
    <w:p w14:paraId="5F5B177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מוח", באמצעותו הופך הארגון לבעל שליטה על מחשבותיו ורגשותיו של העובד בנוסף לתהליכי העבודה</w:t>
      </w:r>
    </w:p>
    <w:p w14:paraId="44A1455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ותגמוליו ) </w:t>
      </w:r>
      <w:r w:rsidRPr="00250591">
        <w:rPr>
          <w:b/>
          <w:bCs/>
        </w:rPr>
        <w:t>Kunda, 2006</w:t>
      </w:r>
      <w:r w:rsidRPr="00250591">
        <w:rPr>
          <w:rFonts w:cs="Arial"/>
          <w:b/>
          <w:bCs/>
          <w:rtl/>
        </w:rPr>
        <w:t xml:space="preserve"> (. שליטה זו מטשטשת לכאורה את ההבדלים המעמדיים בין העובדים למנהלים.</w:t>
      </w:r>
    </w:p>
    <w:p w14:paraId="79EF060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טשטוש זה יוצר תחושת שוויון מלאכותית, כיוון שההבדלים המעמדיים קיימים ובתוכם האפשרות לקיומם</w:t>
      </w:r>
    </w:p>
    <w:p w14:paraId="61C652E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 אינטרסים שונים עבור כל דרג. לא רק בין דרגים היררכיים קיימים הבדלי אינטרסים שבעטיים צצים</w:t>
      </w:r>
    </w:p>
    <w:p w14:paraId="1067D34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קונפליקטים, אלא גם בין תתי-קבוצות בארגון, כמו למשל מחלקות הנתפסות כבעלות עוצמה גבוהה יחסית,</w:t>
      </w:r>
    </w:p>
    <w:p w14:paraId="7A20C5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קבוצות של בעלי מקצוע, קבוצות על בסיס הוותק בארגון, דפוס העסקה וכיו"ב. כך מתקיים מצב של קבוצות</w:t>
      </w:r>
    </w:p>
    <w:p w14:paraId="5658AFD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בעלות כוח וקבוצות הנתפסות כנעדרות כוח יחסית .</w:t>
      </w:r>
    </w:p>
    <w:p w14:paraId="235F7E3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אף שאפשר שממצאי מחקר זה הולמים גם חברות אחרות במדינות העולם, הרי שהמחקר הנוכחי התבצע</w:t>
      </w:r>
    </w:p>
    <w:p w14:paraId="217AB28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במדינת ישראל על מאפייניה התרבותיים בכלל, ומאפייני התרבות הארגונית השוררת בה בפרט. גם המשפט</w:t>
      </w:r>
    </w:p>
    <w:p w14:paraId="7B2043C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האחרון הינו הכללה גסה, שכן גם תרבויות ארגוניות אפילו במדינה אחת, עשויות להיות שונות זו מזו, בעיקר</w:t>
      </w:r>
    </w:p>
    <w:p w14:paraId="1FD6105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בחתך של ענפי התעשייה והכלכלה השונים. אולם, כפי שיפורט במתודולוגיה שבהמשך, הנבדקים במחקר</w:t>
      </w:r>
    </w:p>
    <w:p w14:paraId="723E105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הנוכחי מייצגים כמעט את כל ענפי התעשייה והכלכלה בישראל. אי לכך ניתן לציין במידה סבירה של ביטחון,</w:t>
      </w:r>
    </w:p>
    <w:p w14:paraId="52064DB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כי כמו שניתן לייחס תרבות לחברה שלמה כפי שגורס שנהב ) 1995 ( בספרו וגם </w:t>
      </w:r>
      <w:r w:rsidRPr="00250591">
        <w:rPr>
          <w:b/>
          <w:bCs/>
        </w:rPr>
        <w:t>Hofstede ( 2009</w:t>
      </w:r>
      <w:r w:rsidRPr="00250591">
        <w:rPr>
          <w:rFonts w:cs="Arial"/>
          <w:b/>
          <w:bCs/>
          <w:rtl/>
        </w:rPr>
        <w:t xml:space="preserve"> ( בכתביו</w:t>
      </w:r>
    </w:p>
    <w:p w14:paraId="56E083F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הרבים, כך ניתן לייחס את ממצאי המחקר הנוכחי לחברה הישראלית כולה. אין בקביעה זו על מנת לשלול</w:t>
      </w:r>
    </w:p>
    <w:p w14:paraId="7E3307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את האפשרות של הלימתם של ממצאי המחקר הנוכחי גם למדינות נוספות.</w:t>
      </w:r>
    </w:p>
    <w:p w14:paraId="06C6B21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שני פנים . . . גם לקונפליקט</w:t>
      </w:r>
    </w:p>
    <w:p w14:paraId="0FAB820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ההתייחסות בעבר למצבי קונפליקט שיקפה תפיסה שלילית שראתה בקיומו של קונפליקט אירוע שיש</w:t>
      </w:r>
    </w:p>
    <w:p w14:paraId="41A77C8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לסלקו. מקובלת ההבחנה בין קונפליקט פונקציונלי לבין קונפליקט דיספונקציונלי. בעוד שהראשון מאופיין</w:t>
      </w:r>
    </w:p>
    <w:p w14:paraId="51609C1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במטרה ממוקדת, בביטויים מתונים יחסית ומביא לביצוע )ארגוני, קבוצתי או פרטני( טוב יותר, השני</w:t>
      </w:r>
    </w:p>
    <w:p w14:paraId="0251B4F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מאופיין בביטויים אגרסיביים באמצעות הבנת נקודות מבט שונות ופתרונות קונפליקט דיספונקציונלי נעוץ</w:t>
      </w:r>
    </w:p>
    <w:p w14:paraId="1397421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ביחסים בין-אישיים עכורים ומוביל לפגיעה רגשית ורגשות כעס הפוגמים בביצועי הקבוצה והארגון ) </w:t>
      </w:r>
      <w:r w:rsidRPr="00250591">
        <w:rPr>
          <w:b/>
          <w:bCs/>
        </w:rPr>
        <w:t>Wang, 2007et al</w:t>
      </w:r>
      <w:r w:rsidRPr="00250591">
        <w:rPr>
          <w:rFonts w:cs="Arial"/>
          <w:b/>
          <w:bCs/>
          <w:rtl/>
        </w:rPr>
        <w:t>. .)</w:t>
      </w:r>
    </w:p>
    <w:p w14:paraId="2CCE48B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בשנים האחרונות רווחת הסברה וכן צצים מחקרים, המדגישים את ההשלכות החיוביות של קונפליקטים</w:t>
      </w:r>
    </w:p>
    <w:p w14:paraId="00C86A5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כמקדמי גמישות ויכולת התמודדות של הארגון עם שינויים. קונפליקט מונע קיפאון ועומד בשורש של</w:t>
      </w:r>
    </w:p>
    <w:p w14:paraId="23A4B85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שינויים והתפתחות ) </w:t>
      </w:r>
      <w:proofErr w:type="spellStart"/>
      <w:r w:rsidRPr="00250591">
        <w:rPr>
          <w:b/>
          <w:bCs/>
        </w:rPr>
        <w:t>Bercovitch</w:t>
      </w:r>
      <w:proofErr w:type="spellEnd"/>
      <w:r w:rsidRPr="00250591">
        <w:rPr>
          <w:b/>
          <w:bCs/>
        </w:rPr>
        <w:t>, 2019</w:t>
      </w:r>
      <w:r w:rsidRPr="00250591">
        <w:rPr>
          <w:rFonts w:cs="Arial"/>
          <w:b/>
          <w:bCs/>
          <w:rtl/>
        </w:rPr>
        <w:t xml:space="preserve"> (. בדומה לעולם הארגונים גם כאשר עוסקים בקבוצות באשר הן,</w:t>
      </w:r>
    </w:p>
    <w:p w14:paraId="013FC90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גורסות רובן המכריע של התיאוריות העוסקות בשלבי התפתחותה של קבוצה, בקיומו של שלב הקונפליקט</w:t>
      </w:r>
    </w:p>
    <w:p w14:paraId="0710E3F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)שלב הבידול, </w:t>
      </w:r>
      <w:r w:rsidRPr="00250591">
        <w:rPr>
          <w:b/>
          <w:bCs/>
        </w:rPr>
        <w:t>differentiation</w:t>
      </w:r>
      <w:r w:rsidRPr="00250591">
        <w:rPr>
          <w:rFonts w:cs="Arial"/>
          <w:b/>
          <w:bCs/>
          <w:rtl/>
        </w:rPr>
        <w:t xml:space="preserve"> ( כשלב קריטי, חיוני והכרחי בשלבי התפתחותה של קבוצה באשר היא )זיו</w:t>
      </w:r>
    </w:p>
    <w:p w14:paraId="2E06033D" w14:textId="77777777" w:rsidR="00250591" w:rsidRPr="00250591" w:rsidRDefault="00250591" w:rsidP="00250591">
      <w:pPr>
        <w:rPr>
          <w:b/>
          <w:bCs/>
          <w:rtl/>
        </w:rPr>
      </w:pPr>
      <w:proofErr w:type="spellStart"/>
      <w:r w:rsidRPr="00250591">
        <w:rPr>
          <w:rFonts w:cs="Arial"/>
          <w:b/>
          <w:bCs/>
          <w:rtl/>
        </w:rPr>
        <w:t>ובהרב</w:t>
      </w:r>
      <w:proofErr w:type="spellEnd"/>
      <w:r w:rsidRPr="00250591">
        <w:rPr>
          <w:rFonts w:cs="Arial"/>
          <w:b/>
          <w:bCs/>
          <w:rtl/>
        </w:rPr>
        <w:t>, 2001 ; יאלום ולשץ', 2006</w:t>
      </w:r>
      <w:r w:rsidRPr="00250591">
        <w:rPr>
          <w:b/>
          <w:bCs/>
        </w:rPr>
        <w:t>Bennis &amp; Shepard, 1956 ;Levi, 2017</w:t>
      </w:r>
      <w:r w:rsidRPr="00250591">
        <w:rPr>
          <w:rFonts w:cs="Arial"/>
          <w:b/>
          <w:bCs/>
          <w:rtl/>
        </w:rPr>
        <w:t>; .)</w:t>
      </w:r>
    </w:p>
    <w:p w14:paraId="37B6FE9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אנשים שונים נוהגים להתנהל באופן שונה בסיטואציה של קונפליקט. דרך ההתנהלות של הפרט במצב של</w:t>
      </w:r>
    </w:p>
    <w:p w14:paraId="0251F95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קונפליקט באה לידי ביטוי במושג 'סגנון ניהול קונפליקט'. מושג זה מגלם בתוכו את הנטייה הראשונית</w:t>
      </w:r>
    </w:p>
    <w:p w14:paraId="1DD75C9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המאפיינת את הפרט בסיטואציה של קונפליקט. לסגנון ניהול הקונפליקט יש השפעה רבה על השלכות</w:t>
      </w:r>
    </w:p>
    <w:p w14:paraId="6A06F7F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הקונפליקט (</w:t>
      </w:r>
      <w:r w:rsidRPr="00250591">
        <w:rPr>
          <w:b/>
          <w:bCs/>
        </w:rPr>
        <w:t xml:space="preserve">DeChurch et al., 2013; </w:t>
      </w:r>
      <w:proofErr w:type="spellStart"/>
      <w:r w:rsidRPr="00250591">
        <w:rPr>
          <w:b/>
          <w:bCs/>
        </w:rPr>
        <w:t>Ohbuchi</w:t>
      </w:r>
      <w:proofErr w:type="spellEnd"/>
      <w:r w:rsidRPr="00250591">
        <w:rPr>
          <w:b/>
          <w:bCs/>
        </w:rPr>
        <w:t xml:space="preserve"> &amp; Suzuki, 2003</w:t>
      </w:r>
      <w:proofErr w:type="gramStart"/>
      <w:r w:rsidRPr="00250591">
        <w:rPr>
          <w:rFonts w:cs="Arial"/>
          <w:b/>
          <w:bCs/>
          <w:rtl/>
        </w:rPr>
        <w:t>) ,</w:t>
      </w:r>
      <w:proofErr w:type="gramEnd"/>
      <w:r w:rsidRPr="00250591">
        <w:rPr>
          <w:rFonts w:cs="Arial"/>
          <w:b/>
          <w:bCs/>
          <w:rtl/>
        </w:rPr>
        <w:t xml:space="preserve"> הכוללות גם את הסיכוי לפתרונו באופן</w:t>
      </w:r>
    </w:p>
    <w:p w14:paraId="2863FF5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1F48B94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5</w:t>
      </w:r>
    </w:p>
    <w:p w14:paraId="43F8A37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חיובי ומקדם. שתי גישות מרכזיות פותחו עם השנים בחקר ההתנהגות במצבי קונפליקט: תורת המשחקים</w:t>
      </w:r>
    </w:p>
    <w:p w14:paraId="34A51CA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( </w:t>
      </w:r>
      <w:r w:rsidRPr="00250591">
        <w:rPr>
          <w:b/>
          <w:bCs/>
        </w:rPr>
        <w:t>Game Theory</w:t>
      </w:r>
      <w:r w:rsidRPr="00250591">
        <w:rPr>
          <w:rFonts w:cs="Arial"/>
          <w:b/>
          <w:bCs/>
          <w:rtl/>
        </w:rPr>
        <w:t xml:space="preserve"> ( ומודל שני הממדים ) </w:t>
      </w:r>
      <w:r w:rsidRPr="00250591">
        <w:rPr>
          <w:b/>
          <w:bCs/>
        </w:rPr>
        <w:t>Dual Concerns Theory</w:t>
      </w:r>
      <w:r w:rsidRPr="00250591">
        <w:rPr>
          <w:rFonts w:cs="Arial"/>
          <w:b/>
          <w:bCs/>
          <w:rtl/>
        </w:rPr>
        <w:t xml:space="preserve"> .)</w:t>
      </w:r>
    </w:p>
    <w:p w14:paraId="3D48DA2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תורת המשחקים מתבססת על עיקרון הגדלת הרווחים כאלמנט המנחה את האינדיבידואל במצב של</w:t>
      </w:r>
    </w:p>
    <w:p w14:paraId="2EE5FFC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קונפליקט, בעיקר במצבים בהם אין מתקיים משא ומתן בין הצדדים, דוגמת דילמת האסיר. כל אחד</w:t>
      </w:r>
    </w:p>
    <w:p w14:paraId="4893626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מהשחקנים מגיב ומקבל החלטות בצורה רציונאלית ובהנחה כי בחירתו תוביל להשגת מטרותיו )</w:t>
      </w:r>
      <w:proofErr w:type="spellStart"/>
      <w:r w:rsidRPr="00250591">
        <w:rPr>
          <w:rFonts w:cs="Arial"/>
          <w:b/>
          <w:bCs/>
          <w:rtl/>
        </w:rPr>
        <w:t>דיקסיט</w:t>
      </w:r>
      <w:proofErr w:type="spellEnd"/>
    </w:p>
    <w:p w14:paraId="593381E1" w14:textId="77777777" w:rsidR="00250591" w:rsidRPr="00250591" w:rsidRDefault="00250591" w:rsidP="00250591">
      <w:pPr>
        <w:rPr>
          <w:b/>
          <w:bCs/>
          <w:rtl/>
        </w:rPr>
      </w:pPr>
      <w:proofErr w:type="spellStart"/>
      <w:r w:rsidRPr="00250591">
        <w:rPr>
          <w:rFonts w:cs="Arial"/>
          <w:b/>
          <w:bCs/>
          <w:rtl/>
        </w:rPr>
        <w:t>וניילבאף</w:t>
      </w:r>
      <w:proofErr w:type="spellEnd"/>
      <w:r w:rsidRPr="00250591">
        <w:rPr>
          <w:rFonts w:cs="Arial"/>
          <w:b/>
          <w:bCs/>
          <w:rtl/>
        </w:rPr>
        <w:t>, 2006</w:t>
      </w:r>
      <w:r w:rsidRPr="00250591">
        <w:rPr>
          <w:b/>
          <w:bCs/>
        </w:rPr>
        <w:t>Crawford, 2016</w:t>
      </w:r>
      <w:r w:rsidRPr="00250591">
        <w:rPr>
          <w:rFonts w:cs="Arial"/>
          <w:b/>
          <w:bCs/>
          <w:rtl/>
        </w:rPr>
        <w:t>; (. על פי תיאוריה זו, קונפליקט הינו סיטואציה רציונאלית בה הפרט פועל</w:t>
      </w:r>
    </w:p>
    <w:p w14:paraId="280A7AD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באופן מחושב והגיוני.</w:t>
      </w:r>
    </w:p>
    <w:p w14:paraId="3518603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 xml:space="preserve">Blake &amp; Mouton </w:t>
      </w:r>
      <w:proofErr w:type="gramStart"/>
      <w:r w:rsidRPr="00250591">
        <w:rPr>
          <w:b/>
          <w:bCs/>
        </w:rPr>
        <w:t>( 1964</w:t>
      </w:r>
      <w:proofErr w:type="gramEnd"/>
      <w:r w:rsidRPr="00250591">
        <w:rPr>
          <w:rFonts w:cs="Arial"/>
          <w:b/>
          <w:bCs/>
          <w:rtl/>
        </w:rPr>
        <w:t xml:space="preserve"> </w:t>
      </w:r>
      <w:proofErr w:type="gramStart"/>
      <w:r w:rsidRPr="00250591">
        <w:rPr>
          <w:rFonts w:cs="Arial"/>
          <w:b/>
          <w:bCs/>
          <w:rtl/>
        </w:rPr>
        <w:t>( היו</w:t>
      </w:r>
      <w:proofErr w:type="gramEnd"/>
      <w:r w:rsidRPr="00250591">
        <w:rPr>
          <w:rFonts w:cs="Arial"/>
          <w:b/>
          <w:bCs/>
          <w:rtl/>
        </w:rPr>
        <w:t xml:space="preserve"> בין הראשונים שהתייחסו לסגנונות התמודדות במצבי קונפליקט. מודל שני</w:t>
      </w:r>
    </w:p>
    <w:p w14:paraId="0330792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הממדים שעיצבו, מניח כי כל אדם מאופיין בסגנון אופייני של התנהלות במצבי קונפליקט. סגנון ניהול</w:t>
      </w:r>
    </w:p>
    <w:p w14:paraId="75A465B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הקונפליקט מבוסס על שני סוגי מוכוונות של הפרט: דאגה לעצמי )ביטוי של אסרטיביות( ודאגה לאחר )ביטוי</w:t>
      </w:r>
    </w:p>
    <w:p w14:paraId="3EE01A0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של שיתוף פעולה(. </w:t>
      </w:r>
      <w:r w:rsidRPr="00250591">
        <w:rPr>
          <w:b/>
          <w:bCs/>
        </w:rPr>
        <w:t xml:space="preserve">Kilmann &amp; Thomas </w:t>
      </w:r>
      <w:proofErr w:type="gramStart"/>
      <w:r w:rsidRPr="00250591">
        <w:rPr>
          <w:b/>
          <w:bCs/>
        </w:rPr>
        <w:t>( 1974</w:t>
      </w:r>
      <w:proofErr w:type="gramEnd"/>
      <w:r w:rsidRPr="00250591">
        <w:rPr>
          <w:rFonts w:cs="Arial"/>
          <w:b/>
          <w:bCs/>
          <w:rtl/>
        </w:rPr>
        <w:t xml:space="preserve"> </w:t>
      </w:r>
      <w:proofErr w:type="gramStart"/>
      <w:r w:rsidRPr="00250591">
        <w:rPr>
          <w:rFonts w:cs="Arial"/>
          <w:b/>
          <w:bCs/>
          <w:rtl/>
        </w:rPr>
        <w:t>( הרחיבו</w:t>
      </w:r>
      <w:proofErr w:type="gramEnd"/>
      <w:r w:rsidRPr="00250591">
        <w:rPr>
          <w:rFonts w:cs="Arial"/>
          <w:b/>
          <w:bCs/>
          <w:rtl/>
        </w:rPr>
        <w:t xml:space="preserve"> את מודל שני הממדים ויצרו חמישה סגנונות ניהול</w:t>
      </w:r>
    </w:p>
    <w:p w14:paraId="3653F7A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ופתרון קונפליקטים: תחרותי, ותרני, פשרני, נמנע וסגנון של שיתוף פעולה. מחקרים רבים עשו שימוש</w:t>
      </w:r>
    </w:p>
    <w:p w14:paraId="4E51A65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במודל שני הממדים )חמשת הסגנונות( הן באשר לקונפליקטים בין-אישיים והן באשר לקונפליקטים בין</w:t>
      </w:r>
    </w:p>
    <w:p w14:paraId="2D66AF5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קבוצות, כמו למשל בין הנהלה לעובדים בארגונים ) </w:t>
      </w:r>
      <w:r w:rsidRPr="00250591">
        <w:rPr>
          <w:b/>
          <w:bCs/>
        </w:rPr>
        <w:t xml:space="preserve">Mash &amp; Adler, 2018; Mash and Guttman,2016; Rahim, 1983; Rahim et al., </w:t>
      </w:r>
      <w:proofErr w:type="gramStart"/>
      <w:r w:rsidRPr="00250591">
        <w:rPr>
          <w:b/>
          <w:bCs/>
        </w:rPr>
        <w:t>2001</w:t>
      </w:r>
      <w:r w:rsidRPr="00250591">
        <w:rPr>
          <w:rFonts w:cs="Arial"/>
          <w:b/>
          <w:bCs/>
          <w:rtl/>
        </w:rPr>
        <w:t xml:space="preserve"> )</w:t>
      </w:r>
      <w:proofErr w:type="gramEnd"/>
      <w:r w:rsidRPr="00250591">
        <w:rPr>
          <w:rFonts w:cs="Arial"/>
          <w:b/>
          <w:bCs/>
          <w:rtl/>
        </w:rPr>
        <w:t xml:space="preserve"> .</w:t>
      </w:r>
    </w:p>
    <w:p w14:paraId="5762949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תרשים מספר 1 : חמשת סגנונות הניהול על פני שני הממדים</w:t>
      </w:r>
    </w:p>
    <w:p w14:paraId="7BEB7730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Mash &amp; Guttman (2016, p. 157)</w:t>
      </w:r>
    </w:p>
    <w:p w14:paraId="134862D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סגנון ניהול קונפליקט תחרותי מאופיין ברמה גבוהה של אסרטיביות ורמה נמוכה של שיתוף פעולה והוא</w:t>
      </w:r>
    </w:p>
    <w:p w14:paraId="5B04123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נתפס ככוחני במצבי הקונפליקט. לעומתו, מאופיין הסגנון הוותרני בוויתור על הדאגה לאינטרסים של הפרט</w:t>
      </w:r>
    </w:p>
    <w:p w14:paraId="463ABDF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עצמו לטובת הדאגה לאינטרסים של הזולת. הביטוי לכך הינו אסרטיביות נמוכה ושיתוף פעולה גבוה.</w:t>
      </w:r>
    </w:p>
    <w:p w14:paraId="5696703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התנהלות בסגנון ניהול קונפליקט נמנע, משמעותה שהאינדיבידואל אינו דואג לאחר או לעצמו אלא מתעלם</w:t>
      </w:r>
    </w:p>
    <w:p w14:paraId="645CC74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מקיומו של הקונפליקט בדרך שאינה אסרטיבית או כזו של שיתוף פעולה. דפוס התנהלות של פשרה מאופיין</w:t>
      </w:r>
    </w:p>
    <w:p w14:paraId="5654BC1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בשילוב של מכוונות לאחר ומכוונות לעצמי, כך שצורכי שני הצדדים באים לידי ביטוי באופן חלקי. סגנון זה</w:t>
      </w:r>
    </w:p>
    <w:p w14:paraId="0BC0900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האחרון, מהווה שילוב בין ניהול קונפליקט תחרותי וותרני. דפוס של שיתוף פעולה במצבי קונפליקט מאופיין</w:t>
      </w:r>
    </w:p>
    <w:p w14:paraId="756235E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במכוונות גבוהה הן לאחר והן לפרט עצמו, סגנון המוביל למצב בו שני הצדדים מרוויחים לאחר שהושקעה</w:t>
      </w:r>
    </w:p>
    <w:p w14:paraId="53BBE00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אנרגיה קוגניטיבית במציאת פתרון הולם שיספק את צורכי שני הצדדים. ההבדל בין סגנון ניהול קונפליקט</w:t>
      </w:r>
    </w:p>
    <w:p w14:paraId="698F1E7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תחרותי לסגנון ניהול קונפליקט של שיתוף פעולה הנו מהותי, כיוון שכל סגנון מוביל לתוצאות שונות.</w:t>
      </w:r>
    </w:p>
    <w:p w14:paraId="3290FA4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7EDF167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6</w:t>
      </w:r>
    </w:p>
    <w:p w14:paraId="4F6EB44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אינטראקציה בסגנון ניהול קונפליקט של שיתוף פעולה מובילה לסיכוי גדול יותר של פתרון הקונפליקט</w:t>
      </w:r>
    </w:p>
    <w:p w14:paraId="650776E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( </w:t>
      </w:r>
      <w:r w:rsidRPr="00250591">
        <w:rPr>
          <w:b/>
          <w:bCs/>
        </w:rPr>
        <w:t>Fisher et al., 2011</w:t>
      </w:r>
      <w:r w:rsidRPr="00250591">
        <w:rPr>
          <w:rFonts w:cs="Arial"/>
          <w:b/>
          <w:bCs/>
          <w:rtl/>
        </w:rPr>
        <w:t xml:space="preserve"> (. במובן זה, מציאת קשר בין תרבות ארגונית לסגנון ניהול קונפליקטים הוא כבד משקל.</w:t>
      </w:r>
    </w:p>
    <w:p w14:paraId="6A68D3E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הנחת המחקר הנוכחי הייתה, שכפי שלכל ארגון יש ערכים ונורמות המכתיבים את ההתנהגות, כך ישנן גם</w:t>
      </w:r>
    </w:p>
    <w:p w14:paraId="5296454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דרכי התמודדות מקובלות לקידום אינטרסים שונים או התמודדות עם קונפליקטים בארגון. ארגונים בעלי</w:t>
      </w:r>
    </w:p>
    <w:p w14:paraId="69EC47A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תרבויות ארגוניות שונות, יתמודדו בצורה שונה עם קיומם של אינטרסים סותרים המובילים לקונפליקטים.</w:t>
      </w:r>
    </w:p>
    <w:p w14:paraId="288688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התרבות הארגונית אשר מתווה את ההתנהגות והתנהלות המקובלות בארגון, טומנת בחובה גם את היחס</w:t>
      </w:r>
    </w:p>
    <w:p w14:paraId="4C426D9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)והתגובה מן הסתם( לקיומם של אינטרסים סותרים. היחס לאינטרסים סותרים עומד בבסיס ההתייחסות</w:t>
      </w:r>
    </w:p>
    <w:p w14:paraId="2B73E4B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לקונפליקטים, על כן תרבויות ארגוניות בעלות אופי שונה ייטו לקדם סגנונות ניהול קונפליקט שונים בקרב</w:t>
      </w:r>
    </w:p>
    <w:p w14:paraId="181B3C8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הפרטים בארגון ) </w:t>
      </w:r>
      <w:proofErr w:type="spellStart"/>
      <w:r w:rsidRPr="00250591">
        <w:rPr>
          <w:b/>
          <w:bCs/>
        </w:rPr>
        <w:t>Ohbuchi</w:t>
      </w:r>
      <w:proofErr w:type="spellEnd"/>
      <w:r w:rsidRPr="00250591">
        <w:rPr>
          <w:b/>
          <w:bCs/>
        </w:rPr>
        <w:t xml:space="preserve"> et al., </w:t>
      </w:r>
      <w:proofErr w:type="gramStart"/>
      <w:r w:rsidRPr="00250591">
        <w:rPr>
          <w:b/>
          <w:bCs/>
        </w:rPr>
        <w:t>2001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>)</w:t>
      </w:r>
    </w:p>
    <w:p w14:paraId="67ED789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ארגונית, חזקה או חלשה?</w:t>
      </w:r>
    </w:p>
    <w:p w14:paraId="1C37C3C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במחקר הנוכחי נבדק חוזקה של התרבות הארגונית. תרבות ארגונית חזקה מתבטאת באימוץ מוסכם של</w:t>
      </w:r>
    </w:p>
    <w:p w14:paraId="225F308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ערכי הארגון ונורמות ההתנהגות על ידי מרב החברים בארגון. היא גם מדגישה את חשיבות המתרחש בתוך</w:t>
      </w:r>
    </w:p>
    <w:p w14:paraId="38D515C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הארגון על פני המתרחש מחוצה לו. ארגון בעל תרבות ארגונית חזקה מייחס חשיבות גבוהה לקיום ערכי</w:t>
      </w:r>
    </w:p>
    <w:p w14:paraId="61B0C39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הארגון בקרב היחיד והקבוצה באמצעות בניית קונצנזוס רחב על ערכי הארגון והגשמה מקסימאלית שלהם</w:t>
      </w:r>
    </w:p>
    <w:p w14:paraId="554B507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Hofstede et al., 2010</w:t>
      </w:r>
      <w:r w:rsidRPr="00250591">
        <w:rPr>
          <w:rFonts w:cs="Arial"/>
          <w:b/>
          <w:bCs/>
          <w:rtl/>
        </w:rPr>
        <w:t>) (, וחותר להתמודד עם הבדלי האינטרסים של חבריו באמצעות יצירת קונצנזוס לגבי</w:t>
      </w:r>
    </w:p>
    <w:p w14:paraId="455AC75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הערכים שמנחיל הארגון ) </w:t>
      </w:r>
      <w:proofErr w:type="spellStart"/>
      <w:r w:rsidRPr="00250591">
        <w:rPr>
          <w:b/>
          <w:bCs/>
        </w:rPr>
        <w:t>Shenhav</w:t>
      </w:r>
      <w:proofErr w:type="spellEnd"/>
      <w:r w:rsidRPr="00250591">
        <w:rPr>
          <w:b/>
          <w:bCs/>
        </w:rPr>
        <w:t>, 1999</w:t>
      </w:r>
      <w:r w:rsidRPr="00250591">
        <w:rPr>
          <w:rFonts w:cs="Arial"/>
          <w:b/>
          <w:bCs/>
          <w:rtl/>
        </w:rPr>
        <w:t xml:space="preserve"> (. חברי הארגון לומדים איך לפרש ולהגיב למגוון מצבים בדרכים</w:t>
      </w:r>
    </w:p>
    <w:p w14:paraId="469D18F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התואמות לערכים המקובלים בארגון מבלי להיות מודעים לכך שהם בוחרים בערך כלשהו ומעדיפים אותו</w:t>
      </w:r>
    </w:p>
    <w:p w14:paraId="13D45BF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 xml:space="preserve">על פני ערך אחר ) </w:t>
      </w:r>
      <w:r w:rsidRPr="00250591">
        <w:rPr>
          <w:b/>
          <w:bCs/>
        </w:rPr>
        <w:t>Kunda, 2006</w:t>
      </w:r>
      <w:r w:rsidRPr="00250591">
        <w:rPr>
          <w:rFonts w:cs="Arial"/>
          <w:b/>
          <w:bCs/>
          <w:rtl/>
        </w:rPr>
        <w:t xml:space="preserve"> (. רז ) 2004 , 12-13 ( גורס, שתרבות ארגונית חזקה היא תוצר של צמצום הפער</w:t>
      </w:r>
    </w:p>
    <w:p w14:paraId="54D97D4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בין התרבות הניהולית ל"תרבות מקום העבודה". ארגון בעל תרבות ארגונית חלשה לעומת זאת, מאופיין</w:t>
      </w:r>
    </w:p>
    <w:p w14:paraId="36A714F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בקונצנזוס נמוך באשר לערכי הארגון ונורמות ההתנהגות בו ) </w:t>
      </w:r>
      <w:r w:rsidRPr="00250591">
        <w:rPr>
          <w:b/>
          <w:bCs/>
        </w:rPr>
        <w:t>Hofstede et al., 2010</w:t>
      </w:r>
      <w:r w:rsidRPr="00250591">
        <w:rPr>
          <w:rFonts w:cs="Arial"/>
          <w:b/>
          <w:bCs/>
          <w:rtl/>
        </w:rPr>
        <w:t xml:space="preserve"> (. ההתנהגות "הנכונה"</w:t>
      </w:r>
    </w:p>
    <w:p w14:paraId="42DCD06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מושגת ללא ענישה או כפייה וגם ללא הבטחה של שכר, אלא באמצעות תיאום ציפיות בין הארגון לעובד.</w:t>
      </w:r>
    </w:p>
    <w:p w14:paraId="2C32E1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עובדים מתאימים את הנורמות המצופות מהם ללא כל צורך בפיקוח חיצוני של המעסיק בדרך של שליטה</w:t>
      </w:r>
    </w:p>
    <w:p w14:paraId="3714B56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נורמטיבית הבאה לביטוי ביכולת לעורר ולתעל את מרצם ופעילותם לכיוון משתלם. במצב של שליטה</w:t>
      </w:r>
    </w:p>
    <w:p w14:paraId="3080DC8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נורמטיבית ניתנים תגמולים סמליים בתמורה לאוריינטציה של הזדהות ומחויבות ) </w:t>
      </w:r>
      <w:r w:rsidRPr="00250591">
        <w:rPr>
          <w:b/>
          <w:bCs/>
        </w:rPr>
        <w:t>Kunda, 2006</w:t>
      </w:r>
      <w:r w:rsidRPr="00250591">
        <w:rPr>
          <w:rFonts w:cs="Arial"/>
          <w:b/>
          <w:bCs/>
          <w:rtl/>
        </w:rPr>
        <w:t xml:space="preserve"> (. גם רז</w:t>
      </w:r>
    </w:p>
    <w:p w14:paraId="5A982CC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( 2004 , שם( גרס בספרו, כי השליטה הנורמטיבית יוצרת תרבות ארגונית חזקה. תפיסת אפקטים אלו</w:t>
      </w:r>
    </w:p>
    <w:p w14:paraId="1AF9FDE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כחיוביים נעוצה באסכולה הפונקציונאלית המתמקדת ביעילות תהליכי העבודה ובקיומו של אינטרס אחד</w:t>
      </w:r>
    </w:p>
    <w:p w14:paraId="038E17D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משותף, לעומת אסכולת הקונפליקט החברתי המייחסת משמעות גדולה יותר לאינטרסים השונים בארגון</w:t>
      </w:r>
    </w:p>
    <w:p w14:paraId="7D35E1F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אשר לא תמיד עולים בקנה אחד זה עם זה.</w:t>
      </w:r>
    </w:p>
    <w:p w14:paraId="172B479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 xml:space="preserve">Kolb et al </w:t>
      </w:r>
      <w:proofErr w:type="gramStart"/>
      <w:r w:rsidRPr="00250591">
        <w:rPr>
          <w:b/>
          <w:bCs/>
        </w:rPr>
        <w:t>( 1995</w:t>
      </w:r>
      <w:proofErr w:type="gramEnd"/>
      <w:r w:rsidRPr="00250591">
        <w:rPr>
          <w:rFonts w:cs="Arial"/>
          <w:b/>
          <w:bCs/>
          <w:rtl/>
        </w:rPr>
        <w:t xml:space="preserve"> </w:t>
      </w:r>
      <w:proofErr w:type="gramStart"/>
      <w:r w:rsidRPr="00250591">
        <w:rPr>
          <w:rFonts w:cs="Arial"/>
          <w:b/>
          <w:bCs/>
          <w:rtl/>
        </w:rPr>
        <w:t>( הצביעו</w:t>
      </w:r>
      <w:proofErr w:type="gramEnd"/>
      <w:r w:rsidRPr="00250591">
        <w:rPr>
          <w:rFonts w:cs="Arial"/>
          <w:b/>
          <w:bCs/>
          <w:rtl/>
        </w:rPr>
        <w:t xml:space="preserve"> על מספר מאפיינים של ארגונים בעלי תרבות חזקה, כלהלן: הערכים הדומיננטיים</w:t>
      </w:r>
    </w:p>
    <w:p w14:paraId="7265DA1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בארגון ניתנים לזיהוי בקלות. בתהליך המיון נבחרים עובדים שיוכלו לאמץ את התרבות הארגונית ולהיות</w:t>
      </w:r>
    </w:p>
    <w:p w14:paraId="486CC90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שבעי רצון בה, נוהלי העבודה בארגון מונחלים באמצעות הדרכה והכוונה. עובדים שאינם מסתגלים לתרבות</w:t>
      </w:r>
    </w:p>
    <w:p w14:paraId="1069B4C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הארגונית הנהוגה, מוצאים משורות הארגון. העובדים בארגון מתוגמלים על פעילויותיהם בהתאם לערכים</w:t>
      </w:r>
    </w:p>
    <w:p w14:paraId="424984A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הדומיננטיים ההולמים את מדיניות החברה. זו באה לידי ביטוי, בין השאר, במסרים המתוקשרים על ידי</w:t>
      </w:r>
    </w:p>
    <w:p w14:paraId="197290E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המנהלים ובהתנהגותם. כאשר יש הסכמה שהתנהגות אחת מתאימה יותר לערכי הארגון מאשר התנהגות</w:t>
      </w:r>
    </w:p>
    <w:p w14:paraId="5B2E858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אחרת, ניתן לזהות ולהתמודד עם חריגות ובעיות בקלות ובמהירות גבוהה יותר. התמודדות זו עם חריגות</w:t>
      </w:r>
    </w:p>
    <w:p w14:paraId="22C6479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יעילה לארגון בשל פשטותה ) </w:t>
      </w:r>
      <w:r w:rsidRPr="00250591">
        <w:rPr>
          <w:b/>
          <w:bCs/>
        </w:rPr>
        <w:t>O'Reilly &amp; Chatman, 1986</w:t>
      </w:r>
      <w:r w:rsidRPr="00250591">
        <w:rPr>
          <w:rFonts w:cs="Arial"/>
          <w:b/>
          <w:bCs/>
          <w:rtl/>
        </w:rPr>
        <w:t xml:space="preserve"> ( ושוררת התאמה בין המוצהר למתקיים</w:t>
      </w:r>
    </w:p>
    <w:p w14:paraId="2BB45B3F" w14:textId="77777777" w:rsidR="00250591" w:rsidRPr="00250591" w:rsidRDefault="00250591" w:rsidP="00250591">
      <w:pPr>
        <w:rPr>
          <w:b/>
          <w:bCs/>
        </w:rPr>
      </w:pPr>
      <w:r w:rsidRPr="00250591">
        <w:rPr>
          <w:rFonts w:cs="Arial"/>
          <w:b/>
          <w:bCs/>
          <w:rtl/>
        </w:rPr>
        <w:t xml:space="preserve">( </w:t>
      </w:r>
      <w:r w:rsidRPr="00250591">
        <w:rPr>
          <w:b/>
          <w:bCs/>
        </w:rPr>
        <w:t>Saffold, 1988</w:t>
      </w:r>
      <w:r w:rsidRPr="00250591">
        <w:rPr>
          <w:rFonts w:cs="Arial"/>
          <w:b/>
          <w:bCs/>
          <w:rtl/>
        </w:rPr>
        <w:t xml:space="preserve"> .)</w:t>
      </w:r>
    </w:p>
    <w:p w14:paraId="411D43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lastRenderedPageBreak/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1AC66BC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7</w:t>
      </w:r>
    </w:p>
    <w:p w14:paraId="49205D9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העיסוק המרובה בהטמעת תרבות ארגונית )חזקה( בכל דרגי הארגון ניתן להבנה מן הסיבה הפשוטה של</w:t>
      </w:r>
    </w:p>
    <w:p w14:paraId="79B4716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קידום המטרות )האינטרסים( של מייסדי הארגון וממשיכיהם. תרבות ארגונית חזקה מייתרת "הפרעות"</w:t>
      </w:r>
    </w:p>
    <w:p w14:paraId="1A706C8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הבאות לביטוי בסטייה מתפיסתה של ההנהלה, הן באשר למטרות הארגון והן באשר לאופן השגתן של</w:t>
      </w:r>
    </w:p>
    <w:p w14:paraId="6600D36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מטרות אלה. הן (2006) </w:t>
      </w:r>
      <w:r w:rsidRPr="00250591">
        <w:rPr>
          <w:b/>
          <w:bCs/>
        </w:rPr>
        <w:t>Kunda</w:t>
      </w:r>
      <w:r w:rsidRPr="00250591">
        <w:rPr>
          <w:rFonts w:cs="Arial"/>
          <w:b/>
          <w:bCs/>
          <w:rtl/>
        </w:rPr>
        <w:t xml:space="preserve"> והן שנהב ) 1995 ( גרסו, שקיים אינטרס להצביע על יתרונותיה. כך למשל</w:t>
      </w:r>
    </w:p>
    <w:p w14:paraId="48BB1E7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מצביע שנהב )שם( על האקדמיה כנוטה לשרת את בעלי הכוח המעוניינים להצדיק את בחירתם בסוג זה של</w:t>
      </w:r>
    </w:p>
    <w:p w14:paraId="4D8D75D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ארגונית המשמשת עבורם כאמצעי שליטה.</w:t>
      </w:r>
    </w:p>
    <w:p w14:paraId="46EF213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במחקר הנוכחי, לבד מחוזק התרבות, נבדקו ממדים נוספים של תרבות ארגונית: רמות הסולידריות</w:t>
      </w:r>
    </w:p>
    <w:p w14:paraId="5EDAC9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והחברתיות בארגון, המייצגות את יחסי הגומלין בין העובדים לארגון. רמות אלה מומחשות באמצעות מודל</w:t>
      </w:r>
    </w:p>
    <w:p w14:paraId="0A84154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"קוביית ה- </w:t>
      </w:r>
      <w:r w:rsidRPr="00250591">
        <w:rPr>
          <w:b/>
          <w:bCs/>
        </w:rPr>
        <w:t>S</w:t>
      </w:r>
      <w:r w:rsidRPr="00250591">
        <w:rPr>
          <w:rFonts w:cs="Arial"/>
          <w:b/>
          <w:bCs/>
          <w:rtl/>
        </w:rPr>
        <w:t xml:space="preserve"> הכפולה" המתאר סוגי תרבויות ארגוניות על בסיס יחסי הגומלין בין העובדים בארגון. מודל</w:t>
      </w:r>
    </w:p>
    <w:p w14:paraId="08301B6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הקובייה לעיל אותו עיצבו </w:t>
      </w:r>
      <w:proofErr w:type="spellStart"/>
      <w:r w:rsidRPr="00250591">
        <w:rPr>
          <w:b/>
          <w:bCs/>
        </w:rPr>
        <w:t>Goffee</w:t>
      </w:r>
      <w:proofErr w:type="spellEnd"/>
      <w:r w:rsidRPr="00250591">
        <w:rPr>
          <w:b/>
          <w:bCs/>
        </w:rPr>
        <w:t xml:space="preserve"> &amp; Gareth ( 1996</w:t>
      </w:r>
      <w:r w:rsidRPr="00250591">
        <w:rPr>
          <w:rFonts w:cs="Arial"/>
          <w:b/>
          <w:bCs/>
          <w:rtl/>
        </w:rPr>
        <w:t xml:space="preserve"> (, מורכב משני ממדים: ממד רמת הסולידריות</w:t>
      </w:r>
    </w:p>
    <w:p w14:paraId="38973DF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( </w:t>
      </w:r>
      <w:r w:rsidRPr="00250591">
        <w:rPr>
          <w:b/>
          <w:bCs/>
        </w:rPr>
        <w:t>solidarity</w:t>
      </w:r>
      <w:r w:rsidRPr="00250591">
        <w:rPr>
          <w:rFonts w:cs="Arial"/>
          <w:b/>
          <w:bCs/>
          <w:rtl/>
        </w:rPr>
        <w:t xml:space="preserve"> (, המייצג את המידה בה העובדים מזדהים עם מטרות הארגון ומכוונים למטרותיו, וממד רמת</w:t>
      </w:r>
    </w:p>
    <w:p w14:paraId="1D32066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החברתיות (</w:t>
      </w:r>
      <w:r w:rsidRPr="00250591">
        <w:rPr>
          <w:b/>
          <w:bCs/>
        </w:rPr>
        <w:t>sociability</w:t>
      </w:r>
      <w:r w:rsidRPr="00250591">
        <w:rPr>
          <w:rFonts w:cs="Arial"/>
          <w:b/>
          <w:bCs/>
          <w:rtl/>
        </w:rPr>
        <w:t>) , המייצג את מידת יחסי הגומלין הבלתי פורמאליים והקשרים החברתיים הקיימים</w:t>
      </w:r>
    </w:p>
    <w:p w14:paraId="232B673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בארגון (</w:t>
      </w:r>
      <w:proofErr w:type="spellStart"/>
      <w:r w:rsidRPr="00250591">
        <w:rPr>
          <w:b/>
          <w:bCs/>
        </w:rPr>
        <w:t>Gochhayat</w:t>
      </w:r>
      <w:proofErr w:type="spellEnd"/>
      <w:r w:rsidRPr="00250591">
        <w:rPr>
          <w:b/>
          <w:bCs/>
        </w:rPr>
        <w:t xml:space="preserve"> et al., </w:t>
      </w:r>
      <w:proofErr w:type="gramStart"/>
      <w:r w:rsidRPr="00250591">
        <w:rPr>
          <w:b/>
          <w:bCs/>
        </w:rPr>
        <w:t>2017</w:t>
      </w:r>
      <w:r w:rsidRPr="00250591">
        <w:rPr>
          <w:rFonts w:cs="Arial"/>
          <w:b/>
          <w:bCs/>
          <w:rtl/>
        </w:rPr>
        <w:t>) .</w:t>
      </w:r>
      <w:proofErr w:type="gramEnd"/>
      <w:r w:rsidRPr="00250591">
        <w:rPr>
          <w:rFonts w:cs="Arial"/>
          <w:b/>
          <w:bCs/>
          <w:rtl/>
        </w:rPr>
        <w:t xml:space="preserve"> לכל אחד משני הממדים ניתן לייחס ערך גבוה או ערך נמוך. כך למשל,</w:t>
      </w:r>
    </w:p>
    <w:p w14:paraId="5322A63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יעידו קשרי חברות גם מעבר לשעות העבודה על רמה גבוהה של חברתיות. לעומת זאת, ארגון בו החברים</w:t>
      </w:r>
    </w:p>
    <w:p w14:paraId="735000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נמנעים מלהתרועע זה עם זה ונשארים בודדים הנו בעל חברתיות נמוכה. חברתיות גבוהה מעודדת חברי</w:t>
      </w:r>
    </w:p>
    <w:p w14:paraId="5F378FA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ארגון לקדם יצירתיות, לחלוק במידע ולעבודה בצוות, ואילו חברתיות נמוכה מעידה על קיומן של קבוצות</w:t>
      </w:r>
    </w:p>
    <w:p w14:paraId="718E84D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בלתי רשמיות שיש ביכולתן להשפיע ואף לפגוע בתהליך קבלת ההחלטות השגרתי בחברה. סולידריות גבוהה</w:t>
      </w:r>
    </w:p>
    <w:p w14:paraId="038ABB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באה לידי ביטוי בהתנהלות מוכוונת מטרה ובמשימתיות. היא מעודדת לחתירה שהעבודה תתבצע ) </w:t>
      </w:r>
      <w:r w:rsidRPr="00250591">
        <w:rPr>
          <w:b/>
          <w:bCs/>
        </w:rPr>
        <w:t>getting a job done</w:t>
      </w:r>
      <w:r w:rsidRPr="00250591">
        <w:rPr>
          <w:rFonts w:cs="Arial"/>
          <w:b/>
          <w:bCs/>
          <w:rtl/>
        </w:rPr>
        <w:t xml:space="preserve"> (, ואילו סולידריות נמוכה יכולה לפגוע במי שאינו חלק מהקבוצה. שילוב שני ערכים לכל ממד</w:t>
      </w:r>
    </w:p>
    <w:p w14:paraId="7C4F46B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יוצר מודל סכמתי של ארבעה סוגים של תרבויות, כלהלן:</w:t>
      </w:r>
    </w:p>
    <w:p w14:paraId="0859F83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תרשים מספר 2 : "קוביית ה- </w:t>
      </w:r>
      <w:r w:rsidRPr="00250591">
        <w:rPr>
          <w:b/>
          <w:bCs/>
        </w:rPr>
        <w:t>S</w:t>
      </w:r>
      <w:r w:rsidRPr="00250591">
        <w:rPr>
          <w:rFonts w:cs="Arial"/>
          <w:b/>
          <w:bCs/>
          <w:rtl/>
        </w:rPr>
        <w:t xml:space="preserve"> הכפולה" לבחינת ממדי התרבות הארגוני ת</w:t>
      </w:r>
    </w:p>
    <w:p w14:paraId="7E94F088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Goffee</w:t>
      </w:r>
      <w:proofErr w:type="spellEnd"/>
      <w:r w:rsidRPr="00250591">
        <w:rPr>
          <w:b/>
          <w:bCs/>
        </w:rPr>
        <w:t xml:space="preserve"> &amp; Gareth, 1996</w:t>
      </w:r>
    </w:p>
    <w:p w14:paraId="32DC905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מקושרת ) (</w:t>
      </w:r>
      <w:r w:rsidRPr="00250591">
        <w:rPr>
          <w:b/>
          <w:bCs/>
        </w:rPr>
        <w:t>networked culture</w:t>
      </w:r>
      <w:r w:rsidRPr="00250591">
        <w:rPr>
          <w:rFonts w:cs="Arial"/>
          <w:b/>
          <w:bCs/>
          <w:rtl/>
        </w:rPr>
        <w:t xml:space="preserve"> - מתוארת כחברתיות גבוהה וסולידריות נמוכה והמצביעה על</w:t>
      </w:r>
    </w:p>
    <w:p w14:paraId="529A01B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ידידותיות, שביטוייה הוא: נטייה להשאיר את דלתות המשרדים פתוחות, לדבר על עסקים בדרך בלתי</w:t>
      </w:r>
    </w:p>
    <w:p w14:paraId="793FC3F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רשמית ובילוי זמן רב משעות העבודה בחברותא. בתרבות זו ניכרת רמת היכרות גבוהה של העובדים זה את</w:t>
      </w:r>
    </w:p>
    <w:p w14:paraId="1E4D73F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זה מהר ומידה רבה של תחושת שייכות לקבוצה. תרבות "שכיר החרב" (</w:t>
      </w:r>
      <w:r w:rsidRPr="00250591">
        <w:rPr>
          <w:b/>
          <w:bCs/>
        </w:rPr>
        <w:t>mercenary culture</w:t>
      </w:r>
      <w:r w:rsidRPr="00250591">
        <w:rPr>
          <w:rFonts w:cs="Arial"/>
          <w:b/>
          <w:bCs/>
          <w:rtl/>
        </w:rPr>
        <w:t>) - מתוארת</w:t>
      </w:r>
    </w:p>
    <w:p w14:paraId="1C67464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כחברתיות נמוכה וסולידריות גבוהה והמצביעה על מיקוד בהשגת המטרה ובביצוע העבודה. התקשורת נוטה</w:t>
      </w:r>
    </w:p>
    <w:p w14:paraId="40FF6FA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להיות ישירה וקורקטית ושוררת אווירה של "עסוקים כל הזמן". חברותא נתפסת כבזבוז זמן וכסטייה</w:t>
      </w:r>
    </w:p>
    <w:p w14:paraId="226A2D8F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Communal Culture Networked Culture High Low Sociability Mercenary Culture Fragmented Culture Low High Solidarity</w:t>
      </w:r>
    </w:p>
    <w:p w14:paraId="5E62980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076EE63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8</w:t>
      </w:r>
    </w:p>
    <w:p w14:paraId="4481884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מהשגת המטרה הארגונית. תרבות מקוטעת </w:t>
      </w:r>
      <w:r w:rsidRPr="00250591">
        <w:rPr>
          <w:b/>
          <w:bCs/>
        </w:rPr>
        <w:t>fragmented culture</w:t>
      </w:r>
      <w:r w:rsidRPr="00250591">
        <w:rPr>
          <w:rFonts w:cs="Arial"/>
          <w:b/>
          <w:bCs/>
          <w:rtl/>
        </w:rPr>
        <w:t>) ( - מתוארת כסולידריות נמוכה וחברתיות</w:t>
      </w:r>
    </w:p>
    <w:p w14:paraId="385587D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נמוכה, שביטוייה הן: מגע מועט עם עמיתיהם למקצוע ואף מידת היכרות נמוכה, שיחות בין עובדים</w:t>
      </w:r>
    </w:p>
    <w:p w14:paraId="44486B7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מאופיינות רק במקרים נדירים. העובדים באווירת תרבות זו אינם מזדהים עם הארגון אלא עם המקצוע בו</w:t>
      </w:r>
    </w:p>
    <w:p w14:paraId="294E93F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הם לוקחים חלק. תרבות ציבורית (</w:t>
      </w:r>
      <w:r w:rsidRPr="00250591">
        <w:rPr>
          <w:b/>
          <w:bCs/>
        </w:rPr>
        <w:t>communal culture</w:t>
      </w:r>
      <w:r w:rsidRPr="00250591">
        <w:rPr>
          <w:rFonts w:cs="Arial"/>
          <w:b/>
          <w:bCs/>
          <w:rtl/>
        </w:rPr>
        <w:t>) - מתוארת כחברתיות גבוהה וסולידריות גבוהה</w:t>
      </w:r>
    </w:p>
    <w:p w14:paraId="468F09E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וביטוייה הם: הן ידידותיות וחברותא, נטייה לחלוק במידע מקצועי ואישי, התקשורת הבינאישית זורמת</w:t>
      </w:r>
    </w:p>
    <w:p w14:paraId="787BABF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בקלות בין העובדים בכל רמות הארגון, לעיתים ההבחנה בין זמן עבודה לזמן פנאי מטושטשת והעובדים</w:t>
      </w:r>
    </w:p>
    <w:p w14:paraId="3B814D1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מזדהים מאוד עם הארגון ותומכים בארגון בשיחות עם אנשים מחוץ לארגון.</w:t>
      </w:r>
    </w:p>
    <w:p w14:paraId="6A7853D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השערת המחקר הנוכחי התבססה על ההנחה שבתרבות ארגונית חזקה המעודדת הזדהות גבוהה עם מטרות</w:t>
      </w:r>
    </w:p>
    <w:p w14:paraId="25350DB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הארגון, אין מקום לביטוי הייחודיות של הפרטים ולקיומם של אינטרסים שונים. זאת אף שהיפותטית, ניתן</w:t>
      </w:r>
    </w:p>
    <w:p w14:paraId="7F5BD83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להציע שייתכן מצב של תרבות ארגונית חזקה הדוגלת בפתרון קונפליקטים שתפני. אולם הספרות המחקרית</w:t>
      </w:r>
    </w:p>
    <w:p w14:paraId="018241F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הרלוונטית מדגישה רק את ההיבטים המטשטשים קונפליקטים ונמנעים מפתרונם. אי לכך, שיערנו שתרבות</w:t>
      </w:r>
    </w:p>
    <w:p w14:paraId="7D29A35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חזקה תקדם אסטרטגיה של ניהול קונפליקט תחרותי. ארגון בעל תרבות ארגונית חזקה יתקשה לקדם סגנון</w:t>
      </w:r>
    </w:p>
    <w:p w14:paraId="416BBE5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ניהול קונפליקט של שיתוף פעולה, כיוון שזה האחרון מאופיין בביטוי אינטרסים שונים ובהכרח גם דעות</w:t>
      </w:r>
    </w:p>
    <w:p w14:paraId="5D72A39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מגוונות. הקושי בביטוי האינטרסים יוביל להתבצרות הצדדים בעמדות, אשר תשמר את הקונפליקט בשלב</w:t>
      </w:r>
    </w:p>
    <w:p w14:paraId="11F9CAD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תחרותי בו לא מתאפשר דיאלוג משתף ופשרות. תפיסה זו לגבי ערכי הארגון והפרטים בו תשפיע על דפוסי</w:t>
      </w:r>
    </w:p>
    <w:p w14:paraId="36E779C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התמודדותו עם קונפליקטים, כיוון שבארגון שבו אין מקום להבעת אינטרסים שונים לא ניתן לעבור משיח</w:t>
      </w:r>
    </w:p>
    <w:p w14:paraId="6938127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 עמדות לשיח של אינטרסים. לעומת זאת, ארגון בעל תרבות ארגונית חלשה המאופיין בסולידריות נמוכה</w:t>
      </w:r>
    </w:p>
    <w:p w14:paraId="272A835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יותר ושבו יש מקום לקיומם של אינטרסים שונים, תהא אפשרות להתמודד עימם ולאפשר את ביטויו של</w:t>
      </w:r>
    </w:p>
    <w:p w14:paraId="24FDFF2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השוני. ההתמודדות עם האינטרסים והצרכים השונים של הפרטים תאפשר סגנון ניהול קונפליקט משתף,</w:t>
      </w:r>
    </w:p>
    <w:p w14:paraId="3F31F40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הכולל דיאלוג והתמקדות באינטרסים במקום התבצרות בעמדות. אי לכך, נוסחו השערות המחקר כדלקמן:</w:t>
      </w:r>
    </w:p>
    <w:p w14:paraId="7A6C66BE" w14:textId="77777777" w:rsidR="00250591" w:rsidRPr="00250591" w:rsidRDefault="00250591" w:rsidP="00250591">
      <w:pPr>
        <w:rPr>
          <w:b/>
          <w:bCs/>
          <w:rtl/>
        </w:rPr>
      </w:pPr>
      <w:proofErr w:type="gramStart"/>
      <w:r w:rsidRPr="00250591">
        <w:rPr>
          <w:b/>
          <w:bCs/>
        </w:rPr>
        <w:t>1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 xml:space="preserve"> יימצא קשר חיובי בין תרבות ארגונית חזקה לסגנון ניהול קונפליקט תחרותי.</w:t>
      </w:r>
    </w:p>
    <w:p w14:paraId="2BAE86ED" w14:textId="77777777" w:rsidR="00250591" w:rsidRPr="00250591" w:rsidRDefault="00250591" w:rsidP="00250591">
      <w:pPr>
        <w:rPr>
          <w:b/>
          <w:bCs/>
          <w:rtl/>
        </w:rPr>
      </w:pPr>
      <w:proofErr w:type="gramStart"/>
      <w:r w:rsidRPr="00250591">
        <w:rPr>
          <w:b/>
          <w:bCs/>
        </w:rPr>
        <w:t>2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 xml:space="preserve"> יימצא קשר שלילי בין תרבות ארגונית חזקה לסגנון ניהול קונפליקט מסוג "שיתוף פעולה".</w:t>
      </w:r>
    </w:p>
    <w:p w14:paraId="617B0E55" w14:textId="77777777" w:rsidR="00250591" w:rsidRPr="00250591" w:rsidRDefault="00250591" w:rsidP="00250591">
      <w:pPr>
        <w:rPr>
          <w:b/>
          <w:bCs/>
          <w:rtl/>
        </w:rPr>
      </w:pPr>
      <w:proofErr w:type="gramStart"/>
      <w:r w:rsidRPr="00250591">
        <w:rPr>
          <w:b/>
          <w:bCs/>
        </w:rPr>
        <w:t>3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 xml:space="preserve"> תרבות ארגונית חזקה תימצא קשורה חיובית לערכים גבוהים של סולידריות לארגון מחד,</w:t>
      </w:r>
    </w:p>
    <w:p w14:paraId="48E1C3B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ולערכים נמוכים של חברתיות מאידך.</w:t>
      </w:r>
    </w:p>
    <w:p w14:paraId="181E58D1" w14:textId="77777777" w:rsidR="00250591" w:rsidRPr="00250591" w:rsidRDefault="00250591" w:rsidP="00250591">
      <w:pPr>
        <w:rPr>
          <w:b/>
          <w:bCs/>
          <w:rtl/>
        </w:rPr>
      </w:pPr>
      <w:proofErr w:type="gramStart"/>
      <w:r w:rsidRPr="00250591">
        <w:rPr>
          <w:b/>
          <w:bCs/>
        </w:rPr>
        <w:t>4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 xml:space="preserve"> תרבות ארגונית חלשה תימצא קשורה חיובית לערכים נמוכים של סולידריות לארגון מחד, ולערכים</w:t>
      </w:r>
    </w:p>
    <w:p w14:paraId="5F41FDC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גבוהים של חברתיות מאידך .</w:t>
      </w:r>
    </w:p>
    <w:p w14:paraId="01B18973" w14:textId="77777777" w:rsidR="00250591" w:rsidRPr="00250591" w:rsidRDefault="00250591" w:rsidP="00250591">
      <w:pPr>
        <w:rPr>
          <w:b/>
          <w:bCs/>
          <w:rtl/>
        </w:rPr>
      </w:pPr>
      <w:proofErr w:type="gramStart"/>
      <w:r w:rsidRPr="00250591">
        <w:rPr>
          <w:b/>
          <w:bCs/>
        </w:rPr>
        <w:t>5</w:t>
      </w:r>
      <w:r w:rsidRPr="00250591">
        <w:rPr>
          <w:rFonts w:cs="Arial"/>
          <w:b/>
          <w:bCs/>
          <w:rtl/>
        </w:rPr>
        <w:t xml:space="preserve"> .</w:t>
      </w:r>
      <w:proofErr w:type="gramEnd"/>
      <w:r w:rsidRPr="00250591">
        <w:rPr>
          <w:rFonts w:cs="Arial"/>
          <w:b/>
          <w:bCs/>
          <w:rtl/>
        </w:rPr>
        <w:t xml:space="preserve"> יימצאו קשרים בין ממדי התרבות לסגנון ניהול הקונפליקטים , כלהלן: יימצא קשר חיובי בין</w:t>
      </w:r>
    </w:p>
    <w:p w14:paraId="12F29F3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סולידריות לבין סגנון ניהול קונפליקט תחרותי, וקשר חיובי בין חברותיות לסגנון ניהול קונפליקט</w:t>
      </w:r>
    </w:p>
    <w:p w14:paraId="00D237A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מסוג "שיתוף פעולה".</w:t>
      </w:r>
    </w:p>
    <w:p w14:paraId="1BACECA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השיטה</w:t>
      </w:r>
    </w:p>
    <w:p w14:paraId="53FEF83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רוב המחקרים העוסקים בתרבות עושים שימוש במחקר איכותני בשל החתירה לחשוף ערכי תרבות, אמונות</w:t>
      </w:r>
    </w:p>
    <w:p w14:paraId="7784400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והנחות יסוד. שכן מושג התרבות נחשב למושג "רך" הנבדק באמצעות תצפית ו/או ראיון. אך מעט</w:t>
      </w:r>
    </w:p>
    <w:p w14:paraId="27988AE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 xml:space="preserve">מהמחקרים בנושא תרבות מתבצעים בשיטה כמותית ) </w:t>
      </w:r>
      <w:r w:rsidRPr="00250591">
        <w:rPr>
          <w:b/>
          <w:bCs/>
        </w:rPr>
        <w:t>Barnes et al., 2006</w:t>
      </w:r>
      <w:r w:rsidRPr="00250591">
        <w:rPr>
          <w:rFonts w:cs="Arial"/>
          <w:b/>
          <w:bCs/>
          <w:rtl/>
        </w:rPr>
        <w:t xml:space="preserve"> (. המחקר הנוכחי נקט בשיטה</w:t>
      </w:r>
    </w:p>
    <w:p w14:paraId="2215BBA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כמותית לבחינת התרבות מן ההיבט )אולי היבט צר( של היותה תרבות חזקה או חלשה, בתוספת שני ממדי</w:t>
      </w:r>
    </w:p>
    <w:p w14:paraId="36CBBE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נוספים: רמת החברתיות ורמת הסולידריות, כפי שתוארו ברקע התיאורטי. בחינת סגנון ניהול</w:t>
      </w:r>
    </w:p>
    <w:p w14:paraId="415F76C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הקונפליקט התבצע בשיטת המחקר הנהוגה באשר למשתנה זה, היא השיטה הכמותית.</w:t>
      </w:r>
    </w:p>
    <w:p w14:paraId="065C680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221026D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9</w:t>
      </w:r>
    </w:p>
    <w:p w14:paraId="60AFE75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כלי המחקר ששימשו במחקר הנוכחי היו שאלון המודד ומסווג את רמת חוזק התרבות, ושאלון נוסף המודד</w:t>
      </w:r>
    </w:p>
    <w:p w14:paraId="5749F20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את רמת החברתיות והסולידריות בארגון. חוזק התרבות נמדד בעזרת השאלון </w:t>
      </w:r>
      <w:r w:rsidRPr="00250591">
        <w:rPr>
          <w:b/>
          <w:bCs/>
        </w:rPr>
        <w:t xml:space="preserve">Culture Strength Scale </w:t>
      </w:r>
      <w:proofErr w:type="spellStart"/>
      <w:r w:rsidRPr="00250591">
        <w:rPr>
          <w:b/>
          <w:bCs/>
        </w:rPr>
        <w:t>Itemes</w:t>
      </w:r>
      <w:proofErr w:type="spellEnd"/>
      <w:r w:rsidRPr="00250591">
        <w:rPr>
          <w:rFonts w:cs="Arial"/>
          <w:b/>
          <w:bCs/>
          <w:rtl/>
        </w:rPr>
        <w:t xml:space="preserve"> שעוצב על ידי </w:t>
      </w:r>
      <w:r w:rsidRPr="00250591">
        <w:rPr>
          <w:b/>
          <w:bCs/>
        </w:rPr>
        <w:t>Barnes et al 2006</w:t>
      </w:r>
      <w:r w:rsidRPr="00250591">
        <w:rPr>
          <w:rFonts w:cs="Arial"/>
          <w:b/>
          <w:bCs/>
          <w:rtl/>
        </w:rPr>
        <w:t>) (, במטרה לתת מענה על המחסור הקיים במחקר כמותי בנושא.</w:t>
      </w:r>
    </w:p>
    <w:p w14:paraId="4AD5F99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השאלון כולל 15 היגדים בעלי סקאלה 1-7 , באמצעותה נדרשו המשיבים להביע את מידת הסכמתם להיגד.</w:t>
      </w:r>
    </w:p>
    <w:p w14:paraId="0DD3E40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רמת החברתיות והסולידריות נמדדו בעזרת שאלון סיווג תרבות ארגונית ) , 1996</w:t>
      </w:r>
      <w:proofErr w:type="spellStart"/>
      <w:r w:rsidRPr="00250591">
        <w:rPr>
          <w:b/>
          <w:bCs/>
        </w:rPr>
        <w:t>GarethGoffe</w:t>
      </w:r>
      <w:proofErr w:type="spellEnd"/>
      <w:r w:rsidRPr="00250591">
        <w:rPr>
          <w:rFonts w:cs="Arial"/>
          <w:b/>
          <w:bCs/>
          <w:rtl/>
        </w:rPr>
        <w:t xml:space="preserve"> &amp; ( הכולל</w:t>
      </w:r>
    </w:p>
    <w:p w14:paraId="14E09F4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14</w:t>
      </w:r>
      <w:r w:rsidRPr="00250591">
        <w:rPr>
          <w:rFonts w:cs="Arial"/>
          <w:b/>
          <w:bCs/>
          <w:rtl/>
        </w:rPr>
        <w:t xml:space="preserve"> היגדים, 7 היגדים לכל ממד, סקאלת התשובות הינה 1-</w:t>
      </w:r>
      <w:proofErr w:type="gramStart"/>
      <w:r w:rsidRPr="00250591">
        <w:rPr>
          <w:rFonts w:cs="Arial"/>
          <w:b/>
          <w:bCs/>
          <w:rtl/>
        </w:rPr>
        <w:t>3 ,</w:t>
      </w:r>
      <w:proofErr w:type="gramEnd"/>
      <w:r w:rsidRPr="00250591">
        <w:rPr>
          <w:rFonts w:cs="Arial"/>
          <w:b/>
          <w:bCs/>
          <w:rtl/>
        </w:rPr>
        <w:t xml:space="preserve"> באמצעותה נדרש המשיב/ה להביע מידת</w:t>
      </w:r>
    </w:p>
    <w:p w14:paraId="084BA83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הסכמה נמוכה/בינונית/גבוהה להיגד. המשתנה "סגנונות ניהול קונפליקטים" נבדק באמצעות שאלון המסווג</w:t>
      </w:r>
    </w:p>
    <w:p w14:paraId="597FE5C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את סגנונות ניהול הקונפליקט לחמישה ממדים שונים - הימנעות, ויתור, פשרה, תחרות ושיתוף פעולה.</w:t>
      </w:r>
    </w:p>
    <w:p w14:paraId="1A9F8AF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חמשת הממדים נבדקו וסווגו בשאלון אשר תוקף במספר מחקרים ) </w:t>
      </w:r>
      <w:r w:rsidRPr="00250591">
        <w:rPr>
          <w:b/>
          <w:bCs/>
        </w:rPr>
        <w:t>Rahim, 1983</w:t>
      </w:r>
      <w:r w:rsidRPr="00250591">
        <w:rPr>
          <w:rFonts w:cs="Arial"/>
          <w:b/>
          <w:bCs/>
          <w:rtl/>
        </w:rPr>
        <w:t xml:space="preserve"> (. השאלון כולל 35 היגדים</w:t>
      </w:r>
    </w:p>
    <w:p w14:paraId="75A306F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בעלי סקאלת תשובה 1-5 . עבור כל אחד מהשאלונים התבצעה בדיקת מהימנות )אלפא </w:t>
      </w:r>
      <w:proofErr w:type="spellStart"/>
      <w:r w:rsidRPr="00250591">
        <w:rPr>
          <w:rFonts w:cs="Arial"/>
          <w:b/>
          <w:bCs/>
          <w:rtl/>
        </w:rPr>
        <w:t>קרונבך</w:t>
      </w:r>
      <w:proofErr w:type="spellEnd"/>
      <w:r w:rsidRPr="00250591">
        <w:rPr>
          <w:rFonts w:cs="Arial"/>
          <w:b/>
          <w:bCs/>
          <w:rtl/>
        </w:rPr>
        <w:t>(. להלן</w:t>
      </w:r>
    </w:p>
    <w:p w14:paraId="0A4FE8E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תוצאותיה:</w:t>
      </w:r>
    </w:p>
    <w:p w14:paraId="36A6F3C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לוח מספר 1 : מהימנות השאלונים והממדים שבחלק ם</w:t>
      </w:r>
    </w:p>
    <w:p w14:paraId="3DE22D6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הממד </w:t>
      </w:r>
      <w:proofErr w:type="spellStart"/>
      <w:r w:rsidRPr="00250591">
        <w:rPr>
          <w:rFonts w:cs="Arial"/>
          <w:b/>
          <w:bCs/>
          <w:rtl/>
        </w:rPr>
        <w:t>הנבד</w:t>
      </w:r>
      <w:proofErr w:type="spellEnd"/>
      <w:r w:rsidRPr="00250591">
        <w:rPr>
          <w:rFonts w:cs="Arial"/>
          <w:b/>
          <w:bCs/>
          <w:rtl/>
        </w:rPr>
        <w:t xml:space="preserve"> ק </w:t>
      </w:r>
      <w:r w:rsidRPr="00250591">
        <w:rPr>
          <w:b/>
          <w:bCs/>
        </w:rPr>
        <w:t>Alpha N Items</w:t>
      </w:r>
      <w:r w:rsidRPr="00250591">
        <w:rPr>
          <w:rFonts w:cs="Arial"/>
          <w:b/>
          <w:bCs/>
          <w:rtl/>
        </w:rPr>
        <w:t xml:space="preserve"> סגנון קונפליקט: שיתוף</w:t>
      </w:r>
    </w:p>
    <w:p w14:paraId="28F4665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פעולה</w:t>
      </w:r>
    </w:p>
    <w:p w14:paraId="4305F71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.98 7 סגנון קונפליקט: הימנעות .82 7 סגנון קונפליקט: תחרות .89 7 סגנון קונפליקט: ויתור .76 7 סגנון קונפליקט: פשרה .81 7</w:t>
      </w:r>
    </w:p>
    <w:p w14:paraId="56E5C42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מדדי החברתיו ת .94 7</w:t>
      </w:r>
    </w:p>
    <w:p w14:paraId="47A354A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מדדי </w:t>
      </w:r>
      <w:proofErr w:type="spellStart"/>
      <w:r w:rsidRPr="00250591">
        <w:rPr>
          <w:rFonts w:cs="Arial"/>
          <w:b/>
          <w:bCs/>
          <w:rtl/>
        </w:rPr>
        <w:t>הסולידריו</w:t>
      </w:r>
      <w:proofErr w:type="spellEnd"/>
      <w:r w:rsidRPr="00250591">
        <w:rPr>
          <w:rFonts w:cs="Arial"/>
          <w:b/>
          <w:bCs/>
          <w:rtl/>
        </w:rPr>
        <w:t xml:space="preserve"> ת .96 7 שאלון חוזק התרבות .97 15</w:t>
      </w:r>
    </w:p>
    <w:p w14:paraId="5FF44D6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מתוך 140 השאלונים שחולקו השיבו בהסכמה 131 נבדקים בישראל על שאלון בשפה העברית שכלל את</w:t>
      </w:r>
    </w:p>
    <w:p w14:paraId="3A498EF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משתני המחקר. הנבדקים נבחרו במדגם על בסיס "כדור שלג", שהינו רלוונטי למחקר הנוכחי בשל העובדה</w:t>
      </w:r>
    </w:p>
    <w:p w14:paraId="32FE052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שהשערות המחקר מתייחסות לקשר בין התרבות הארגונית אותה חווה הנבדק מחד, והדרך בה הוא יתנהל</w:t>
      </w:r>
    </w:p>
    <w:p w14:paraId="5617785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בסיטואציה של קונפליקט מאידך. מכיוון שלא קיימת תלות בין הנבדקים, אין התייחסות למספר הנבדקים</w:t>
      </w:r>
    </w:p>
    <w:p w14:paraId="5D7061A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המגיעים מאותו ארגון או מארגונים שונים. נהפוך הוא - על מנת למנוע השפעה של תחום עיסוק הארגון על</w:t>
      </w:r>
    </w:p>
    <w:p w14:paraId="3B5FC29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תוצאות המחקר, נבדק פיזור הנבדקים בחתך לענפים על פי הסיווג האחיד של ענפי הכלכלה על בסיס הסיווג</w:t>
      </w:r>
    </w:p>
    <w:p w14:paraId="63B858F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 הלשכה המרכזית לסטטיסטיקה )ראו לוח מספר 2(. הנבדקים התבקשו להשיב על השאלונים במשך 12</w:t>
      </w:r>
    </w:p>
    <w:p w14:paraId="323AEF1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ימים.</w:t>
      </w:r>
    </w:p>
    <w:p w14:paraId="19F28DD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הפיזור הרחב של הנבדקים כמעט על כל ענפי התעשי יה והכלכלה מאפשר ייחוס של ממצאי המחקר לחברה</w:t>
      </w:r>
    </w:p>
    <w:p w14:paraId="09380DB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הישראלית כולה. אין לשלול בעובדה זו כאמור ברישא, את האפשרות להכליל ממצאים אלה על חברות או</w:t>
      </w:r>
    </w:p>
    <w:p w14:paraId="4673813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מדינות נוספות. פיזור זה עשוי לספק אינדיקציה, ולו גסה, על "תרבות ארגונית ישראלית" על פני הממדים</w:t>
      </w:r>
    </w:p>
    <w:p w14:paraId="58321E3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שנבחנו. ניסיון לתייג מדינה שלמה במאפיינים של תרבות נעשה בעבר על ידי שנהב ) 1995 ( בביקורתו על מושג</w:t>
      </w:r>
    </w:p>
    <w:p w14:paraId="15BDCCA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הרציונליות התכליתית, שהפך נחלתם של מנהלי ארגונים, אנשי אקדמיה ויועצים. גם </w:t>
      </w:r>
      <w:r w:rsidRPr="00250591">
        <w:rPr>
          <w:b/>
          <w:bCs/>
        </w:rPr>
        <w:t>Hofstede ( 1983</w:t>
      </w:r>
      <w:r w:rsidRPr="00250591">
        <w:rPr>
          <w:rFonts w:cs="Arial"/>
          <w:b/>
          <w:bCs/>
          <w:rtl/>
        </w:rPr>
        <w:t xml:space="preserve"> ,</w:t>
      </w:r>
    </w:p>
    <w:p w14:paraId="2D6187CD" w14:textId="77777777" w:rsidR="00250591" w:rsidRPr="00250591" w:rsidRDefault="00250591" w:rsidP="00250591">
      <w:pPr>
        <w:rPr>
          <w:b/>
          <w:bCs/>
          <w:rtl/>
        </w:rPr>
      </w:pPr>
      <w:proofErr w:type="gramStart"/>
      <w:r w:rsidRPr="00250591">
        <w:rPr>
          <w:b/>
          <w:bCs/>
        </w:rPr>
        <w:t>1993</w:t>
      </w:r>
      <w:r w:rsidRPr="00250591">
        <w:rPr>
          <w:rFonts w:cs="Arial"/>
          <w:b/>
          <w:bCs/>
          <w:rtl/>
        </w:rPr>
        <w:t xml:space="preserve"> ,</w:t>
      </w:r>
      <w:proofErr w:type="gramEnd"/>
      <w:r w:rsidRPr="00250591">
        <w:rPr>
          <w:rFonts w:cs="Arial"/>
          <w:b/>
          <w:bCs/>
          <w:rtl/>
        </w:rPr>
        <w:t xml:space="preserve"> 2001 </w:t>
      </w:r>
      <w:proofErr w:type="gramStart"/>
      <w:r w:rsidRPr="00250591">
        <w:rPr>
          <w:rFonts w:cs="Arial"/>
          <w:b/>
          <w:bCs/>
          <w:rtl/>
        </w:rPr>
        <w:t>( עשה</w:t>
      </w:r>
      <w:proofErr w:type="gramEnd"/>
      <w:r w:rsidRPr="00250591">
        <w:rPr>
          <w:rFonts w:cs="Arial"/>
          <w:b/>
          <w:bCs/>
          <w:rtl/>
        </w:rPr>
        <w:t xml:space="preserve"> כן באמצעות חמשת ממדי התרבות שעיצב. לא רק תרבות מדינתית, אלא גם תרבות</w:t>
      </w:r>
    </w:p>
    <w:p w14:paraId="11A3887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49B7BBB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10</w:t>
      </w:r>
    </w:p>
    <w:p w14:paraId="28A8231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ארגונית. הפיזור על פי מגדר היה כדלקמן: 66% נשים, 44% גברים, ואילו הפיזור על פי ותק בארגון היה:</w:t>
      </w:r>
    </w:p>
    <w:p w14:paraId="5556B5C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15%</w:t>
      </w:r>
      <w:r w:rsidRPr="00250591">
        <w:rPr>
          <w:rFonts w:cs="Arial"/>
          <w:b/>
          <w:bCs/>
          <w:rtl/>
        </w:rPr>
        <w:t xml:space="preserve"> עד שנתיים, 42% שנתיים עד חמש שנים, 43% מעל חמש שנים.</w:t>
      </w:r>
    </w:p>
    <w:p w14:paraId="7A890C6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לוח מספר 2 : פיזור הנבדקים על פני סיווג הענפים של הלשכה המרכזית לסטטיסטיקה</w:t>
      </w:r>
    </w:p>
    <w:p w14:paraId="76AEB01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סוג ארגון מיוחס - עפ"י סיווג </w:t>
      </w:r>
      <w:proofErr w:type="spellStart"/>
      <w:r w:rsidRPr="00250591">
        <w:rPr>
          <w:rFonts w:cs="Arial"/>
          <w:b/>
          <w:bCs/>
          <w:rtl/>
        </w:rPr>
        <w:t>הלמ</w:t>
      </w:r>
      <w:proofErr w:type="spellEnd"/>
      <w:r w:rsidRPr="00250591">
        <w:rPr>
          <w:rFonts w:cs="Arial"/>
          <w:b/>
          <w:bCs/>
          <w:rtl/>
        </w:rPr>
        <w:t>" ס</w:t>
      </w:r>
    </w:p>
    <w:p w14:paraId="26A5BA1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שכיחו ת</w:t>
      </w:r>
    </w:p>
    <w:p w14:paraId="3EE1FC6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אחו ז</w:t>
      </w:r>
    </w:p>
    <w:p w14:paraId="7E9D87C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שירותי בריאות ושירותי רווחה וסעד</w:t>
      </w:r>
    </w:p>
    <w:p w14:paraId="7C70027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10</w:t>
      </w:r>
    </w:p>
    <w:p w14:paraId="701B693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8%</w:t>
      </w:r>
    </w:p>
    <w:p w14:paraId="66A0690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חינוך</w:t>
      </w:r>
    </w:p>
    <w:p w14:paraId="32EA09B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20</w:t>
      </w:r>
    </w:p>
    <w:p w14:paraId="5784431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15%</w:t>
      </w:r>
    </w:p>
    <w:p w14:paraId="080FBD3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מנהל ציבורי</w:t>
      </w:r>
    </w:p>
    <w:p w14:paraId="5EDB200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27</w:t>
      </w:r>
    </w:p>
    <w:p w14:paraId="1769859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21%</w:t>
      </w:r>
    </w:p>
    <w:p w14:paraId="4636B6C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שירותים קהילתיים, חברתיים, אישיים</w:t>
      </w:r>
    </w:p>
    <w:p w14:paraId="3C0F416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ואחרים</w:t>
      </w:r>
    </w:p>
    <w:p w14:paraId="304D7E2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9</w:t>
      </w:r>
    </w:p>
    <w:p w14:paraId="27ECDD8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7%</w:t>
      </w:r>
    </w:p>
    <w:p w14:paraId="44FA811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חשמל ומים</w:t>
      </w:r>
    </w:p>
    <w:p w14:paraId="593655E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3</w:t>
      </w:r>
    </w:p>
    <w:p w14:paraId="148A218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2%</w:t>
      </w:r>
    </w:p>
    <w:p w14:paraId="12355B7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בנקאות, ביטוח ומוסדות פיננסים אחרים</w:t>
      </w:r>
    </w:p>
    <w:p w14:paraId="24029DC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7</w:t>
      </w:r>
    </w:p>
    <w:p w14:paraId="136BA1F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5%</w:t>
      </w:r>
    </w:p>
    <w:p w14:paraId="2330CC2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תחבורה, אחסנה ותקשור ת</w:t>
      </w:r>
    </w:p>
    <w:p w14:paraId="2213FA9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4</w:t>
      </w:r>
    </w:p>
    <w:p w14:paraId="7380215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3%</w:t>
      </w:r>
    </w:p>
    <w:p w14:paraId="158C7E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אח ר</w:t>
      </w:r>
    </w:p>
    <w:p w14:paraId="49F0B58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5</w:t>
      </w:r>
    </w:p>
    <w:p w14:paraId="327010E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4%</w:t>
      </w:r>
    </w:p>
    <w:p w14:paraId="104504C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נכסי דלא ניידי, פעילויות השכרה ושירותים</w:t>
      </w:r>
    </w:p>
    <w:p w14:paraId="42D4E2C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עסקיים</w:t>
      </w:r>
    </w:p>
    <w:p w14:paraId="7C0C53F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</w:t>
      </w:r>
    </w:p>
    <w:p w14:paraId="7FFD1D1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2%</w:t>
      </w:r>
    </w:p>
    <w:p w14:paraId="2C52D65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תעשייה</w:t>
      </w:r>
    </w:p>
    <w:p w14:paraId="00F5F51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11</w:t>
      </w:r>
    </w:p>
    <w:p w14:paraId="76C753C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lastRenderedPageBreak/>
        <w:t>8%</w:t>
      </w:r>
    </w:p>
    <w:p w14:paraId="57E5175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חקלאות</w:t>
      </w:r>
    </w:p>
    <w:p w14:paraId="0ABE20B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10</w:t>
      </w:r>
    </w:p>
    <w:p w14:paraId="3AFA668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8%</w:t>
      </w:r>
    </w:p>
    <w:p w14:paraId="333BEC2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בינוי</w:t>
      </w:r>
    </w:p>
    <w:p w14:paraId="1CE0A82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10</w:t>
      </w:r>
    </w:p>
    <w:p w14:paraId="71A0D62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8%</w:t>
      </w:r>
    </w:p>
    <w:p w14:paraId="4243C5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מסחר סיטוני וקמעוני</w:t>
      </w:r>
    </w:p>
    <w:p w14:paraId="3D0F93F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5</w:t>
      </w:r>
    </w:p>
    <w:p w14:paraId="19AD2E4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4%</w:t>
      </w:r>
    </w:p>
    <w:p w14:paraId="23D4F35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שירותי אירוח ואוכל</w:t>
      </w:r>
    </w:p>
    <w:p w14:paraId="3B884E7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5</w:t>
      </w:r>
    </w:p>
    <w:p w14:paraId="7737CAE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4%</w:t>
      </w:r>
    </w:p>
    <w:p w14:paraId="326EFFC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ארגונים וגופים חוץ מדינתיים</w:t>
      </w:r>
    </w:p>
    <w:p w14:paraId="6757D18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3</w:t>
      </w:r>
    </w:p>
    <w:p w14:paraId="2F0D3BF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2%</w:t>
      </w:r>
    </w:p>
    <w:p w14:paraId="29C38253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Total</w:t>
      </w:r>
    </w:p>
    <w:p w14:paraId="4C6B781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131</w:t>
      </w:r>
    </w:p>
    <w:p w14:paraId="51EA6D8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100%</w:t>
      </w:r>
    </w:p>
    <w:p w14:paraId="2977F0B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ממצאי המחקר</w:t>
      </w:r>
    </w:p>
    <w:p w14:paraId="79596F5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נמצא קשר חיובי בעוצמה גבוהה בין חוזק התרבות הארגונית לבין סגנון ניהול קונפליקטים תחרותי, כפי</w:t>
      </w:r>
    </w:p>
    <w:p w14:paraId="77107F6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ששוער ) (</w:t>
      </w:r>
      <w:r w:rsidRPr="00250591">
        <w:rPr>
          <w:b/>
          <w:bCs/>
        </w:rPr>
        <w:t>r=.814, p≤0.01</w:t>
      </w:r>
      <w:r w:rsidRPr="00250591">
        <w:rPr>
          <w:rFonts w:cs="Arial"/>
          <w:b/>
          <w:bCs/>
          <w:rtl/>
        </w:rPr>
        <w:t xml:space="preserve"> . נמצא גם כי מתקיים קשר שלילי בעוצמה גבוהה בין חוזק התרבות הארגונית לבין</w:t>
      </w:r>
    </w:p>
    <w:p w14:paraId="4EF4210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סגנון ניהול קונפליקט של שיתוף פעולה ) 1</w:t>
      </w:r>
      <w:r w:rsidRPr="00250591">
        <w:rPr>
          <w:b/>
          <w:bCs/>
        </w:rPr>
        <w:t>r=-.540, p≤0.0</w:t>
      </w:r>
      <w:r w:rsidRPr="00250591">
        <w:rPr>
          <w:rFonts w:cs="Arial"/>
          <w:b/>
          <w:bCs/>
          <w:rtl/>
        </w:rPr>
        <w:t xml:space="preserve"> (. כלומר, ככל שהתרבות הארגונית חזקה יותר כך</w:t>
      </w:r>
    </w:p>
    <w:p w14:paraId="06A3F39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קיימת נטייה פחותה לבחור בסגנון של שיתוף פעולה. אשר לשאר סגנונות ניהול הקונפליקטים, לא נמצא</w:t>
      </w:r>
    </w:p>
    <w:p w14:paraId="5AC3DC5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קשר בינם לבין חוזק התרבות הארגונית, למעט קשר בעוצמה בינונית בין חוזק התרבות לסגנון ניהול</w:t>
      </w:r>
    </w:p>
    <w:p w14:paraId="26E8C73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קונפליקט מסוג הימנעות ) </w:t>
      </w:r>
      <w:r w:rsidRPr="00250591">
        <w:rPr>
          <w:b/>
          <w:bCs/>
        </w:rPr>
        <w:t>r=.457, p≤0.01</w:t>
      </w:r>
      <w:r w:rsidRPr="00250591">
        <w:rPr>
          <w:rFonts w:cs="Arial"/>
          <w:b/>
          <w:bCs/>
          <w:rtl/>
        </w:rPr>
        <w:t xml:space="preserve"> (. מכאן שלבד מסגנון ניהול קונפליקט מסוג תחרות, גם סגנון</w:t>
      </w:r>
    </w:p>
    <w:p w14:paraId="4B2EE85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ניהול של הימנעות מתקשר לחוזק התרבות, אם כי </w:t>
      </w:r>
      <w:proofErr w:type="spellStart"/>
      <w:r w:rsidRPr="00250591">
        <w:rPr>
          <w:rFonts w:cs="Arial"/>
          <w:b/>
          <w:bCs/>
          <w:rtl/>
        </w:rPr>
        <w:t>בעוצמ</w:t>
      </w:r>
      <w:proofErr w:type="spellEnd"/>
      <w:r w:rsidRPr="00250591">
        <w:rPr>
          <w:rFonts w:cs="Arial"/>
          <w:b/>
          <w:bCs/>
          <w:rtl/>
        </w:rPr>
        <w:t xml:space="preserve"> ה בינונית של קשר.</w:t>
      </w:r>
    </w:p>
    <w:p w14:paraId="6193176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ממצאי בחינת הקשר בין חוזקה של התרבות הארגונית לבין רמות הסולידריות והחברתיות מצביעים, כי</w:t>
      </w:r>
    </w:p>
    <w:p w14:paraId="62F5E28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נמצא קשר בעוצמה גבוהה בין עוצמת התרבות הארגונית לבין ערכים של סולידריות בארגון, כפי ששוער</w:t>
      </w:r>
    </w:p>
    <w:p w14:paraId="0DFFFE2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( </w:t>
      </w:r>
      <w:r w:rsidRPr="00250591">
        <w:rPr>
          <w:b/>
          <w:bCs/>
        </w:rPr>
        <w:t>r=.864, p≤0.01</w:t>
      </w:r>
      <w:r w:rsidRPr="00250591">
        <w:rPr>
          <w:rFonts w:cs="Arial"/>
          <w:b/>
          <w:bCs/>
          <w:rtl/>
        </w:rPr>
        <w:t xml:space="preserve"> (. לא נמצא קשר בין חוזק התרבות לבין רמת החברתיות ) </w:t>
      </w:r>
      <w:r w:rsidRPr="00250591">
        <w:rPr>
          <w:b/>
          <w:bCs/>
        </w:rPr>
        <w:t>r=.071, p≥0.05</w:t>
      </w:r>
      <w:r w:rsidRPr="00250591">
        <w:rPr>
          <w:rFonts w:cs="Arial"/>
          <w:b/>
          <w:bCs/>
          <w:rtl/>
        </w:rPr>
        <w:t xml:space="preserve"> (. קרי, ככל</w:t>
      </w:r>
    </w:p>
    <w:p w14:paraId="30C6F9D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שהקונצנזוס אודות ערכי הארגון גבוהים כך שוררת תרבות "שכיר החרב" ) </w:t>
      </w:r>
      <w:r w:rsidRPr="00250591">
        <w:rPr>
          <w:b/>
          <w:bCs/>
        </w:rPr>
        <w:t>mercenary culture</w:t>
      </w:r>
      <w:r w:rsidRPr="00250591">
        <w:rPr>
          <w:rFonts w:cs="Arial"/>
          <w:b/>
          <w:bCs/>
          <w:rtl/>
        </w:rPr>
        <w:t xml:space="preserve"> ( המאופיינת</w:t>
      </w:r>
    </w:p>
    <w:p w14:paraId="5C6B596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בחברתיות נמוכה וסולידריות גבוהה.</w:t>
      </w:r>
    </w:p>
    <w:p w14:paraId="1D51123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4A34AD5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11</w:t>
      </w:r>
    </w:p>
    <w:p w14:paraId="61EB730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לוח מספר 3 : מתאמי </w:t>
      </w:r>
      <w:proofErr w:type="spellStart"/>
      <w:r w:rsidRPr="00250591">
        <w:rPr>
          <w:rFonts w:cs="Arial"/>
          <w:b/>
          <w:bCs/>
          <w:rtl/>
        </w:rPr>
        <w:t>פירסון</w:t>
      </w:r>
      <w:proofErr w:type="spellEnd"/>
      <w:r w:rsidRPr="00250591">
        <w:rPr>
          <w:rFonts w:cs="Arial"/>
          <w:b/>
          <w:bCs/>
          <w:rtl/>
        </w:rPr>
        <w:t xml:space="preserve"> בין רמות הסולידריות והחברתיות לבין סגנונות </w:t>
      </w:r>
      <w:proofErr w:type="spellStart"/>
      <w:r w:rsidRPr="00250591">
        <w:rPr>
          <w:rFonts w:cs="Arial"/>
          <w:b/>
          <w:bCs/>
          <w:rtl/>
        </w:rPr>
        <w:t>הניהו</w:t>
      </w:r>
      <w:proofErr w:type="spellEnd"/>
      <w:r w:rsidRPr="00250591">
        <w:rPr>
          <w:rFonts w:cs="Arial"/>
          <w:b/>
          <w:bCs/>
          <w:rtl/>
        </w:rPr>
        <w:t xml:space="preserve"> ל</w:t>
      </w:r>
    </w:p>
    <w:p w14:paraId="20A957E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שיתוף</w:t>
      </w:r>
    </w:p>
    <w:p w14:paraId="1B9EB3E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פעול ה הימנעו ת </w:t>
      </w:r>
      <w:proofErr w:type="spellStart"/>
      <w:r w:rsidRPr="00250591">
        <w:rPr>
          <w:rFonts w:cs="Arial"/>
          <w:b/>
          <w:bCs/>
          <w:rtl/>
        </w:rPr>
        <w:t>תחרו</w:t>
      </w:r>
      <w:proofErr w:type="spellEnd"/>
      <w:r w:rsidRPr="00250591">
        <w:rPr>
          <w:rFonts w:cs="Arial"/>
          <w:b/>
          <w:bCs/>
          <w:rtl/>
        </w:rPr>
        <w:t xml:space="preserve"> ת </w:t>
      </w:r>
      <w:proofErr w:type="spellStart"/>
      <w:r w:rsidRPr="00250591">
        <w:rPr>
          <w:rFonts w:cs="Arial"/>
          <w:b/>
          <w:bCs/>
          <w:rtl/>
        </w:rPr>
        <w:t>ויתו</w:t>
      </w:r>
      <w:proofErr w:type="spellEnd"/>
      <w:r w:rsidRPr="00250591">
        <w:rPr>
          <w:rFonts w:cs="Arial"/>
          <w:b/>
          <w:bCs/>
          <w:rtl/>
        </w:rPr>
        <w:t xml:space="preserve"> ר פשר ה חברתיו ת</w:t>
      </w:r>
    </w:p>
    <w:p w14:paraId="326977F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הימנעו ת</w:t>
      </w:r>
    </w:p>
    <w:p w14:paraId="132C3C0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.026</w:t>
      </w:r>
    </w:p>
    <w:p w14:paraId="23070D8B" w14:textId="77777777" w:rsidR="00250591" w:rsidRPr="00250591" w:rsidRDefault="00250591" w:rsidP="00250591">
      <w:pPr>
        <w:rPr>
          <w:b/>
          <w:bCs/>
          <w:rtl/>
        </w:rPr>
      </w:pPr>
      <w:proofErr w:type="spellStart"/>
      <w:r w:rsidRPr="00250591">
        <w:rPr>
          <w:rFonts w:cs="Arial"/>
          <w:b/>
          <w:bCs/>
          <w:rtl/>
        </w:rPr>
        <w:t>תחרו</w:t>
      </w:r>
      <w:proofErr w:type="spellEnd"/>
      <w:r w:rsidRPr="00250591">
        <w:rPr>
          <w:rFonts w:cs="Arial"/>
          <w:b/>
          <w:bCs/>
          <w:rtl/>
        </w:rPr>
        <w:t xml:space="preserve"> ת</w:t>
      </w:r>
    </w:p>
    <w:p w14:paraId="609F47C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-.753(**) .358(**) </w:t>
      </w:r>
      <w:proofErr w:type="spellStart"/>
      <w:r w:rsidRPr="00250591">
        <w:rPr>
          <w:rFonts w:cs="Arial"/>
          <w:b/>
          <w:bCs/>
          <w:rtl/>
        </w:rPr>
        <w:t>ויתו</w:t>
      </w:r>
      <w:proofErr w:type="spellEnd"/>
      <w:r w:rsidRPr="00250591">
        <w:rPr>
          <w:rFonts w:cs="Arial"/>
          <w:b/>
          <w:bCs/>
          <w:rtl/>
        </w:rPr>
        <w:t xml:space="preserve"> ר</w:t>
      </w:r>
    </w:p>
    <w:p w14:paraId="5991F65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.619(**) .598(**) -.146 פשר ה .716(**) .576(**) .295(**) - .843(**) חברתיו ת</w:t>
      </w:r>
    </w:p>
    <w:p w14:paraId="4FA5096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.168 .338(**) -.021 .182(*) .306(**) סולידריות</w:t>
      </w:r>
    </w:p>
    <w:p w14:paraId="09678AE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.744(**) - .339(**) .889(**) -.175(*) .299(**) - .019</w:t>
      </w:r>
    </w:p>
    <w:p w14:paraId="6449178F" w14:textId="77777777" w:rsidR="00250591" w:rsidRPr="00250591" w:rsidRDefault="00250591" w:rsidP="00250591">
      <w:pPr>
        <w:rPr>
          <w:b/>
          <w:bCs/>
        </w:rPr>
      </w:pPr>
      <w:r w:rsidRPr="00250591">
        <w:rPr>
          <w:rFonts w:cs="Arial"/>
          <w:b/>
          <w:bCs/>
          <w:rtl/>
        </w:rPr>
        <w:t xml:space="preserve">** </w:t>
      </w:r>
      <w:r w:rsidRPr="00250591">
        <w:rPr>
          <w:b/>
          <w:bCs/>
        </w:rPr>
        <w:t>p&lt;0.01, * p&lt;0.05</w:t>
      </w:r>
    </w:p>
    <w:p w14:paraId="6319C00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הלוח שלעיל מורה, כי נמצא קשר חיובי חלש בין חברתיות לבין סגנונות ניהול קונפליקט של פשרה, ויתור</w:t>
      </w:r>
    </w:p>
    <w:p w14:paraId="6DE7FE9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והימנעות. ככל שרמת החברתיות עולה כך הסגנונות שלעיל זוכים להעדפה. כמו כן, נמצא כי בין סולידריות</w:t>
      </w:r>
    </w:p>
    <w:p w14:paraId="781FD0D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לבין סגנונות ניהול קונפליקט של פשרה וויתור מתקיים קשר שלילי חלש, כך שככל שרמת הסולידריות עולה</w:t>
      </w:r>
    </w:p>
    <w:p w14:paraId="779B68B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כך פוחתת עדיפות השימוש בסגנונות אלה. בין סולידריות לבין שיתוף פעולה ישנו קשר שלילי חזק, ממצא</w:t>
      </w:r>
    </w:p>
    <w:p w14:paraId="200C757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המעיד על ניגוד רב בין שני עולמות התוכן. בנוסף, ניתן לראות כי בין רמת הסולידריות לבין ניהול קונפליקט</w:t>
      </w:r>
    </w:p>
    <w:p w14:paraId="1903395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בסגנון תחרותי מתקיים מתאם חיובי בעוצמה גבוהה, מתאם המעיד על כך שככל שרמת הסולידריות גבוהה</w:t>
      </w:r>
    </w:p>
    <w:p w14:paraId="2BBC642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יותר בארגון כך גוברת התחרותיות כסגנון לניהול קונפליקטים. ממצאים תיאוריים של מדדי מרכז ופיזור</w:t>
      </w:r>
    </w:p>
    <w:p w14:paraId="755BDF7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מצביעים )באופן הפוך לממצאים ההיסקיים( על כך, כי סגנון ניהול הקונפליקטים המועדף הינו שיתוף פעולה</w:t>
      </w:r>
    </w:p>
    <w:p w14:paraId="6098151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( (</w:t>
      </w:r>
      <w:r w:rsidRPr="00250591">
        <w:rPr>
          <w:b/>
          <w:bCs/>
        </w:rPr>
        <w:t>x=3.34, SD=1.36</w:t>
      </w:r>
      <w:r w:rsidRPr="00250591">
        <w:rPr>
          <w:rFonts w:cs="Arial"/>
          <w:b/>
          <w:bCs/>
          <w:rtl/>
        </w:rPr>
        <w:t xml:space="preserve"> , ואילו סגנון ניהול הקונפליקטים הפחות מועדף הינו הימנעות ) </w:t>
      </w:r>
      <w:r w:rsidRPr="00250591">
        <w:rPr>
          <w:b/>
          <w:bCs/>
        </w:rPr>
        <w:t>x=2.11, SD=0.72</w:t>
      </w:r>
      <w:r w:rsidRPr="00250591">
        <w:rPr>
          <w:rFonts w:cs="Arial"/>
          <w:b/>
          <w:bCs/>
          <w:rtl/>
        </w:rPr>
        <w:t xml:space="preserve"> .)</w:t>
      </w:r>
    </w:p>
    <w:p w14:paraId="456E1D2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דיון</w:t>
      </w:r>
    </w:p>
    <w:p w14:paraId="2C61161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המחקר הנוכחי ניסה לשפוך אור על תרבות ארגונית והקשרה לביטוי של אינטרסים שונים בארגונים,</w:t>
      </w:r>
    </w:p>
    <w:p w14:paraId="23986D2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ובמיוחד לסגנונות ניהול הקונפליקטים הנובעים מאינטרסים שונים בארגון. במשך שנים ועד העידן הנוכחי</w:t>
      </w:r>
    </w:p>
    <w:p w14:paraId="29A06F5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מאומצת על ידי ארגונים )בעיקר מנהלים, יועצים לסוגיהם ואף אנשי אקדמיה( האסכולה המתייחסת</w:t>
      </w:r>
    </w:p>
    <w:p w14:paraId="0ADC7EA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לתרבות ארגונית חזקה כאל תרבות התורמת לקידום מטרות הארגון. עיקר המחקרים טענו, כי תרבות</w:t>
      </w:r>
    </w:p>
    <w:p w14:paraId="47F4886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ארגונית חזקה מנחילה סט ערכים ודפוסי התנהלות מקובלים המעודדים יעילות ואפקטיביות ארגונית,</w:t>
      </w:r>
    </w:p>
    <w:p w14:paraId="0B2234F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יוצרים יציבות, מערכת נורמות מקובלת ומקדמים את מטרות הארגון. כך למשל, בחן מש ) 2000 ( את ערכי</w:t>
      </w:r>
    </w:p>
    <w:p w14:paraId="3A575F4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התרבות הארגונית של חברות ממשלתיות בישראל בהשוואה לכאלה שהופרטו מן ההיבט של תרומתם של</w:t>
      </w:r>
    </w:p>
    <w:p w14:paraId="44EF9F7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ערכי החברות לביצועי הארגון. במחקרו )שם(, ערכים של שוויון, עזרה הדדית ורוטציה בתפקידים שאפיינו</w:t>
      </w:r>
    </w:p>
    <w:p w14:paraId="37C6065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את החברה הישראלית )באורח החיים בתוך ארגונים( בעשורים הראשונים לקיומה, סווגו כערכים שאינם</w:t>
      </w:r>
    </w:p>
    <w:p w14:paraId="42EE8E4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רציונליים-תכליתיים ואשר אינם מקדמים את ביצועי הארגון. ערכים שביטאו יעילות סווגו ככאלה</w:t>
      </w:r>
    </w:p>
    <w:p w14:paraId="54D4FCA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התורמים לתפוקות הארגון. השאלה המחקרית בבסיס מחקרו הייתה, האם חברות ממשלתיות ישראליות</w:t>
      </w:r>
    </w:p>
    <w:p w14:paraId="09EC873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שהופרטו מאמצות תרבות ארגונית רציונלית-תכליתית בהשוואה לחברות ממשלתיות שטרם הופרטו.</w:t>
      </w:r>
    </w:p>
    <w:p w14:paraId="520C94A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מחקר זה קורא תיגר על הזרם המרכזי המצדד בהקשרה של תרבות ארגונית חזקה ומתיימר להציג</w:t>
      </w:r>
    </w:p>
    <w:p w14:paraId="47AEFF8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פרספקטיבה שאינה פופולרית של תרבות ארגונית חזקה. פרספקטיבה הגורסת שלתרבות שכזאת יש מחיר,</w:t>
      </w:r>
    </w:p>
    <w:p w14:paraId="1F8D3DA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שביטויו בהסוואת השוני באינטרסים ) </w:t>
      </w:r>
      <w:r w:rsidRPr="00250591">
        <w:rPr>
          <w:b/>
          <w:bCs/>
        </w:rPr>
        <w:t>Kunda, 2006</w:t>
      </w:r>
      <w:r w:rsidRPr="00250591">
        <w:rPr>
          <w:rFonts w:cs="Arial"/>
          <w:b/>
          <w:bCs/>
          <w:rtl/>
        </w:rPr>
        <w:t xml:space="preserve"> ( מחד ותגובה לשוני זה בניהול קונפליקט הנובע מהשוני</w:t>
      </w:r>
    </w:p>
    <w:p w14:paraId="0883DDB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45DD23A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12</w:t>
      </w:r>
    </w:p>
    <w:p w14:paraId="4FAD684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 xml:space="preserve">בסגנון תחרותי מאידך, דהיינו </w:t>
      </w:r>
      <w:r w:rsidRPr="00250591">
        <w:rPr>
          <w:b/>
          <w:bCs/>
        </w:rPr>
        <w:t>win-lose situation</w:t>
      </w:r>
      <w:r w:rsidRPr="00250591">
        <w:rPr>
          <w:rFonts w:cs="Arial"/>
          <w:b/>
          <w:bCs/>
          <w:rtl/>
        </w:rPr>
        <w:t xml:space="preserve"> , או במילותיו של המודל שהוצג ברישא: מידה גבוהה של</w:t>
      </w:r>
    </w:p>
    <w:p w14:paraId="4A87396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דאגה לעצמי על חשבון דאגה נמוכה לזולת. הנחת המחקר הייתה, שתרבויות ארגוניות שונות מעצם היותן</w:t>
      </w:r>
    </w:p>
    <w:p w14:paraId="40B0E4D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בעלות התייחסות שונה לעמדות ואינטרסים סותרים בארגון, מקדמות ומאפשרות סגנונות ניהול קונפליקט</w:t>
      </w:r>
    </w:p>
    <w:p w14:paraId="5D47616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שונים בקרב חברי הארגון. במחקרם של </w:t>
      </w:r>
      <w:proofErr w:type="spellStart"/>
      <w:r w:rsidRPr="00250591">
        <w:rPr>
          <w:b/>
          <w:bCs/>
        </w:rPr>
        <w:t>Czarniawska</w:t>
      </w:r>
      <w:proofErr w:type="spellEnd"/>
      <w:r w:rsidRPr="00250591">
        <w:rPr>
          <w:b/>
          <w:bCs/>
        </w:rPr>
        <w:t xml:space="preserve"> &amp; Kunda ( 2010</w:t>
      </w:r>
      <w:r w:rsidRPr="00250591">
        <w:rPr>
          <w:rFonts w:cs="Arial"/>
          <w:b/>
          <w:bCs/>
          <w:rtl/>
        </w:rPr>
        <w:t xml:space="preserve"> ( מוצגים הניגודים בין ההיענות</w:t>
      </w:r>
    </w:p>
    <w:p w14:paraId="16704B5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לקודים התרבותיים של הארגונים )בארה"ב ובשבדיה( לבין הפיכתם של העובדים לסוג של "רובוטים".</w:t>
      </w:r>
    </w:p>
    <w:p w14:paraId="6D08094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בהקשר זה יש לציין, כי במאמרו המאוחר יחסית של </w:t>
      </w:r>
      <w:proofErr w:type="spellStart"/>
      <w:r w:rsidRPr="00250591">
        <w:rPr>
          <w:b/>
          <w:bCs/>
        </w:rPr>
        <w:t>kunda</w:t>
      </w:r>
      <w:proofErr w:type="spellEnd"/>
      <w:r w:rsidRPr="00250591">
        <w:rPr>
          <w:b/>
          <w:bCs/>
        </w:rPr>
        <w:t xml:space="preserve"> ( 2013</w:t>
      </w:r>
      <w:r w:rsidRPr="00250591">
        <w:rPr>
          <w:rFonts w:cs="Arial"/>
          <w:b/>
          <w:bCs/>
          <w:rtl/>
        </w:rPr>
        <w:t xml:space="preserve"> ( ברפלקציה שהוא כתב על ספרו העיקרי</w:t>
      </w:r>
    </w:p>
    <w:p w14:paraId="685992A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– מהנדסים תרבות, הוא מעלה תהיות והשגות רבות באשר למושג תרבות ארגונית והיבטיו השונים.</w:t>
      </w:r>
    </w:p>
    <w:p w14:paraId="4F5B2B9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ממצאי המחקר מצביעים על קשר חיובי חזק בין חוזק התרבות הארגונית לבין סולידריות ברמות השונות</w:t>
      </w:r>
    </w:p>
    <w:p w14:paraId="77A4186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 מדד החברתיות, כפי שהוצג בהשערות המחקר. ממד הסולידריות מתייחס למידה שבה העובדים חולקים</w:t>
      </w:r>
    </w:p>
    <w:p w14:paraId="6D49B58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הבנה משותפת לגבי משימות ומטרות הארגון. סולידריות גבוהה תבוא לידי ביטוי במשימתיות ובהתנהלות</w:t>
      </w:r>
    </w:p>
    <w:p w14:paraId="3FC61B9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מוכוונת מטרה. ערכים גבוהים של סולידריות מייצגים את התרבות הארגונית החזקה, אשר בה קיימת</w:t>
      </w:r>
    </w:p>
    <w:p w14:paraId="2E1C589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בהירות גבוהה לגבי מטרות הארגון והדרך להשגתן. הקשר שנמצא בין חוזק התרבות והסולידריות מחזק</w:t>
      </w:r>
    </w:p>
    <w:p w14:paraId="107EE38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את הטענה, שתרבות ארגונית חזקה מעודדת דמיון על פני שונות. העובדה שהקשר ממשיך להתקיים בערכים</w:t>
      </w:r>
    </w:p>
    <w:p w14:paraId="6EEABF7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שונים של חברתיות )נמוכה או גבוהה( מחזק גם הוא את הטענה, שללא קשר לאינטראקציות החברתיות</w:t>
      </w:r>
    </w:p>
    <w:p w14:paraId="3EC08F9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הנוצרות בארגון, ישנה השפעה של הנושאים שהארגון מקדם בערכיו הגלויים והנסתרים.</w:t>
      </w:r>
    </w:p>
    <w:p w14:paraId="7C50D5B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ההשערות בדבר הקשר בין חוזק התרבות לסולידריות וחברתיות מקבלות אור חדש במבט על ממצאים</w:t>
      </w:r>
    </w:p>
    <w:p w14:paraId="44249D9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נוספים שנמצאו במחקר. נמצא, כי בין חברתיות לבין סגנונות ניהול קונפליקט של פשרה, ויתור והימנעות</w:t>
      </w:r>
    </w:p>
    <w:p w14:paraId="4BBF3D8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ישנו קשר חיובי חלש. ככל שישנה יותר חברתיות בארגון כך סגנונות אלו זוכים להעדפה. כמו כן, נמצא כי</w:t>
      </w:r>
    </w:p>
    <w:p w14:paraId="02A7D49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בין סולידריות לבין סגנונות ניהול קונפליקט של פשרה וויתור קיים קשר שלילי חלש, כך שככל שהסולידריות</w:t>
      </w:r>
    </w:p>
    <w:p w14:paraId="7B942E7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עולה כך פוחתת עדיפות השימוש בסגנונות אלו. בין סולידריות לבין שיתוף פעולה ישנו קשר שלילי חזק,</w:t>
      </w:r>
    </w:p>
    <w:p w14:paraId="7EC7D4F0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עובדה המעידה על ניגוד רב בין שני העולמות. ייתכן שממצא זה מצביע על כך שהחברתיות בין חברי הארגון</w:t>
      </w:r>
    </w:p>
    <w:p w14:paraId="5340EB34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עשויה למתן את התנהלותם של פרטים ו/או תת-קבוצות בעת ניגוד אינטרסים ולאפשר להם ל"ראות" את</w:t>
      </w:r>
    </w:p>
    <w:p w14:paraId="7C8C190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צורכי הצד השני ולהתחשב בהם.</w:t>
      </w:r>
    </w:p>
    <w:p w14:paraId="25A849E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ההשערה המרכזית בדבר הקשר בין רמת הסולידריות לבין סגנון ניהול תחרותי אוששה. הקשר נמצא כבעל</w:t>
      </w:r>
    </w:p>
    <w:p w14:paraId="442702C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עוצמה גבוהה במיוחד. בין סולידריות לבין ניהול קונפליקט מסגנון תחרותי מתקיים מתאם חיובי חזק, וככל</w:t>
      </w:r>
    </w:p>
    <w:p w14:paraId="27A31F9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שישנה סולידריות רבה יותר בארגון כך גוברת התחרותיות כסגנון ניהול קונפליקטים. ממצא זה מחזק את</w:t>
      </w:r>
    </w:p>
    <w:p w14:paraId="37FF57F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השערות המחקר בדבר ההשלכות של תרבות ארגונית חזקה בסיטואציה של קונפליקט. </w:t>
      </w:r>
      <w:proofErr w:type="spellStart"/>
      <w:r w:rsidRPr="00250591">
        <w:rPr>
          <w:rFonts w:cs="Arial"/>
          <w:b/>
          <w:bCs/>
          <w:rtl/>
        </w:rPr>
        <w:t>ית</w:t>
      </w:r>
      <w:proofErr w:type="spellEnd"/>
      <w:r w:rsidRPr="00250591">
        <w:rPr>
          <w:rFonts w:cs="Arial"/>
          <w:b/>
          <w:bCs/>
          <w:rtl/>
        </w:rPr>
        <w:t xml:space="preserve"> ירה מזו, קשר</w:t>
      </w:r>
    </w:p>
    <w:p w14:paraId="59DD96F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שלילי נמצא בין חוזק התרבות לבין סגנון ניהול קונפליקטים מסוג של שיתוף פעולה, סגנון שהוא אולי</w:t>
      </w:r>
    </w:p>
    <w:p w14:paraId="24F5301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אידיאלי לניהול קונפליקטים, המבטא דאגה הן לאינטרסים של צד אחד והן לאינטרסים של צד אחר. הסגנון</w:t>
      </w:r>
    </w:p>
    <w:p w14:paraId="6D438CB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התחרותי לניהול קונפליקטים מצוי במתאם שלילי עם יתר הסגנונות, כך שהוא נבדל באופן משמעותי מיתר</w:t>
      </w:r>
    </w:p>
    <w:p w14:paraId="537A53E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הסגנונות. עובדה סטטיסטית המספקת משמעות כבדת משקל להעדפת סגנון זה )התחרותי( בארגון בעל</w:t>
      </w:r>
    </w:p>
    <w:p w14:paraId="16F25FE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תרבות חזקה .</w:t>
      </w:r>
    </w:p>
    <w:p w14:paraId="6B56BCBE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הממצא בדבר קיומו של קשר בעוצמה בינונית בין חוזק התרבות לסגנון ניהול קונפליקטים מסוג הימנעות</w:t>
      </w:r>
    </w:p>
    <w:p w14:paraId="7993C75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מעורר תהייה, שכן המתאם החזק ביותר נמצא בין חוזק התרבות לסגנון התחרותי. אפשר שההסבר לתהייה</w:t>
      </w:r>
    </w:p>
    <w:p w14:paraId="3552903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זו טמון בכך שהנבדקים נמנעים מלכתחילה להיכנס לעימות, כפי שנוטים לעשות זאת רוב בני האדם כמצוין</w:t>
      </w:r>
    </w:p>
    <w:p w14:paraId="3B72AE4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ברישא. אולם כאשר הם נאלצים לעשות כן, אזי הם מתעמתים במלוא העוצמה קרי, נוקטים בסגנון</w:t>
      </w:r>
    </w:p>
    <w:p w14:paraId="3995752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התחרותי.</w:t>
      </w:r>
    </w:p>
    <w:p w14:paraId="35BCF17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2C889CA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13</w:t>
      </w:r>
    </w:p>
    <w:p w14:paraId="0FEE898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השוני בין האסכולות המתייחסות לתופעה הארגונית )הפונקציונלית מול </w:t>
      </w:r>
      <w:proofErr w:type="spellStart"/>
      <w:r w:rsidRPr="00250591">
        <w:rPr>
          <w:rFonts w:cs="Arial"/>
          <w:b/>
          <w:bCs/>
          <w:rtl/>
        </w:rPr>
        <w:t>הקונפליקטואלית</w:t>
      </w:r>
      <w:proofErr w:type="spellEnd"/>
      <w:r w:rsidRPr="00250591">
        <w:rPr>
          <w:rFonts w:cs="Arial"/>
          <w:b/>
          <w:bCs/>
          <w:rtl/>
        </w:rPr>
        <w:t>( כפי שהוצג</w:t>
      </w:r>
    </w:p>
    <w:p w14:paraId="4D1E2E1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ברקע התיאורטי, מוכרע במחקר זה מן ההיבט הצר יחסית של ההתייחסות של הארגון להבדלי אינטרסים</w:t>
      </w:r>
    </w:p>
    <w:p w14:paraId="19DA4D5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של פרטים ו/או קבוצות בקרבו וכתוצאה מכך, לתגובה להבדלים אלה בביטוי של סגנון ניהול הקונפליקט.</w:t>
      </w:r>
    </w:p>
    <w:p w14:paraId="66D5020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גישת הקונפליקט הרואה בתופעה הארגונית ישות חברתית המהווה זירה של אינטרסים שונים של בעלי עניין,</w:t>
      </w:r>
    </w:p>
    <w:p w14:paraId="14BBAC1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מקדמת מנגנוני התמודדות עם אינטרסים שונים ועם חוסר הסכמה. ממצאי המחקר הנוכחי מצביעים על כך</w:t>
      </w:r>
    </w:p>
    <w:p w14:paraId="7EC50D1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שגישת הקונפליקט באה לידי ביטוי בתרבות ארגונית חלשה, המאפשרת מגוון דעות שאינן עולות בהכרח</w:t>
      </w:r>
    </w:p>
    <w:p w14:paraId="68945AC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בקנה אחד זו עם זו. תרבות ארגונית המאפשרת ריבוי דעות, מאפשרת ככל הנראה, סגנון ניהול קונפליקט</w:t>
      </w:r>
    </w:p>
    <w:p w14:paraId="1E6ACD3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של שיתוף פעולה, משום שהיא פתוחה לקבלת דעות וצרכים שונים, דפוס המאפשר יציאה מהתבצרות</w:t>
      </w:r>
    </w:p>
    <w:p w14:paraId="024FCA2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בעמדות ומעבר לדיון בצרכים ובמציאת פתרון של שיתוף פעולה. כמצוין קודם, בעבר ארגונים ראו בעיקר</w:t>
      </w:r>
    </w:p>
    <w:p w14:paraId="4A0A970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את ההיבטים השליליים של הקונפליקט ) </w:t>
      </w:r>
      <w:proofErr w:type="spellStart"/>
      <w:r w:rsidRPr="00250591">
        <w:rPr>
          <w:b/>
          <w:bCs/>
        </w:rPr>
        <w:t>Ohbuchi</w:t>
      </w:r>
      <w:proofErr w:type="spellEnd"/>
      <w:r w:rsidRPr="00250591">
        <w:rPr>
          <w:b/>
          <w:bCs/>
        </w:rPr>
        <w:t xml:space="preserve"> &amp; Suzuki, 2003</w:t>
      </w:r>
      <w:r w:rsidRPr="00250591">
        <w:rPr>
          <w:rFonts w:cs="Arial"/>
          <w:b/>
          <w:bCs/>
          <w:rtl/>
        </w:rPr>
        <w:t xml:space="preserve"> .)</w:t>
      </w:r>
    </w:p>
    <w:p w14:paraId="1350BA1F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ציינו בפתח המאמר כי יש המוצאים בקונפליקט הזדמנות לחידוש, יצירתיות, צמצום פערים )סמואל, 2002 .)</w:t>
      </w:r>
    </w:p>
    <w:p w14:paraId="1B00E1D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אולם נשאלת השאלה, כיצד ניתן להפוך את הקונפליקט בארגונים למצב הממנף את הארגון מבלי לפגוע</w:t>
      </w:r>
    </w:p>
    <w:p w14:paraId="0BE415B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בפרודוקטיביות שלו? יש הגורסים, כמו למשל </w:t>
      </w:r>
      <w:proofErr w:type="spellStart"/>
      <w:r w:rsidRPr="00250591">
        <w:rPr>
          <w:b/>
          <w:bCs/>
        </w:rPr>
        <w:t>Tjosvol</w:t>
      </w:r>
      <w:proofErr w:type="spellEnd"/>
      <w:r w:rsidRPr="00250591">
        <w:rPr>
          <w:b/>
          <w:bCs/>
        </w:rPr>
        <w:t xml:space="preserve"> et al ( 1991 ,) Kouzes &amp; Posner ( 2011</w:t>
      </w:r>
      <w:r w:rsidRPr="00250591">
        <w:rPr>
          <w:rFonts w:cs="Arial"/>
          <w:b/>
          <w:bCs/>
          <w:rtl/>
        </w:rPr>
        <w:t xml:space="preserve"> ( ואחרים, כי</w:t>
      </w:r>
    </w:p>
    <w:p w14:paraId="48222B4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ניהול אפקטיבי של קונפליקט בארגונים דורש פיתוח כלים של התדיינות ומשא ומתן. בעזרת כלים אלו ניתן</w:t>
      </w:r>
    </w:p>
    <w:p w14:paraId="61E3312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להפוך את ההבדלים וחילוקי הדעות מחסרון ליתרון ולהגביר את הסיכוי לפתרון הקונפליקט.</w:t>
      </w:r>
    </w:p>
    <w:p w14:paraId="63E1E11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למחקר הנוכחי סייגים לא מעטים, אשר חלקם עשוי להיפתר באמצעות מחקרים עתידיים. הראשון</w:t>
      </w:r>
    </w:p>
    <w:p w14:paraId="6B84F81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שבסייגים, הינו גודל המדגם הקטן יחסית במחקר הנוכחי. בנוסף, היה אולי מקום לבדוק השפעות של</w:t>
      </w:r>
    </w:p>
    <w:p w14:paraId="672F3252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משתנים מתווכים, כגון ותק ארגוני, מעמד בארגון, כגון דרג ניהולי לעומת עובד מהשורה. אפשר שגם סוג</w:t>
      </w:r>
    </w:p>
    <w:p w14:paraId="18AA603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המקצוע, רמת ההשכלה ואפילו ארץ המוצא )המשפיעה על תפיסת התרבות בעיני הנבדק( היו ניתנים לבחינת</w:t>
      </w:r>
    </w:p>
    <w:p w14:paraId="5B39CB1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השפעתם על משתני המחקר העיקריים. בהצבעה על סייגים אלה יש המלצה למחקרים נוספים, כמו למשל:</w:t>
      </w:r>
    </w:p>
    <w:p w14:paraId="5330F22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מהן השפעותיה של תרבות ארגונית חזקה מלבד זו על סגנון ניהול קונפליקטים? מידת הקשר בין תרבות</w:t>
      </w:r>
    </w:p>
    <w:p w14:paraId="17C73A0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ארגונית חזקה למידת השחיקה של העובד? מהו הקשר בין תרבות ארגונית חזקה ליצירתיות וחדשנות</w:t>
      </w:r>
    </w:p>
    <w:p w14:paraId="510A19A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lastRenderedPageBreak/>
        <w:t>בארגונים? כיצד ארגונים בעלי תרבות חזקה מתמודדים עם שינוי ארגוני? אולי, כמו שחברות ומדינות</w:t>
      </w:r>
    </w:p>
    <w:p w14:paraId="0B86DFD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)במיוחד ישראל( קיבלו עם הזמן את העובדה שהחברה הכללית כוללת בתוכה תת-תרבויות שונות, וגם</w:t>
      </w:r>
    </w:p>
    <w:p w14:paraId="50469346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לעיתים קרובות אינטרסים שונים לכל תת-תרבות, כך עשויים עם הזמן גם ארגונים לאמץ את גישת ניהול</w:t>
      </w:r>
    </w:p>
    <w:p w14:paraId="3E8CBF8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הקונפליקטים בארגונים באמצעות סגנון של שיתוף פעולה. אולי. . .</w:t>
      </w:r>
    </w:p>
    <w:p w14:paraId="389D0C8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רשימת מקורות</w:t>
      </w:r>
    </w:p>
    <w:p w14:paraId="7BF6EA30" w14:textId="77777777" w:rsidR="00250591" w:rsidRPr="00250591" w:rsidRDefault="00250591" w:rsidP="00250591">
      <w:pPr>
        <w:rPr>
          <w:b/>
          <w:bCs/>
          <w:rtl/>
        </w:rPr>
      </w:pPr>
      <w:proofErr w:type="spellStart"/>
      <w:r w:rsidRPr="00250591">
        <w:rPr>
          <w:rFonts w:cs="Arial"/>
          <w:b/>
          <w:bCs/>
          <w:rtl/>
        </w:rPr>
        <w:t>דיקסיט</w:t>
      </w:r>
      <w:proofErr w:type="spellEnd"/>
      <w:r w:rsidRPr="00250591">
        <w:rPr>
          <w:rFonts w:cs="Arial"/>
          <w:b/>
          <w:bCs/>
          <w:rtl/>
        </w:rPr>
        <w:t xml:space="preserve">, א ., </w:t>
      </w:r>
      <w:proofErr w:type="spellStart"/>
      <w:r w:rsidRPr="00250591">
        <w:rPr>
          <w:rFonts w:cs="Arial"/>
          <w:b/>
          <w:bCs/>
          <w:rtl/>
        </w:rPr>
        <w:t>וניילבאף</w:t>
      </w:r>
      <w:proofErr w:type="spellEnd"/>
      <w:r w:rsidRPr="00250591">
        <w:rPr>
          <w:rFonts w:cs="Arial"/>
          <w:b/>
          <w:bCs/>
          <w:rtl/>
        </w:rPr>
        <w:t>, ב. ) 2006 (. תורת המשחקים: מבוא לחשיבה אסטרטגית בעסקים, בפוליטיקה,</w:t>
      </w:r>
    </w:p>
    <w:p w14:paraId="4A832E6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במלחמה ובמשחקי החיים. תל אביב: משכל.</w:t>
      </w:r>
    </w:p>
    <w:p w14:paraId="2597B56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 xml:space="preserve">זיו, י ., </w:t>
      </w:r>
      <w:proofErr w:type="spellStart"/>
      <w:r w:rsidRPr="00250591">
        <w:rPr>
          <w:rFonts w:cs="Arial"/>
          <w:b/>
          <w:bCs/>
          <w:rtl/>
        </w:rPr>
        <w:t>ובהרב</w:t>
      </w:r>
      <w:proofErr w:type="spellEnd"/>
      <w:r w:rsidRPr="00250591">
        <w:rPr>
          <w:rFonts w:cs="Arial"/>
          <w:b/>
          <w:bCs/>
          <w:rtl/>
        </w:rPr>
        <w:t>, י. ) 2001 (. מסע קבוצתי: המדריך למנחה קבוצות. תל אביב: הוצאת גל.</w:t>
      </w:r>
    </w:p>
    <w:p w14:paraId="4816182A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יאלום, א .ד., ולשץ', מ. ) 2006 (. טיפול קבוצתי: תיאוריה ומעשה. אור יהודה: כנרת, זמורה ביתן הוצאה</w:t>
      </w:r>
    </w:p>
    <w:p w14:paraId="12A9D98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לאור.</w:t>
      </w:r>
    </w:p>
    <w:p w14:paraId="1909DFF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מש, ר. ) 2000 (. הפרטת חברות ממשלתיות בישראל כפונקציה של האידיאולוגיה הרציונלית-תכליתית. עבודת</w:t>
      </w:r>
    </w:p>
    <w:p w14:paraId="2AE1BFC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דוקטורט, אוניברסיטת בר אילן.</w:t>
      </w:r>
    </w:p>
    <w:p w14:paraId="31860B5B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סמואל, י . ) 2002 (. המשחק הפוליטי : עוצמה והשפעה בארגונים. חיפה: הוצאת הספרים של אוניברסיטת</w:t>
      </w:r>
    </w:p>
    <w:p w14:paraId="7E6E7D6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חיפה וזמורה ביתן.</w:t>
      </w:r>
    </w:p>
    <w:p w14:paraId="6FCD75A3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סמואל, י. ) 2012 (. ארגונים: מבוא לתורת הארגון. אור יהודה: כנרת, זמורה -ביתן.</w:t>
      </w:r>
    </w:p>
    <w:p w14:paraId="3826E86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47AF5AF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14</w:t>
      </w:r>
    </w:p>
    <w:p w14:paraId="2D418681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רוזן-</w:t>
      </w:r>
      <w:proofErr w:type="spellStart"/>
      <w:r w:rsidRPr="00250591">
        <w:rPr>
          <w:rFonts w:cs="Arial"/>
          <w:b/>
          <w:bCs/>
          <w:rtl/>
        </w:rPr>
        <w:t>גנוט</w:t>
      </w:r>
      <w:proofErr w:type="spellEnd"/>
      <w:r w:rsidRPr="00250591">
        <w:rPr>
          <w:rFonts w:cs="Arial"/>
          <w:b/>
          <w:bCs/>
          <w:rtl/>
        </w:rPr>
        <w:t>, א. ) 2002 (. גישור פנימי ככלי ניהולי. ניהול : מגזין מנהלי ישראל, 147 , 20-16.</w:t>
      </w:r>
    </w:p>
    <w:p w14:paraId="45D1D55C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רז, א. ) 2004 (. תרבות ארגונית. רעננה: האוניברסיטה הפתוחה.</w:t>
      </w:r>
    </w:p>
    <w:p w14:paraId="1DF303B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rFonts w:cs="Arial"/>
          <w:b/>
          <w:bCs/>
          <w:rtl/>
        </w:rPr>
        <w:t>שנהב, יהודה ) 1995 (. מכונת הארגון: חקירה ביקורתית ביסודות תורת הניהול. ירושלים: הוצאת שוקן.</w:t>
      </w:r>
    </w:p>
    <w:p w14:paraId="0EE330EC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Barnes, J.W., Jackson, D.W., Hutt, M.D., &amp; Kumar, A. (2006). The role of culture strength in shaping sales force outcomes. Journal of Personal Selling and Sales Management, 26(3), 255-270</w:t>
      </w:r>
      <w:r w:rsidRPr="00250591">
        <w:rPr>
          <w:rFonts w:cs="Arial"/>
          <w:b/>
          <w:bCs/>
          <w:rtl/>
        </w:rPr>
        <w:t>.</w:t>
      </w:r>
    </w:p>
    <w:p w14:paraId="3CD8773F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Bennis, W.G., &amp; Shepard, H.A. (1956). A theory of group development. Human Relations, 9(4), 415-437</w:t>
      </w:r>
      <w:r w:rsidRPr="00250591">
        <w:rPr>
          <w:rFonts w:cs="Arial"/>
          <w:b/>
          <w:bCs/>
          <w:rtl/>
        </w:rPr>
        <w:t>.</w:t>
      </w:r>
    </w:p>
    <w:p w14:paraId="5763777D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Bercovitch</w:t>
      </w:r>
      <w:proofErr w:type="spellEnd"/>
      <w:r w:rsidRPr="00250591">
        <w:rPr>
          <w:b/>
          <w:bCs/>
        </w:rPr>
        <w:t xml:space="preserve">, J. (2019). Social conflicts and third parties: strategies of conflict </w:t>
      </w:r>
      <w:proofErr w:type="gramStart"/>
      <w:r w:rsidRPr="00250591">
        <w:rPr>
          <w:b/>
          <w:bCs/>
        </w:rPr>
        <w:t>resolution</w:t>
      </w:r>
      <w:r w:rsidRPr="00250591">
        <w:rPr>
          <w:rFonts w:cs="Arial"/>
          <w:b/>
          <w:bCs/>
          <w:rtl/>
        </w:rPr>
        <w:t xml:space="preserve"> .</w:t>
      </w:r>
      <w:proofErr w:type="gramEnd"/>
    </w:p>
    <w:p w14:paraId="1DEBDAD1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Routledge</w:t>
      </w:r>
      <w:r w:rsidRPr="00250591">
        <w:rPr>
          <w:rFonts w:cs="Arial"/>
          <w:b/>
          <w:bCs/>
          <w:rtl/>
        </w:rPr>
        <w:t>.</w:t>
      </w:r>
    </w:p>
    <w:p w14:paraId="7C3646AF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lastRenderedPageBreak/>
        <w:t>Blake, R.R., &amp; Mouton. J.S. (1964). The managerial grid: key orientations for achieving production through people. Gulf Publishing</w:t>
      </w:r>
      <w:r w:rsidRPr="00250591">
        <w:rPr>
          <w:rFonts w:cs="Arial"/>
          <w:b/>
          <w:bCs/>
          <w:rtl/>
        </w:rPr>
        <w:t>.</w:t>
      </w:r>
    </w:p>
    <w:p w14:paraId="4942A1B5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Cameron, K.S., &amp; Quinn, R.E. (2006). Diagnosing and changing organizational culture: based on the competing values framework. Jossey–</w:t>
      </w:r>
      <w:proofErr w:type="gramStart"/>
      <w:r w:rsidRPr="00250591">
        <w:rPr>
          <w:b/>
          <w:bCs/>
        </w:rPr>
        <w:t>Bass</w:t>
      </w:r>
      <w:r w:rsidRPr="00250591">
        <w:rPr>
          <w:rFonts w:cs="Arial"/>
          <w:b/>
          <w:bCs/>
          <w:rtl/>
        </w:rPr>
        <w:t xml:space="preserve"> .</w:t>
      </w:r>
      <w:proofErr w:type="gramEnd"/>
    </w:p>
    <w:p w14:paraId="1C427998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Chen, L.Y. (2004). Examining the effect of organization culture and leadership behaviors on organizational commitment, job satisfaction, and job performance at small and middle-sized firms of Taiwan. Journal of American Academy of Business, 5(1), 432-438</w:t>
      </w:r>
      <w:r w:rsidRPr="00250591">
        <w:rPr>
          <w:rFonts w:cs="Arial"/>
          <w:b/>
          <w:bCs/>
          <w:rtl/>
        </w:rPr>
        <w:t>.</w:t>
      </w:r>
    </w:p>
    <w:p w14:paraId="3D3F71B8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Crawford, V.P. (2016). New directions for modelling strategic behavior: game-theoretic models of communication, coordination, and cooperation in economic relationships. Journal of Economic Perspectives, 30(4), 131–150</w:t>
      </w:r>
      <w:r w:rsidRPr="00250591">
        <w:rPr>
          <w:rFonts w:cs="Arial"/>
          <w:b/>
          <w:bCs/>
          <w:rtl/>
        </w:rPr>
        <w:t>.</w:t>
      </w:r>
    </w:p>
    <w:p w14:paraId="45FA6DD8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Czarniawska</w:t>
      </w:r>
      <w:proofErr w:type="spellEnd"/>
      <w:r w:rsidRPr="00250591">
        <w:rPr>
          <w:b/>
          <w:bCs/>
        </w:rPr>
        <w:t>, B., &amp; Kunda, G. (2010). Socialization into modernity</w:t>
      </w:r>
      <w:proofErr w:type="gramStart"/>
      <w:r w:rsidRPr="00250591">
        <w:rPr>
          <w:b/>
          <w:bCs/>
        </w:rPr>
        <w:t>: on</w:t>
      </w:r>
      <w:proofErr w:type="gramEnd"/>
      <w:r w:rsidRPr="00250591">
        <w:rPr>
          <w:b/>
          <w:bCs/>
        </w:rPr>
        <w:t xml:space="preserve"> organizational enculturation in infantocracies. Journal of Organizational Change Management, 23(2), 180-194</w:t>
      </w:r>
      <w:r w:rsidRPr="00250591">
        <w:rPr>
          <w:rFonts w:cs="Arial"/>
          <w:b/>
          <w:bCs/>
          <w:rtl/>
        </w:rPr>
        <w:t>.</w:t>
      </w:r>
    </w:p>
    <w:p w14:paraId="3354D4AE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DeChurch, L. A., Mesmer-Magnus, J. R., &amp; Doty, D. (2013). Moving beyond relationship and task conflict: Toward a process-state perspective. Journal of Applied Psychology, 98(4), 559–578</w:t>
      </w:r>
      <w:r w:rsidRPr="00250591">
        <w:rPr>
          <w:rFonts w:cs="Arial"/>
          <w:b/>
          <w:bCs/>
          <w:rtl/>
        </w:rPr>
        <w:t>.</w:t>
      </w:r>
    </w:p>
    <w:p w14:paraId="586FEF8D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 xml:space="preserve">Denison, D.R., Haaland, S., &amp; Goelzer, P. (2004). Corporate culture and organizational effectiveness: Is Asia different from the rest of the </w:t>
      </w:r>
      <w:proofErr w:type="gramStart"/>
      <w:r w:rsidRPr="00250591">
        <w:rPr>
          <w:b/>
          <w:bCs/>
        </w:rPr>
        <w:t>world?.</w:t>
      </w:r>
      <w:proofErr w:type="gramEnd"/>
      <w:r w:rsidRPr="00250591">
        <w:rPr>
          <w:b/>
          <w:bCs/>
        </w:rPr>
        <w:t xml:space="preserve"> Organizational Dynamics, 33(1), 98–109</w:t>
      </w:r>
      <w:r w:rsidRPr="00250591">
        <w:rPr>
          <w:rFonts w:cs="Arial"/>
          <w:b/>
          <w:bCs/>
          <w:rtl/>
        </w:rPr>
        <w:t>.</w:t>
      </w:r>
    </w:p>
    <w:p w14:paraId="5945D3FB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 xml:space="preserve">Dubey, R., Gunasekaran, A., Childe SJ., Papadopoulos, T., Hazen, B., Giannakis, M., &amp; </w:t>
      </w:r>
      <w:proofErr w:type="spellStart"/>
      <w:r w:rsidRPr="00250591">
        <w:rPr>
          <w:b/>
          <w:bCs/>
        </w:rPr>
        <w:t>Roubaud</w:t>
      </w:r>
      <w:proofErr w:type="spellEnd"/>
      <w:r w:rsidRPr="00250591">
        <w:rPr>
          <w:b/>
          <w:bCs/>
        </w:rPr>
        <w:t xml:space="preserve"> D. (2017). Examining the effect of external pressures and organizational culture on shaping performance measurement systems (PMS) for sustainability benchmarking: Some empirical findings. International Journal of Production Economics, 193, 63–76</w:t>
      </w:r>
      <w:r w:rsidRPr="00250591">
        <w:rPr>
          <w:rFonts w:cs="Arial"/>
          <w:b/>
          <w:bCs/>
          <w:rtl/>
        </w:rPr>
        <w:t>.</w:t>
      </w:r>
    </w:p>
    <w:p w14:paraId="66E22344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Fisher, R., Ury., W., &amp; Patton, B. (2011). Getting to yes: negotiating agreement without giving in. 3rd ed, Penguin Books</w:t>
      </w:r>
      <w:r w:rsidRPr="00250591">
        <w:rPr>
          <w:rFonts w:cs="Arial"/>
          <w:b/>
          <w:bCs/>
          <w:rtl/>
        </w:rPr>
        <w:t>.</w:t>
      </w:r>
    </w:p>
    <w:p w14:paraId="0C6FD4CD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Gochhayat</w:t>
      </w:r>
      <w:proofErr w:type="spellEnd"/>
      <w:r w:rsidRPr="00250591">
        <w:rPr>
          <w:b/>
          <w:bCs/>
        </w:rPr>
        <w:t>, J., Giri, V.N., &amp; Suar, D. (2017). Influence of organizational culture on organizational effectiveness: The mediating role of organizational communication. Global Business Review, 18(3), 691-702</w:t>
      </w:r>
      <w:r w:rsidRPr="00250591">
        <w:rPr>
          <w:rFonts w:cs="Arial"/>
          <w:b/>
          <w:bCs/>
          <w:rtl/>
        </w:rPr>
        <w:t>.</w:t>
      </w:r>
    </w:p>
    <w:p w14:paraId="394381EF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Goffee</w:t>
      </w:r>
      <w:proofErr w:type="spellEnd"/>
      <w:r w:rsidRPr="00250591">
        <w:rPr>
          <w:b/>
          <w:bCs/>
        </w:rPr>
        <w:t xml:space="preserve">, R., &amp; Gareth, J. (1996). What holds the modern company </w:t>
      </w:r>
      <w:proofErr w:type="gramStart"/>
      <w:r w:rsidRPr="00250591">
        <w:rPr>
          <w:b/>
          <w:bCs/>
        </w:rPr>
        <w:t>together?.</w:t>
      </w:r>
      <w:proofErr w:type="gramEnd"/>
      <w:r w:rsidRPr="00250591">
        <w:rPr>
          <w:b/>
          <w:bCs/>
        </w:rPr>
        <w:t xml:space="preserve"> Harvard Business Review, 74(6), 133 –149</w:t>
      </w:r>
      <w:r w:rsidRPr="00250591">
        <w:rPr>
          <w:rFonts w:cs="Arial"/>
          <w:b/>
          <w:bCs/>
          <w:rtl/>
        </w:rPr>
        <w:t>.</w:t>
      </w:r>
    </w:p>
    <w:p w14:paraId="6DDC6FE9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Hofstede, G. (1983). Culture's consequences: International differences in work-related Values. Newbury Park, CA: Sage</w:t>
      </w:r>
    </w:p>
    <w:p w14:paraId="3CBE1F6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64C87415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15</w:t>
      </w:r>
    </w:p>
    <w:p w14:paraId="791A4183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Hofstede, G. (1993). Cultures and organizations: Software of the mind. Administrative Science Quarterly, 38(1), 132–134</w:t>
      </w:r>
      <w:r w:rsidRPr="00250591">
        <w:rPr>
          <w:rFonts w:cs="Arial"/>
          <w:b/>
          <w:bCs/>
          <w:rtl/>
        </w:rPr>
        <w:t>.</w:t>
      </w:r>
    </w:p>
    <w:p w14:paraId="7F503067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Hofstede, G. (2001). Culture's consequences: Comparing values, behaviors, institutions, and organizations across nations (2nd Edition). Thousand Oaks, Sage Publications</w:t>
      </w:r>
      <w:r w:rsidRPr="00250591">
        <w:rPr>
          <w:rFonts w:cs="Arial"/>
          <w:b/>
          <w:bCs/>
          <w:rtl/>
        </w:rPr>
        <w:t>.</w:t>
      </w:r>
    </w:p>
    <w:p w14:paraId="425DDC53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lastRenderedPageBreak/>
        <w:t>Hofstede, G. (2009). Cultural Dimensions. Retrieved from: http://taylortraining.com/clients/mcc/Hofstede_Cultural_Dimension_Explained(external).pdf</w:t>
      </w:r>
    </w:p>
    <w:p w14:paraId="25DA2E33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Hofstede, G., Hofstede, G.J., &amp; Minkov, M. (2010). Cultures and organizations: software of the mind (3rd Edition). McGraw-Hill</w:t>
      </w:r>
      <w:r w:rsidRPr="00250591">
        <w:rPr>
          <w:rFonts w:cs="Arial"/>
          <w:b/>
          <w:bCs/>
          <w:rtl/>
        </w:rPr>
        <w:t>.</w:t>
      </w:r>
    </w:p>
    <w:p w14:paraId="3E2B3065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 xml:space="preserve">Kilmann, R.H., &amp; Thomas, K.W. (1974). Thomas-Kilmann conflict mode instrument. </w:t>
      </w:r>
      <w:proofErr w:type="spellStart"/>
      <w:r w:rsidRPr="00250591">
        <w:rPr>
          <w:b/>
          <w:bCs/>
        </w:rPr>
        <w:t>Xicom</w:t>
      </w:r>
      <w:proofErr w:type="spellEnd"/>
      <w:r w:rsidRPr="00250591">
        <w:rPr>
          <w:b/>
          <w:bCs/>
        </w:rPr>
        <w:t>, Tuxedo</w:t>
      </w:r>
      <w:r w:rsidRPr="00250591">
        <w:rPr>
          <w:rFonts w:cs="Arial"/>
          <w:b/>
          <w:bCs/>
          <w:rtl/>
        </w:rPr>
        <w:t>.</w:t>
      </w:r>
    </w:p>
    <w:p w14:paraId="19EC72AD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Kolb, D.A., Osland, J., &amp; Rubin, I.M. (1995). Organizational behavior: an experiential approach (6th edition). Prentice Hall</w:t>
      </w:r>
      <w:r w:rsidRPr="00250591">
        <w:rPr>
          <w:rFonts w:cs="Arial"/>
          <w:b/>
          <w:bCs/>
          <w:rtl/>
        </w:rPr>
        <w:t>.</w:t>
      </w:r>
    </w:p>
    <w:p w14:paraId="1EF8247A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Kopelman, R.E., Brief, A.P., &amp; Guzzo, R.A. (1990). The role of climate and culture in productivity. In B. Schneider (Ed.), Organizational Climate and Culture (</w:t>
      </w:r>
      <w:proofErr w:type="gramStart"/>
      <w:r w:rsidRPr="00250591">
        <w:rPr>
          <w:b/>
          <w:bCs/>
        </w:rPr>
        <w:t>pp</w:t>
      </w:r>
      <w:proofErr w:type="gramEnd"/>
      <w:r w:rsidRPr="00250591">
        <w:rPr>
          <w:b/>
          <w:bCs/>
        </w:rPr>
        <w:t>. 282-318). San Francisco: Jossey-Bass</w:t>
      </w:r>
      <w:r w:rsidRPr="00250591">
        <w:rPr>
          <w:rFonts w:cs="Arial"/>
          <w:b/>
          <w:bCs/>
          <w:rtl/>
        </w:rPr>
        <w:t>.</w:t>
      </w:r>
    </w:p>
    <w:p w14:paraId="309C16B1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 xml:space="preserve">Kouzes, </w:t>
      </w:r>
      <w:proofErr w:type="gramStart"/>
      <w:r w:rsidRPr="00250591">
        <w:rPr>
          <w:b/>
          <w:bCs/>
        </w:rPr>
        <w:t>J,B.</w:t>
      </w:r>
      <w:proofErr w:type="gramEnd"/>
      <w:r w:rsidRPr="00250591">
        <w:rPr>
          <w:b/>
          <w:bCs/>
        </w:rPr>
        <w:t>, &amp; Posner, B.Z. (2011). Credibility: How leaders gain and lose it, why people demand it. San Francisco: Jossey-Bass</w:t>
      </w:r>
      <w:r w:rsidRPr="00250591">
        <w:rPr>
          <w:rFonts w:cs="Arial"/>
          <w:b/>
          <w:bCs/>
          <w:rtl/>
        </w:rPr>
        <w:t>.</w:t>
      </w:r>
    </w:p>
    <w:p w14:paraId="6F1F4AE1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Kunda, G. (2006). Engineering culture: Control and commitment in a high – tech corporation. Temple university press</w:t>
      </w:r>
      <w:r w:rsidRPr="00250591">
        <w:rPr>
          <w:rFonts w:cs="Arial"/>
          <w:b/>
          <w:bCs/>
          <w:rtl/>
        </w:rPr>
        <w:t>.</w:t>
      </w:r>
    </w:p>
    <w:p w14:paraId="1E889DFD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Kunda, G. (2013). Reflections on becoming an ethnographer. Journal of Organizational Ethnography, 22(1), 4-22</w:t>
      </w:r>
      <w:r w:rsidRPr="00250591">
        <w:rPr>
          <w:rFonts w:cs="Arial"/>
          <w:b/>
          <w:bCs/>
          <w:rtl/>
        </w:rPr>
        <w:t>.</w:t>
      </w:r>
    </w:p>
    <w:p w14:paraId="7A21BD50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Lefkowitz, J. (2017). Ethics and values in industrial-organizational psychology. New York: Routledge</w:t>
      </w:r>
      <w:r w:rsidRPr="00250591">
        <w:rPr>
          <w:rFonts w:cs="Arial"/>
          <w:b/>
          <w:bCs/>
          <w:rtl/>
        </w:rPr>
        <w:t>.</w:t>
      </w:r>
    </w:p>
    <w:p w14:paraId="7B688E0F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Levi, D. (2017). Group dynamics for teams (5th edition). Los Angeles, CA: Sage publications</w:t>
      </w:r>
      <w:r w:rsidRPr="00250591">
        <w:rPr>
          <w:rFonts w:cs="Arial"/>
          <w:b/>
          <w:bCs/>
          <w:rtl/>
        </w:rPr>
        <w:t>.</w:t>
      </w:r>
    </w:p>
    <w:p w14:paraId="751EDA25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Mash, R., &amp; Adler, O. (2018). Human resource managers' role perception and their conflict management style. Journal of Sociology and Social Work, 6(1), 41-55</w:t>
      </w:r>
      <w:r w:rsidRPr="00250591">
        <w:rPr>
          <w:rFonts w:cs="Arial"/>
          <w:b/>
          <w:bCs/>
          <w:rtl/>
        </w:rPr>
        <w:t>.</w:t>
      </w:r>
    </w:p>
    <w:p w14:paraId="3BA3B1A8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Mash, R., &amp; Guttman, M. (2016). Trade unions: Promoting or withholding solutions in</w:t>
      </w:r>
    </w:p>
    <w:p w14:paraId="11E34962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management-union conflicts? Analysis of employee-manager perceptions. Journal of Sociology and Social work, 4(1), 146–161</w:t>
      </w:r>
      <w:r w:rsidRPr="00250591">
        <w:rPr>
          <w:rFonts w:cs="Arial"/>
          <w:b/>
          <w:bCs/>
          <w:rtl/>
        </w:rPr>
        <w:t>.</w:t>
      </w:r>
    </w:p>
    <w:p w14:paraId="5782F5CA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Moshavi</w:t>
      </w:r>
      <w:proofErr w:type="spellEnd"/>
      <w:r w:rsidRPr="00250591">
        <w:rPr>
          <w:b/>
          <w:bCs/>
        </w:rPr>
        <w:t>, D., &amp; Standifird, S. (2017). Managing in a culture of debate: Enhancing administrative effectiveness through procedural fairness. Journal of Academic Administration in Higher Education, 13(1), 1-6</w:t>
      </w:r>
      <w:r w:rsidRPr="00250591">
        <w:rPr>
          <w:rFonts w:cs="Arial"/>
          <w:b/>
          <w:bCs/>
          <w:rtl/>
        </w:rPr>
        <w:t>.</w:t>
      </w:r>
    </w:p>
    <w:p w14:paraId="561C2145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Ohbuchi</w:t>
      </w:r>
      <w:proofErr w:type="spellEnd"/>
      <w:r w:rsidRPr="00250591">
        <w:rPr>
          <w:b/>
          <w:bCs/>
        </w:rPr>
        <w:t>, K.I., &amp; Suzuki, M. (2003). Three dimensions of conflict issues and their effects on resolution strategies in organizational settings. International Journal of Conflict Management, 14(1), 61-73</w:t>
      </w:r>
      <w:r w:rsidRPr="00250591">
        <w:rPr>
          <w:rFonts w:cs="Arial"/>
          <w:b/>
          <w:bCs/>
          <w:rtl/>
        </w:rPr>
        <w:t>.</w:t>
      </w:r>
    </w:p>
    <w:p w14:paraId="10353A92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Ohbuchi</w:t>
      </w:r>
      <w:proofErr w:type="spellEnd"/>
      <w:r w:rsidRPr="00250591">
        <w:rPr>
          <w:b/>
          <w:bCs/>
        </w:rPr>
        <w:t>, K.I., Suzuki, M., &amp; Hayashi, Y. (2001). Conflict management and organizational attitudes among Japanese: individual and group goals and justice. Asian Journal of Social Psychology, 4(2), 93-101</w:t>
      </w:r>
      <w:r w:rsidRPr="00250591">
        <w:rPr>
          <w:rFonts w:cs="Arial"/>
          <w:b/>
          <w:bCs/>
          <w:rtl/>
        </w:rPr>
        <w:t>.</w:t>
      </w:r>
    </w:p>
    <w:p w14:paraId="6514B918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O'Reilly, C.A., &amp; Chatman, J. (1986). Organizational commitment and psychological attachment: The effects of compliance, identification, and internalization on prosocial behavior. Journal of Applied Psychology, 71(3), 492-499</w:t>
      </w:r>
      <w:r w:rsidRPr="00250591">
        <w:rPr>
          <w:rFonts w:cs="Arial"/>
          <w:b/>
          <w:bCs/>
          <w:rtl/>
        </w:rPr>
        <w:t>.</w:t>
      </w:r>
    </w:p>
    <w:p w14:paraId="670DC78D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lastRenderedPageBreak/>
        <w:t>Study of The Organization and Human Resource Quarterly 6) 2(2021</w:t>
      </w:r>
      <w:r w:rsidRPr="00250591">
        <w:rPr>
          <w:rFonts w:cs="Arial"/>
          <w:b/>
          <w:bCs/>
          <w:rtl/>
        </w:rPr>
        <w:t xml:space="preserve"> הרבעון לחקר ארגונים וניהול משאבי אנוש</w:t>
      </w:r>
    </w:p>
    <w:p w14:paraId="16AD5367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>16</w:t>
      </w:r>
    </w:p>
    <w:p w14:paraId="12654E78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Ostroff, C., Kinicki, A.J., &amp; Muhammad, R.S. (2013). Organizational culture and climate. In I.B. Weiner., N.W. Schmitt., &amp; S. Highhouse (Eds.), Handbook of Psychology: Industrial and organizational psychology (pp.643-676). Wiley</w:t>
      </w:r>
      <w:r w:rsidRPr="00250591">
        <w:rPr>
          <w:rFonts w:cs="Arial"/>
          <w:b/>
          <w:bCs/>
          <w:rtl/>
        </w:rPr>
        <w:t>.</w:t>
      </w:r>
    </w:p>
    <w:p w14:paraId="537FFFF9" w14:textId="77777777" w:rsidR="00250591" w:rsidRPr="00250591" w:rsidRDefault="00250591" w:rsidP="00250591">
      <w:pPr>
        <w:rPr>
          <w:b/>
          <w:bCs/>
          <w:rtl/>
        </w:rPr>
      </w:pPr>
      <w:r w:rsidRPr="00250591">
        <w:rPr>
          <w:b/>
          <w:bCs/>
        </w:rPr>
        <w:t xml:space="preserve">Parker, C.P., Baltes, B.B., Young, S.A., Huff, J.W., Altmann, </w:t>
      </w:r>
      <w:proofErr w:type="gramStart"/>
      <w:r w:rsidRPr="00250591">
        <w:rPr>
          <w:b/>
          <w:bCs/>
        </w:rPr>
        <w:t>R.A,.</w:t>
      </w:r>
      <w:proofErr w:type="gramEnd"/>
      <w:r w:rsidRPr="00250591">
        <w:rPr>
          <w:b/>
          <w:bCs/>
        </w:rPr>
        <w:t xml:space="preserve"> Lacost, H.A., &amp; Roberts, J.E. (2003). Relationships between psychological climate perceptions and work outcomes: A meta-analytic review. Journal of Organizational Behavior, 24(4), 389-</w:t>
      </w:r>
      <w:proofErr w:type="gramStart"/>
      <w:r w:rsidRPr="00250591">
        <w:rPr>
          <w:b/>
          <w:bCs/>
        </w:rPr>
        <w:t>416</w:t>
      </w:r>
      <w:r w:rsidRPr="00250591">
        <w:rPr>
          <w:rFonts w:cs="Arial"/>
          <w:b/>
          <w:bCs/>
          <w:rtl/>
        </w:rPr>
        <w:t xml:space="preserve"> .</w:t>
      </w:r>
      <w:proofErr w:type="gramEnd"/>
    </w:p>
    <w:p w14:paraId="708BDE01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Pfeffer, J. (1981). Power in organizations. Pitman</w:t>
      </w:r>
      <w:r w:rsidRPr="00250591">
        <w:rPr>
          <w:rFonts w:cs="Arial"/>
          <w:b/>
          <w:bCs/>
          <w:rtl/>
        </w:rPr>
        <w:t>.</w:t>
      </w:r>
    </w:p>
    <w:p w14:paraId="40D0B171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Rahim, M. A. (1983). A measure of styles of handling interpersonal conflict. Academy of Management Journal, 26(2),368-376</w:t>
      </w:r>
      <w:r w:rsidRPr="00250591">
        <w:rPr>
          <w:rFonts w:cs="Arial"/>
          <w:b/>
          <w:bCs/>
          <w:rtl/>
        </w:rPr>
        <w:t>.</w:t>
      </w:r>
    </w:p>
    <w:p w14:paraId="2134173E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Rahim, M.A., Antonioni, D., &amp; Psenicka, C. (2001). A structural equations model of leader power, subordinates' style of handling conflict, and job performance. The International Journal of Conflict Management, 12(3),191-211</w:t>
      </w:r>
      <w:r w:rsidRPr="00250591">
        <w:rPr>
          <w:rFonts w:cs="Arial"/>
          <w:b/>
          <w:bCs/>
          <w:rtl/>
        </w:rPr>
        <w:t>.</w:t>
      </w:r>
    </w:p>
    <w:p w14:paraId="666C5B2C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Rogers, N.H., Bordone, R.C., Sander, F.E., &amp; McEwen, C.A. (2019). Designing Systems and Processes for Managing Disputes. New York: Wolters Kluwer</w:t>
      </w:r>
      <w:r w:rsidRPr="00250591">
        <w:rPr>
          <w:rFonts w:cs="Arial"/>
          <w:b/>
          <w:bCs/>
          <w:rtl/>
        </w:rPr>
        <w:t>.</w:t>
      </w:r>
    </w:p>
    <w:p w14:paraId="65F282EB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Saffold III, G. S. (1988). Culture traits, strength, and organizational performance: Moving beyond “strong” culture. Academy of management review, 13(4), 546-558</w:t>
      </w:r>
      <w:r w:rsidRPr="00250591">
        <w:rPr>
          <w:rFonts w:cs="Arial"/>
          <w:b/>
          <w:bCs/>
          <w:rtl/>
        </w:rPr>
        <w:t>.</w:t>
      </w:r>
    </w:p>
    <w:p w14:paraId="23956CB5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Schein, E.H. (1990). Organizational culture. American Psychologist, 45(2), 109-119</w:t>
      </w:r>
      <w:r w:rsidRPr="00250591">
        <w:rPr>
          <w:rFonts w:cs="Arial"/>
          <w:b/>
          <w:bCs/>
          <w:rtl/>
        </w:rPr>
        <w:t>.</w:t>
      </w:r>
    </w:p>
    <w:p w14:paraId="36780E7B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Schein, E.H. (2009). The corporate culture survival guide. John Wiley &amp; sons</w:t>
      </w:r>
      <w:r w:rsidRPr="00250591">
        <w:rPr>
          <w:rFonts w:cs="Arial"/>
          <w:b/>
          <w:bCs/>
          <w:rtl/>
        </w:rPr>
        <w:t>.</w:t>
      </w:r>
    </w:p>
    <w:p w14:paraId="36D05D66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Schneider, B., Ehrhart, M.G., &amp; Macey, W.H. (2013). Organizational climate and culture. Annual review of psychology, 64, 361–</w:t>
      </w:r>
      <w:proofErr w:type="gramStart"/>
      <w:r w:rsidRPr="00250591">
        <w:rPr>
          <w:b/>
          <w:bCs/>
        </w:rPr>
        <w:t>388</w:t>
      </w:r>
      <w:r w:rsidRPr="00250591">
        <w:rPr>
          <w:rFonts w:cs="Arial"/>
          <w:b/>
          <w:bCs/>
          <w:rtl/>
        </w:rPr>
        <w:t xml:space="preserve"> .</w:t>
      </w:r>
      <w:proofErr w:type="gramEnd"/>
    </w:p>
    <w:p w14:paraId="729BEE4A" w14:textId="77777777" w:rsidR="00250591" w:rsidRPr="00250591" w:rsidRDefault="00250591" w:rsidP="00250591">
      <w:pPr>
        <w:rPr>
          <w:b/>
          <w:bCs/>
        </w:rPr>
      </w:pPr>
      <w:proofErr w:type="spellStart"/>
      <w:r w:rsidRPr="00250591">
        <w:rPr>
          <w:b/>
          <w:bCs/>
        </w:rPr>
        <w:t>Shenhav</w:t>
      </w:r>
      <w:proofErr w:type="spellEnd"/>
      <w:r w:rsidRPr="00250591">
        <w:rPr>
          <w:b/>
          <w:bCs/>
        </w:rPr>
        <w:t xml:space="preserve"> Y. (1999). Manufacturing rationality: The engineering foundations of the managerial revolution. Oxford: Oxford University Press</w:t>
      </w:r>
      <w:r w:rsidRPr="00250591">
        <w:rPr>
          <w:rFonts w:cs="Arial"/>
          <w:b/>
          <w:bCs/>
          <w:rtl/>
        </w:rPr>
        <w:t>.</w:t>
      </w:r>
    </w:p>
    <w:p w14:paraId="63117DB9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Tjosvold, D., Andrews, I. R., &amp; Struthers, J. T. (1991). Power and interdependence in work groups: Views of managers and employees. Group &amp; Organization Studies, 16(3), 285-299</w:t>
      </w:r>
      <w:r w:rsidRPr="00250591">
        <w:rPr>
          <w:rFonts w:cs="Arial"/>
          <w:b/>
          <w:bCs/>
          <w:rtl/>
        </w:rPr>
        <w:t>.</w:t>
      </w:r>
    </w:p>
    <w:p w14:paraId="31111154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 xml:space="preserve">Wang, G., Jing, R., &amp; </w:t>
      </w:r>
      <w:proofErr w:type="spellStart"/>
      <w:proofErr w:type="gramStart"/>
      <w:r w:rsidRPr="00250591">
        <w:rPr>
          <w:b/>
          <w:bCs/>
        </w:rPr>
        <w:t>Klossek</w:t>
      </w:r>
      <w:proofErr w:type="spellEnd"/>
      <w:r w:rsidRPr="00250591">
        <w:rPr>
          <w:b/>
          <w:bCs/>
        </w:rPr>
        <w:t xml:space="preserve"> ,</w:t>
      </w:r>
      <w:proofErr w:type="gramEnd"/>
      <w:r w:rsidRPr="00250591">
        <w:rPr>
          <w:b/>
          <w:bCs/>
        </w:rPr>
        <w:t>A. (2007). Antecedents and management of conflict: Resolution styles of Chinese top managers in multiple rounds of cognitive and affective conflict. International Journal of Conflict Management, 18(1), 74-97</w:t>
      </w:r>
      <w:r w:rsidRPr="00250591">
        <w:rPr>
          <w:rFonts w:cs="Arial"/>
          <w:b/>
          <w:bCs/>
          <w:rtl/>
        </w:rPr>
        <w:t>.</w:t>
      </w:r>
    </w:p>
    <w:p w14:paraId="76D2854D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Weber, K., &amp; Glynn, M.A. (2006). Making sense with institutions: Context, thought and action in Karl Weick’s theory. Organization Studies, 27(11), 1639-1660</w:t>
      </w:r>
      <w:r w:rsidRPr="00250591">
        <w:rPr>
          <w:rFonts w:cs="Arial"/>
          <w:b/>
          <w:bCs/>
          <w:rtl/>
        </w:rPr>
        <w:t>.</w:t>
      </w:r>
    </w:p>
    <w:p w14:paraId="0550C73F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>Weick, K. (1985). Sources of order in underorganized systems: Themes in recent organizational theory. In Y.S. Lincoln (Ed.), Organizational Theory and Inquiry. The Paradigm Revolution (pp. 109-121). Beverly Hills: Sage</w:t>
      </w:r>
      <w:r w:rsidRPr="00250591">
        <w:rPr>
          <w:rFonts w:cs="Arial"/>
          <w:b/>
          <w:bCs/>
          <w:rtl/>
        </w:rPr>
        <w:t>.</w:t>
      </w:r>
    </w:p>
    <w:p w14:paraId="06F88180" w14:textId="77777777" w:rsidR="00250591" w:rsidRPr="00250591" w:rsidRDefault="00250591" w:rsidP="00250591">
      <w:pPr>
        <w:rPr>
          <w:b/>
          <w:bCs/>
        </w:rPr>
      </w:pPr>
      <w:r w:rsidRPr="00250591">
        <w:rPr>
          <w:b/>
          <w:bCs/>
        </w:rPr>
        <w:t xml:space="preserve">Williams, N.J., Glisson, C., Hemmelgarn, A., &amp; Green, P. (2017). Mechanisms of change in the ARC organizational strategy: Increasing mental health clinicians’ EBP adoption through </w:t>
      </w:r>
      <w:r w:rsidRPr="00250591">
        <w:rPr>
          <w:b/>
          <w:bCs/>
        </w:rPr>
        <w:lastRenderedPageBreak/>
        <w:t>improved organizational culture and capacity. Administration and Policy in Mental Health and Mental Health Services Research, 44(2), 269–283</w:t>
      </w:r>
      <w:r w:rsidRPr="00250591">
        <w:rPr>
          <w:rFonts w:cs="Arial"/>
          <w:b/>
          <w:bCs/>
          <w:rtl/>
        </w:rPr>
        <w:t>.</w:t>
      </w:r>
    </w:p>
    <w:p w14:paraId="2C689576" w14:textId="068CB52A" w:rsidR="00D16000" w:rsidRPr="00250591" w:rsidRDefault="00250591" w:rsidP="00250591">
      <w:r w:rsidRPr="00250591">
        <w:rPr>
          <w:rFonts w:cs="Arial"/>
          <w:b/>
          <w:bCs/>
          <w:rtl/>
        </w:rPr>
        <w:t>חזרה לתוכן העניינים</w:t>
      </w:r>
    </w:p>
    <w:sectPr w:rsidR="00D16000" w:rsidRPr="00250591" w:rsidSect="005375B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591"/>
    <w:rsid w:val="00250591"/>
    <w:rsid w:val="005375B6"/>
    <w:rsid w:val="00A30719"/>
    <w:rsid w:val="00D16000"/>
    <w:rsid w:val="00E02F10"/>
    <w:rsid w:val="00F8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68853"/>
  <w15:chartTrackingRefBased/>
  <w15:docId w15:val="{7F7BBAD5-4E98-40DC-9E04-712805B35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40D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50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5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0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5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0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0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0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0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40D"/>
    <w:pPr>
      <w:ind w:left="720"/>
      <w:contextualSpacing/>
    </w:pPr>
  </w:style>
  <w:style w:type="character" w:customStyle="1" w:styleId="10">
    <w:name w:val="כותרת 1 תו"/>
    <w:basedOn w:val="a0"/>
    <w:link w:val="1"/>
    <w:uiPriority w:val="9"/>
    <w:rsid w:val="002505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505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505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5059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50591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5059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50591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5059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50591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250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0"/>
    <w:link w:val="a4"/>
    <w:uiPriority w:val="10"/>
    <w:rsid w:val="00250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250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כותרת משנה תו"/>
    <w:basedOn w:val="a0"/>
    <w:link w:val="a6"/>
    <w:uiPriority w:val="11"/>
    <w:rsid w:val="00250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250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ציטוט תו"/>
    <w:basedOn w:val="a0"/>
    <w:link w:val="a8"/>
    <w:uiPriority w:val="29"/>
    <w:rsid w:val="00250591"/>
    <w:rPr>
      <w:i/>
      <w:iCs/>
      <w:color w:val="404040" w:themeColor="text1" w:themeTint="BF"/>
    </w:rPr>
  </w:style>
  <w:style w:type="character" w:styleId="aa">
    <w:name w:val="Intense Emphasis"/>
    <w:basedOn w:val="a0"/>
    <w:uiPriority w:val="21"/>
    <w:qFormat/>
    <w:rsid w:val="0025059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05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5059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505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התאמה אישית 1">
      <a:dk1>
        <a:sysClr val="windowText" lastClr="000000"/>
      </a:dk1>
      <a:lt1>
        <a:sysClr val="window" lastClr="FFFFFF"/>
      </a:lt1>
      <a:dk2>
        <a:srgbClr val="44546A"/>
      </a:dk2>
      <a:lt2>
        <a:srgbClr val="FFFFFF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7448</Words>
  <Characters>37242</Characters>
  <Application>Microsoft Office Word</Application>
  <DocSecurity>0</DocSecurity>
  <Lines>310</Lines>
  <Paragraphs>89</Paragraphs>
  <ScaleCrop>false</ScaleCrop>
  <Company/>
  <LinksUpToDate>false</LinksUpToDate>
  <CharactersWithSpaces>44601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p</dc:creator>
  <cp:keywords/>
  <dc:description/>
  <cp:lastModifiedBy>m p</cp:lastModifiedBy>
  <cp:revision>1</cp:revision>
  <dcterms:created xsi:type="dcterms:W3CDTF">2025-04-21T22:06:00Z</dcterms:created>
  <dcterms:modified xsi:type="dcterms:W3CDTF">2025-04-21T22:08:00Z</dcterms:modified>
</cp:coreProperties>
</file>